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The displacements and forces obtained from tester machine will be recorded in .txt file format. The course of the</w:t>
      </w:r>
    </w:p>
    <w:p>
      <w:r>
        <w:t>experiments will be also recorded in the form of videos, photos. During the experiments, the test procedure proposed</w:t>
      </w:r>
    </w:p>
    <w:p>
      <w:r>
        <w:t>by the manufacturer of the tester machine will be used. Load cell calibration will be performed before each test session</w:t>
      </w:r>
    </w:p>
    <w:p>
      <w:r>
        <w:t>to ensure the quality and consistency of experimental data. The results from the experimental tests will be used in</w:t>
      </w:r>
    </w:p>
    <w:p>
      <w:r>
        <w:t>validation of the numerical models.</w:t>
      </w:r>
    </w:p>
    <w:p>
      <w:r>
        <w:t>MicroCT scans of 3D prints and tissue samples will be processed using 3D Slicer and HyperMesh software to obtain</w:t>
      </w:r>
    </w:p>
    <w:p>
      <w:r>
        <w:t>meniscus geometry.</w:t>
      </w:r>
    </w:p>
    <w:p>
      <w:r>
        <w:t>Data from numerical simulations will be obtained in Finite Element Method (FEM) programs - Abaqus, FEBio. The</w:t>
      </w:r>
    </w:p>
    <w:p>
      <w:r>
        <w:t>results of computations will be processed using WORD, EXCEL and Grapher programs.</w:t>
      </w:r>
    </w:p>
    <w:p>
      <w:r>
        <w:t>The geometry of the knee joints from https://simtk.org/projects/openknee (opeen, freely available project) and the</w:t>
      </w:r>
    </w:p>
    <w:p>
      <w:r>
        <w:t>principal investigator's previous models will be used.</w:t>
      </w:r>
    </w:p>
    <w:p>
      <w:r>
        <w:t>[in English]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Raw data from experimental tests will be stored in .txt file format. Processed data from experimental tests will be</w:t>
      </w:r>
    </w:p>
    <w:p>
      <w:r>
        <w:t>stored in the form of excel sheets (xlsx), with the maximum size of 200 MB. The course of the experiments will be</w:t>
      </w:r>
    </w:p>
    <w:p>
      <w:r>
        <w:t>stored in digital video formats (avi, mp4), photos (bmp, jpg, png) and the experiment parameters in text format (pdf,</w:t>
      </w:r>
    </w:p>
    <w:p>
      <w:r>
        <w:t>docx, txt). The total size of the experimental data is estimated at 200 GB.</w:t>
      </w:r>
    </w:p>
    <w:p>
      <w:r>
        <w:t>MicroCT scans of 3D prints and tissue samples will be saved in standard .dcm file format of MicroCT scanner. The</w:t>
      </w:r>
    </w:p>
    <w:p>
      <w:r>
        <w:t>geometry developed in 3D Slicer and Hypermesh from microCT scans will be saved in .stl file format. The total size of</w:t>
      </w:r>
    </w:p>
    <w:p>
      <w:r>
        <w:t>the scans and geometry is estimated at 300 GB.</w:t>
      </w:r>
    </w:p>
    <w:p>
      <w:r>
        <w:t>The data related to the numerical models will be kept in formats characteristic to Abaqus software (cae, inp, odb) and</w:t>
      </w:r>
    </w:p>
    <w:p>
      <w:r>
        <w:t>FEBio (feb, log. xplt). The size of the results from a single simulation should not exceed 20 GB. The size of the</w:t>
      </w:r>
    </w:p>
    <w:p>
      <w:r>
        <w:t>simulation data is therefore estimated to be up to 1200 GB.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/>
    <w:p>
      <w:pPr>
        <w:pStyle w:val="Heading2"/>
      </w:pPr>
      <w:r>
        <w:t>What data quality control measures will be used?</w:t>
      </w:r>
    </w:p>
    <w:p>
      <w:r>
        <w:t>Load cell calibration will be performed before each test session to ensure the data quality from experimental tests. The</w:t>
      </w:r>
    </w:p>
    <w:p>
      <w:r>
        <w:t>parameters of experimental tests will be controlled by two members of team. The results from tests will be compared</w:t>
      </w:r>
    </w:p>
    <w:p>
      <w:r>
        <w:t>with results from literature and the course of the experiment will be checked on video to eliminate measurement</w:t>
      </w:r>
    </w:p>
    <w:p>
      <w:r>
        <w:t>errors. Manufacturer's recommendations and test procedure instructions will be used during testing. All data will be</w:t>
      </w:r>
    </w:p>
    <w:p>
      <w:r>
        <w:t>produced by trained and qualified team members.</w:t>
      </w:r>
    </w:p>
    <w:p>
      <w:r>
        <w:t>The numerical models will be checked by two members of the research team before calculations to eliminate potential</w:t>
      </w:r>
    </w:p>
    <w:p>
      <w:r>
        <w:t>errors. The results of simulations will be validated with data from experiments and literature.</w:t>
      </w:r>
    </w:p>
    <w:p>
      <w:r>
        <w:t>A version control system will be used to assure continuity and quality of the gathered data.</w:t>
      </w:r>
    </w:p>
    <w:p>
      <w:r>
        <w:t>The principal investigator will be responsible for overall data quality control.</w:t>
      </w:r>
    </w:p>
    <w:p>
      <w:r>
        <w:t>Access to research data will be limited to the project team to avoid unauthorized modification of data.</w:t>
      </w:r>
    </w:p>
    <w:p>
      <w:r>
        <w:t>What metadata and documentation (for example methodology or data collection and way of organising data) will</w:t>
      </w:r>
    </w:p>
    <w:p>
      <w:r>
        <w:t>accompany data?</w:t>
      </w:r>
    </w:p>
    <w:p>
      <w:r>
        <w:t>Details of data organization will be described in the documentation prepared by the research team. The naming</w:t>
      </w:r>
    </w:p>
    <w:p>
      <w:r>
        <w:t>convention for directories and files will be standarized. The rules of data cleaning [1] will be used to obtain tidy data</w:t>
      </w:r>
    </w:p>
    <w:p>
      <w:r>
        <w:t>with appropriate structure of metadata.</w:t>
      </w:r>
    </w:p>
    <w:p>
      <w:r>
        <w:t>Metadata descriptions will be stored in JSON-LD format. In the case of experimental datasets, the method of</w:t>
      </w:r>
    </w:p>
    <w:p>
      <w:r>
        <w:t>conducting experimental tests, parameters and the column content in the .txt file with raw data will be included in the</w:t>
      </w:r>
    </w:p>
    <w:p>
      <w:r>
        <w:t>README.txt file attached to the dataset. In the case of datasets derived from numerical simulations, all information</w:t>
      </w:r>
    </w:p>
    <w:p>
      <w:r>
        <w:t>necessary to repeat the computations, date of calculation and a description of the results will also be included in the</w:t>
      </w:r>
    </w:p>
    <w:p>
      <w:r>
        <w:t>README.txt file attached to the dataset.</w:t>
      </w:r>
    </w:p>
    <w:p>
      <w:r>
        <w:t>The authors will be identified and authorized by ORCID number.</w:t>
      </w:r>
    </w:p>
    <w:p>
      <w:r>
        <w:t>[1] Wickham, H. . (2014). Tidy Data. Journal of Statistical Software, 59(10), 1–23. https://doi.org/10.18637/jss.v059.i10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Data from experimental tests and the accompanying metadata will be kept on the computer of tester machine and on</w:t>
      </w:r>
    </w:p>
    <w:p>
      <w:r>
        <w:t>the department's data cloud (https://cloud.wilis.pg.edu.pl/ ). Data from CT scans, models of geometry and FEM models</w:t>
      </w:r>
    </w:p>
    <w:p>
      <w:r>
        <w:t>will be kept on personal computers and on the department's data cloud. Results of numerical simulations will be stored</w:t>
      </w:r>
    </w:p>
    <w:p>
      <w:r>
        <w:t>in the Centre of Informatics Tricity Academic Supercomputer and network (CI TASK), where backups are conducted on</w:t>
      </w:r>
    </w:p>
    <w:p>
      <w:r>
        <w:t>monthly basis, and on the department's data cloud. Project documentation, manuscripts of the papers, and partial</w:t>
      </w:r>
    </w:p>
    <w:p>
      <w:r>
        <w:t>project reports will be stored on the Microsoft OneDrive cloud service (Office 365 A1 for faculty license) and on</w:t>
      </w:r>
    </w:p>
    <w:p>
      <w:r>
        <w:t>personal computers.</w:t>
      </w:r>
    </w:p>
    <w:p>
      <w:r>
        <w:t>Additionally, two backup copies of all data and the accompanying metadata will be created at least every month on</w:t>
      </w:r>
    </w:p>
    <w:p>
      <w:r>
        <w:t>two additional password-protected external discs which will be purchased as part of the project. The Principal</w:t>
      </w:r>
    </w:p>
    <w:p>
      <w:r>
        <w:t>Investigator will be responsible for backup copies and discs.</w:t>
      </w:r>
    </w:p>
    <w:p>
      <w:r>
        <w:t>[draft]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Since no sensitive data will be processed in the project, no special protections measures are needed. However, the</w:t>
      </w:r>
    </w:p>
    <w:p>
      <w:r>
        <w:t>safety of other data will be ensured by regularly changing the computer password at least once every six months and</w:t>
      </w:r>
    </w:p>
    <w:p>
      <w:r>
        <w:t>the security procedures of backup services providers. Access to computers at the university from outside the</w:t>
      </w:r>
    </w:p>
    <w:p>
      <w:r>
        <w:t>university’ network is only possible using an authorized VPN connection, assigned by the University's IT Department.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The personal data of the patients from whom the human menisci will be harvested during total knee arthroplasty will</w:t>
      </w:r>
    </w:p>
    <w:p>
      <w:r>
        <w:t>not be processed.</w:t>
      </w:r>
    </w:p>
    <w:p>
      <w:r>
        <w:t>Samples taken from the menisci by an orthopedist will be sent for testing with an anonymous identifier. The written</w:t>
      </w:r>
    </w:p>
    <w:p>
      <w:r>
        <w:t>consent for participation in a research study describes in detail the necessary procedures to ensure the protection of</w:t>
      </w:r>
    </w:p>
    <w:p>
      <w:r>
        <w:t>the personal data.</w:t>
      </w:r>
    </w:p>
    <w:p>
      <w:r>
        <w:t>How will other legal issues, such as intelectual property rights and ownership, be managed? What legislation is</w:t>
      </w:r>
    </w:p>
    <w:p>
      <w:r>
        <w:t>applicable?</w:t>
      </w:r>
    </w:p>
    <w:p>
      <w:r>
        <w:t>The ownership and management of any intellectual property developed in collaboration relating to the Project remains</w:t>
      </w:r>
    </w:p>
    <w:p>
      <w:r>
        <w:t>in the rights of the Gdansk University of Technology accordingly to the Polish law and institutional regulations</w:t>
      </w:r>
    </w:p>
    <w:p>
      <w:r>
        <w:t>(Resolution of the Senate of the Gdańsk University of Technology No. 117/2021/XXV of 19 May 2021</w:t>
      </w:r>
    </w:p>
    <w:p>
      <w:r>
        <w:t>https://link.pg.edu.pl/GdańskTech_intprop).</w:t>
      </w:r>
    </w:p>
    <w:p>
      <w:r>
        <w:t>The data and results will be published in open-access model accordingly to Plan S requirements under the one of the</w:t>
      </w:r>
    </w:p>
    <w:p>
      <w:r>
        <w:t>Creative Commons licenses. The data shared in open research data repository will have CC-BY or CC-0 license assigned.</w:t>
      </w:r>
    </w:p>
    <w:p>
      <w:r>
        <w:t>Metadata descriptions for these datasets will be always available without any restrictions (CC-0).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/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/>
    <w:p>
      <w:pPr>
        <w:pStyle w:val="Heading2"/>
      </w:pPr>
      <w:r>
        <w:t>How will data for preservation be selected, and where will data be preserved long-term (for example a data repository or archive)?</w:t>
      </w:r>
    </w:p>
    <w:p/>
    <w:p>
      <w:pPr>
        <w:pStyle w:val="Heading2"/>
      </w:pPr>
      <w:r>
        <w:t>What methods or software tools will be needed to access and use the data?</w:t>
      </w:r>
    </w:p>
    <w:p>
      <w:r>
        <w:t>Data stored in the MOST Wiedzy Open Research Data Catalogue repository will be made available in open formats,</w:t>
      </w:r>
    </w:p>
    <w:p>
      <w:r>
        <w:t>including: txt, png, stl and csv. The MOST Wiedzy Open Research Data Catalogue repository will offer advanced data</w:t>
      </w:r>
    </w:p>
    <w:p>
      <w:r>
        <w:t>search tools.</w:t>
      </w:r>
    </w:p>
    <w:p>
      <w:r>
        <w:t>The experimental data will be stored in txt file format. The geometry of 3D prints and menisci will be stored in stl file</w:t>
      </w:r>
    </w:p>
    <w:p>
      <w:r>
        <w:t>format. The input files for the computations will be stored in inp and feb file formats. Access to all this type files (txt,</w:t>
      </w:r>
    </w:p>
    <w:p>
      <w:r>
        <w:t>stl, inp, feb) will be possible through a text editor. The results of numerical simulations will be stored in odb format and</w:t>
      </w:r>
    </w:p>
    <w:p>
      <w:r>
        <w:t>xplt format, for which Abaqus and Febio are required, respectively. Currently, Abaqus is commercial software and</w:t>
      </w:r>
    </w:p>
    <w:p>
      <w:r>
        <w:t>FEBio software is freely available.</w:t>
      </w:r>
    </w:p>
    <w:p>
      <w:r>
        <w:t>It should be possible to open older results files (odb, xplt) with newer versions of the Abaqus and Febio programs, so</w:t>
      </w:r>
    </w:p>
    <w:p>
      <w:r>
        <w:t>conversion is not necessary.</w:t>
      </w:r>
    </w:p>
    <w:p>
      <w:r>
        <w:t>How will the application of a unique and persistent identifier (such us a Digital Object Identifier (DOI)) to each data set</w:t>
      </w:r>
    </w:p>
    <w:p>
      <w:r>
        <w:t>be ensured?</w:t>
      </w:r>
    </w:p>
    <w:p>
      <w:r>
        <w:t>Datasets deposited in the MOST Wiedzy Open Research Data Catalogue repository will receive unique DOI identifiers.</w:t>
      </w:r>
    </w:p>
    <w:p>
      <w:r>
        <w:t>How and when will data be shared ? Are there possible restrictions to data sharing or embargo reasons?</w:t>
      </w:r>
    </w:p>
    <w:p>
      <w:r>
        <w:t>The part of the data will be shared through the open research data repository – MOST Wiedzy Open Research Data</w:t>
      </w:r>
    </w:p>
    <w:p>
      <w:r>
        <w:t>Catalogue (https://mostwiedzy.pl/en/open-research-data/catalog) and the open-access repositories of scientific</w:t>
      </w:r>
    </w:p>
    <w:p>
      <w:r>
        <w:t>journals during the grant period.</w:t>
      </w:r>
    </w:p>
    <w:p>
      <w:r>
        <w:t>No embargo or other restrictions will be applied once the research results are published.</w:t>
      </w:r>
    </w:p>
    <w:p>
      <w:r>
        <w:t>If the publisher requests it, raw data will be shared on the day of publication.</w:t>
      </w:r>
    </w:p>
    <w:p>
      <w:r>
        <w:t>How will data for preservation be selected, and where will data be preserved long-term (for example a data repository</w:t>
      </w:r>
    </w:p>
    <w:p>
      <w:r>
        <w:t>or archive)?Karol Daszkiewicz, Gdańsk University of Technology 633871</w:t>
      </w:r>
    </w:p>
    <w:p>
      <w:r>
        <w:t>[draft]</w:t>
      </w:r>
    </w:p>
    <w:p>
      <w:r>
        <w:t>All data used in published papers and necessary to support conclusions formulated during the project will be preserved</w:t>
      </w:r>
    </w:p>
    <w:p>
      <w:r>
        <w:t>long-term. Additionally, data that could be reused in the future will also be selected for preservation, ensuring its</w:t>
      </w:r>
    </w:p>
    <w:p>
      <w:r>
        <w:t>completeness.</w:t>
      </w:r>
    </w:p>
    <w:p>
      <w:r>
        <w:t>These data will be prepared according to FAIR (Findable, Accessible, Interoperable, Re-usable) principles and stored for</w:t>
      </w:r>
    </w:p>
    <w:p>
      <w:r>
        <w:t>at least 10 years in Centre of Informatics Tricity Academic Supercomputer and network (CI TASK) and on additional</w:t>
      </w:r>
    </w:p>
    <w:p>
      <w:r>
        <w:t>external discs which will be purchased as part of the project. At CI TASK backups are performed regularly once a</w:t>
      </w:r>
    </w:p>
    <w:p>
      <w:r>
        <w:t>month.</w:t>
      </w:r>
    </w:p>
    <w:p>
      <w:r>
        <w:t>Data deposited in the MOST Wiedzy Open Research Data Catalogue repository will be automatically categorized for</w:t>
      </w:r>
    </w:p>
    <w:p>
      <w:r>
        <w:t>long-term preservation, without expiration date. The repository is the only service in Poland CoreTrustSeal certified,</w:t>
      </w:r>
    </w:p>
    <w:p>
      <w:r>
        <w:t>which means that it has established good preservation and dissemination practices.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/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Who (for example role, position, and institution) will be responsible for data mangement (i.e the data steward)?</w:t>
      </w:r>
    </w:p>
    <w:p>
      <w:r>
        <w:t>The Principal Investigator will be responsible for data management at all stages of project implementation, as well as</w:t>
      </w:r>
    </w:p>
    <w:p>
      <w:r>
        <w:t>after its completion.</w:t>
      </w:r>
    </w:p>
    <w:p>
      <w:r>
        <w:t>As part of the task performed, a team member is responsible for quality control, sharing, preparing and archiving data.</w:t>
      </w:r>
    </w:p>
    <w:p>
      <w:r>
        <w:t>The University Open Science Competence Center - offers support in creating and versioning Data Management Plans</w:t>
      </w:r>
    </w:p>
    <w:p>
      <w:r>
        <w:t>(DMPs), support in ensuring the quality and completeness of dataset metadata in the repository, and substantive</w:t>
      </w:r>
    </w:p>
    <w:p>
      <w:r>
        <w:t>support for repository users.</w:t>
      </w:r>
    </w:p>
    <w:p>
      <w:r>
        <w:t>Centre of Informatics Tricity Academic Supercomputer and network (CI TASK) is responsible for maintaining archiving</w:t>
      </w:r>
    </w:p>
    <w:p>
      <w:r>
        <w:t>infrastructure.</w:t>
      </w:r>
    </w:p>
    <w:p>
      <w:r>
        <w:t>University data steward provides DMP support.</w:t>
      </w:r>
    </w:p>
    <w:p>
      <w:r>
        <w:t>What resources (for example financial and time) will be dedicated to data management and ensuring the data will be</w:t>
      </w:r>
    </w:p>
    <w:p>
      <w:r>
        <w:t>FAIR (Findable, Accessible, Interoperable, Re-usable)?</w:t>
      </w:r>
    </w:p>
    <w:p>
      <w:r>
        <w:t>The data management will be carried out by statutory employees of the university according to FAIR principles.</w:t>
      </w:r>
    </w:p>
    <w:p>
      <w:r>
        <w:t>Therefore, ensuring FAIR principles in the project will not involve any additional costs.Karol Daszkiewicz, Gdańsk University of Technology 633871</w:t>
      </w:r>
    </w:p>
    <w:p>
      <w:r>
        <w:t>[draft]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