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EA" w:rsidRPr="00156D90" w:rsidRDefault="00156D90" w:rsidP="00156D90">
      <w:pPr>
        <w:jc w:val="center"/>
        <w:rPr>
          <w:b/>
          <w:sz w:val="40"/>
          <w:szCs w:val="40"/>
        </w:rPr>
      </w:pPr>
      <w:r w:rsidRPr="00156D90">
        <w:rPr>
          <w:b/>
          <w:sz w:val="40"/>
          <w:szCs w:val="40"/>
        </w:rPr>
        <w:t>Reimbursement Policy</w:t>
      </w:r>
    </w:p>
    <w:p w:rsidR="00156D90" w:rsidRDefault="00156D90" w:rsidP="00156D90">
      <w:pPr>
        <w:jc w:val="center"/>
        <w:rPr>
          <w:sz w:val="36"/>
          <w:szCs w:val="36"/>
        </w:rPr>
      </w:pPr>
      <w:r w:rsidRPr="00156D90">
        <w:rPr>
          <w:sz w:val="36"/>
          <w:szCs w:val="36"/>
        </w:rPr>
        <w:t>Gamma Tau Chapte</w:t>
      </w:r>
      <w:r>
        <w:rPr>
          <w:sz w:val="36"/>
          <w:szCs w:val="36"/>
        </w:rPr>
        <w:t>r</w:t>
      </w:r>
    </w:p>
    <w:p w:rsidR="00156D90" w:rsidRDefault="00156D90" w:rsidP="00156D90">
      <w:pPr>
        <w:rPr>
          <w:sz w:val="36"/>
          <w:szCs w:val="36"/>
        </w:rPr>
      </w:pPr>
    </w:p>
    <w:p w:rsidR="00156D90" w:rsidRDefault="00156D90" w:rsidP="00156D90">
      <w:r>
        <w:t>Here are the rules for reimbursement</w:t>
      </w:r>
      <w:r w:rsidR="00E70DB8">
        <w:t>s</w:t>
      </w:r>
      <w:r>
        <w:t xml:space="preserve"> in cases of making direct purchases </w:t>
      </w:r>
      <w:r w:rsidR="00E12AC1">
        <w:t xml:space="preserve">on </w:t>
      </w:r>
      <w:r>
        <w:t xml:space="preserve">behalf of our chapter.  You must satisfy </w:t>
      </w:r>
      <w:r w:rsidRPr="004448D4">
        <w:rPr>
          <w:i/>
        </w:rPr>
        <w:t>all of these conditions</w:t>
      </w:r>
      <w:r>
        <w:t xml:space="preserve"> to qualify for </w:t>
      </w:r>
      <w:r w:rsidR="00E70DB8">
        <w:t xml:space="preserve">a </w:t>
      </w:r>
      <w:r>
        <w:t xml:space="preserve">reimbursement.  </w:t>
      </w:r>
    </w:p>
    <w:p w:rsidR="00156D90" w:rsidRDefault="00156D90" w:rsidP="00156D90"/>
    <w:p w:rsidR="00156D90" w:rsidRDefault="004448D4" w:rsidP="00156D90">
      <w:pPr>
        <w:numPr>
          <w:ilvl w:val="0"/>
          <w:numId w:val="1"/>
        </w:numPr>
      </w:pPr>
      <w:r>
        <w:t>The expenditure must be pre-</w:t>
      </w:r>
      <w:r w:rsidR="00156D90">
        <w:t xml:space="preserve">approved by the treasurer. </w:t>
      </w:r>
    </w:p>
    <w:p w:rsidR="00156D90" w:rsidRDefault="00156D90" w:rsidP="00156D90">
      <w:pPr>
        <w:numPr>
          <w:ilvl w:val="1"/>
          <w:numId w:val="1"/>
        </w:numPr>
      </w:pPr>
      <w:r>
        <w:t xml:space="preserve">This will help you to plan ahead. </w:t>
      </w:r>
    </w:p>
    <w:p w:rsidR="00156D90" w:rsidRDefault="00156D90" w:rsidP="00156D90">
      <w:pPr>
        <w:numPr>
          <w:ilvl w:val="1"/>
          <w:numId w:val="1"/>
        </w:numPr>
      </w:pPr>
      <w:r>
        <w:t>If the exact amount cannot be determine</w:t>
      </w:r>
      <w:r w:rsidR="00E12AC1">
        <w:t>d, always over-</w:t>
      </w:r>
      <w:r>
        <w:t xml:space="preserve">estimate your projected expenses.  </w:t>
      </w:r>
    </w:p>
    <w:p w:rsidR="005E73D3" w:rsidRDefault="005E73D3" w:rsidP="005E73D3">
      <w:pPr>
        <w:ind w:left="1080"/>
      </w:pPr>
    </w:p>
    <w:p w:rsidR="00156D90" w:rsidRDefault="00156D90" w:rsidP="00156D90">
      <w:pPr>
        <w:numPr>
          <w:ilvl w:val="0"/>
          <w:numId w:val="1"/>
        </w:numPr>
      </w:pPr>
      <w:r>
        <w:t xml:space="preserve">The expenditure must stay within the </w:t>
      </w:r>
      <w:r w:rsidR="00E70DB8">
        <w:t xml:space="preserve">assigned </w:t>
      </w:r>
      <w:r>
        <w:t xml:space="preserve">budget. </w:t>
      </w:r>
    </w:p>
    <w:p w:rsidR="005E73D3" w:rsidRDefault="005E73D3" w:rsidP="005E73D3">
      <w:pPr>
        <w:ind w:left="360"/>
      </w:pPr>
    </w:p>
    <w:p w:rsidR="00156D90" w:rsidRDefault="00156D90" w:rsidP="00156D90">
      <w:pPr>
        <w:numPr>
          <w:ilvl w:val="0"/>
          <w:numId w:val="1"/>
        </w:numPr>
      </w:pPr>
      <w:r>
        <w:t xml:space="preserve">You must </w:t>
      </w:r>
      <w:r w:rsidR="005E73D3">
        <w:t xml:space="preserve">properly fill out and </w:t>
      </w:r>
      <w:r>
        <w:t>u</w:t>
      </w:r>
      <w:r w:rsidR="00E70DB8">
        <w:t>se the Committee Check Request form.</w:t>
      </w:r>
    </w:p>
    <w:p w:rsidR="005E73D3" w:rsidRDefault="005E73D3" w:rsidP="005E73D3">
      <w:pPr>
        <w:numPr>
          <w:ilvl w:val="1"/>
          <w:numId w:val="1"/>
        </w:numPr>
      </w:pPr>
      <w:r>
        <w:t>List of accounts:</w:t>
      </w:r>
    </w:p>
    <w:p w:rsidR="005E73D3" w:rsidRDefault="005E73D3" w:rsidP="005E73D3">
      <w:pPr>
        <w:numPr>
          <w:ilvl w:val="2"/>
          <w:numId w:val="1"/>
        </w:numPr>
      </w:pPr>
      <w:r>
        <w:t>Recruitment: 741</w:t>
      </w:r>
    </w:p>
    <w:p w:rsidR="005E73D3" w:rsidRDefault="005E73D3" w:rsidP="005E73D3">
      <w:pPr>
        <w:numPr>
          <w:ilvl w:val="2"/>
          <w:numId w:val="1"/>
        </w:numPr>
      </w:pPr>
      <w:r>
        <w:t>Social: 742</w:t>
      </w:r>
    </w:p>
    <w:p w:rsidR="005E73D3" w:rsidRDefault="005E73D3" w:rsidP="005E73D3">
      <w:pPr>
        <w:numPr>
          <w:ilvl w:val="2"/>
          <w:numId w:val="1"/>
        </w:numPr>
      </w:pPr>
      <w:r>
        <w:t>Intramurals: 743</w:t>
      </w:r>
    </w:p>
    <w:p w:rsidR="005E73D3" w:rsidRDefault="005E73D3" w:rsidP="005E73D3">
      <w:pPr>
        <w:numPr>
          <w:ilvl w:val="2"/>
          <w:numId w:val="1"/>
        </w:numPr>
      </w:pPr>
      <w:r>
        <w:t>Member Education: 744</w:t>
      </w:r>
    </w:p>
    <w:p w:rsidR="005E73D3" w:rsidRDefault="005E73D3" w:rsidP="005E73D3">
      <w:pPr>
        <w:numPr>
          <w:ilvl w:val="2"/>
          <w:numId w:val="1"/>
        </w:numPr>
      </w:pPr>
      <w:r>
        <w:t>Academic Affairs: 745</w:t>
      </w:r>
    </w:p>
    <w:p w:rsidR="005E73D3" w:rsidRDefault="005E73D3" w:rsidP="005E73D3">
      <w:pPr>
        <w:numPr>
          <w:ilvl w:val="2"/>
          <w:numId w:val="1"/>
        </w:numPr>
      </w:pPr>
      <w:r>
        <w:t>Community Service</w:t>
      </w:r>
      <w:r w:rsidR="00E70DB8">
        <w:t>/Philanthropy</w:t>
      </w:r>
      <w:r>
        <w:t>: 746</w:t>
      </w:r>
    </w:p>
    <w:p w:rsidR="005E73D3" w:rsidRDefault="005E73D3" w:rsidP="005E73D3">
      <w:pPr>
        <w:numPr>
          <w:ilvl w:val="2"/>
          <w:numId w:val="1"/>
        </w:numPr>
      </w:pPr>
      <w:r>
        <w:t>Alumni Relations: 750</w:t>
      </w:r>
    </w:p>
    <w:p w:rsidR="005E73D3" w:rsidRDefault="005E73D3" w:rsidP="005E73D3">
      <w:pPr>
        <w:numPr>
          <w:ilvl w:val="2"/>
          <w:numId w:val="1"/>
        </w:numPr>
      </w:pPr>
      <w:r>
        <w:t>Ritual Equipment: 751</w:t>
      </w:r>
    </w:p>
    <w:p w:rsidR="005E73D3" w:rsidRDefault="005E73D3" w:rsidP="005E73D3">
      <w:pPr>
        <w:numPr>
          <w:ilvl w:val="2"/>
          <w:numId w:val="1"/>
        </w:numPr>
      </w:pPr>
      <w:r>
        <w:t>Public Relations: 762</w:t>
      </w:r>
    </w:p>
    <w:p w:rsidR="005E73D3" w:rsidRDefault="005E73D3" w:rsidP="005E73D3">
      <w:pPr>
        <w:numPr>
          <w:ilvl w:val="2"/>
          <w:numId w:val="1"/>
        </w:numPr>
      </w:pPr>
      <w:r>
        <w:t>Homecoming: 764</w:t>
      </w:r>
    </w:p>
    <w:p w:rsidR="005E73D3" w:rsidRDefault="005E73D3" w:rsidP="005E73D3">
      <w:pPr>
        <w:numPr>
          <w:ilvl w:val="2"/>
          <w:numId w:val="1"/>
        </w:numPr>
      </w:pPr>
      <w:r>
        <w:t>Brotherhood Events: 765</w:t>
      </w:r>
    </w:p>
    <w:p w:rsidR="005E73D3" w:rsidRDefault="005E73D3" w:rsidP="005E73D3">
      <w:pPr>
        <w:numPr>
          <w:ilvl w:val="2"/>
          <w:numId w:val="1"/>
        </w:numPr>
      </w:pPr>
      <w:r>
        <w:t>Semi Formal: 766</w:t>
      </w:r>
    </w:p>
    <w:p w:rsidR="005E73D3" w:rsidRDefault="005E73D3" w:rsidP="005E73D3">
      <w:pPr>
        <w:numPr>
          <w:ilvl w:val="1"/>
          <w:numId w:val="1"/>
        </w:numPr>
      </w:pPr>
      <w:r>
        <w:t>The Committee Check Request form is provided along with an example.</w:t>
      </w:r>
    </w:p>
    <w:p w:rsidR="00E70DB8" w:rsidRDefault="00E70DB8" w:rsidP="00E70DB8">
      <w:pPr>
        <w:ind w:left="1080"/>
      </w:pPr>
    </w:p>
    <w:p w:rsidR="005E73D3" w:rsidRDefault="005E73D3" w:rsidP="00E70DB8">
      <w:pPr>
        <w:numPr>
          <w:ilvl w:val="0"/>
          <w:numId w:val="1"/>
        </w:numPr>
      </w:pPr>
      <w:r>
        <w:t xml:space="preserve">If you are not the head of the committee, you must be approved by your head committee member. </w:t>
      </w:r>
    </w:p>
    <w:p w:rsidR="005E73D3" w:rsidRDefault="005E73D3" w:rsidP="005E73D3">
      <w:pPr>
        <w:jc w:val="both"/>
      </w:pPr>
    </w:p>
    <w:p w:rsidR="005E73D3" w:rsidRDefault="00E70DB8" w:rsidP="005E73D3">
      <w:r>
        <w:t xml:space="preserve">This policy is necessary </w:t>
      </w:r>
      <w:r w:rsidR="00E12AC1">
        <w:t>in</w:t>
      </w:r>
      <w:r>
        <w:t xml:space="preserve"> help</w:t>
      </w:r>
      <w:r w:rsidR="00E12AC1">
        <w:t>ing</w:t>
      </w:r>
      <w:r>
        <w:t xml:space="preserve"> us keep concrete financial records</w:t>
      </w:r>
      <w:r w:rsidR="005E73D3">
        <w:t xml:space="preserve">.  </w:t>
      </w:r>
    </w:p>
    <w:p w:rsidR="00156D90" w:rsidRDefault="00156D90" w:rsidP="00156D90"/>
    <w:p w:rsidR="00E12AC1" w:rsidRDefault="00E12AC1" w:rsidP="00156D90">
      <w:r>
        <w:t>I, _______________</w:t>
      </w:r>
      <w:r w:rsidR="00CE2261">
        <w:t>,</w:t>
      </w:r>
      <w:r>
        <w:t xml:space="preserve"> have read th</w:t>
      </w:r>
      <w:r w:rsidR="004448D4">
        <w:t>e above</w:t>
      </w:r>
      <w:r>
        <w:t xml:space="preserve"> policy and agr</w:t>
      </w:r>
      <w:r w:rsidR="004448D4">
        <w:t>ee to its terms and conditions.  I understand that if I do not follow the proper protocol, I will not receive a reimbursement for my purchase(s).</w:t>
      </w:r>
    </w:p>
    <w:p w:rsidR="00E12AC1" w:rsidRDefault="00E12AC1" w:rsidP="00E12AC1">
      <w:pPr>
        <w:jc w:val="right"/>
      </w:pPr>
    </w:p>
    <w:p w:rsidR="00E12AC1" w:rsidRDefault="00E12AC1" w:rsidP="00E12AC1">
      <w:pPr>
        <w:jc w:val="right"/>
      </w:pPr>
      <w:r>
        <w:t>Signature: ___________________</w:t>
      </w:r>
    </w:p>
    <w:p w:rsidR="00156D90" w:rsidRDefault="00156D90" w:rsidP="00156D90"/>
    <w:p w:rsidR="00156D90" w:rsidRDefault="00E12AC1" w:rsidP="00E12AC1">
      <w:pPr>
        <w:jc w:val="right"/>
      </w:pPr>
      <w:r>
        <w:t xml:space="preserve">  Date: ___________________</w:t>
      </w:r>
    </w:p>
    <w:p w:rsidR="005E73D3" w:rsidRDefault="005E73D3" w:rsidP="00156D90"/>
    <w:p w:rsidR="005E73D3" w:rsidRDefault="005E73D3" w:rsidP="00156D90"/>
    <w:p w:rsidR="005E73D3" w:rsidRDefault="005E73D3" w:rsidP="00156D90"/>
    <w:p w:rsidR="005E73D3" w:rsidRDefault="005E73D3" w:rsidP="00156D90"/>
    <w:p w:rsidR="005E73D3" w:rsidRDefault="005E73D3" w:rsidP="00156D90"/>
    <w:p w:rsidR="005E73D3" w:rsidRDefault="005E73D3" w:rsidP="00156D90"/>
    <w:p w:rsidR="005E73D3" w:rsidRDefault="005E73D3" w:rsidP="00156D90"/>
    <w:p w:rsidR="005E73D3" w:rsidRDefault="005E73D3" w:rsidP="00156D90"/>
    <w:p w:rsidR="005E73D3" w:rsidRDefault="005E73D3" w:rsidP="005E73D3">
      <w:pPr>
        <w:jc w:val="center"/>
      </w:pPr>
    </w:p>
    <w:p w:rsidR="005E73D3" w:rsidRDefault="005E73D3" w:rsidP="005E73D3">
      <w:pPr>
        <w:jc w:val="center"/>
      </w:pPr>
    </w:p>
    <w:p w:rsidR="00156D90" w:rsidRDefault="00156D90" w:rsidP="005E73D3">
      <w:pPr>
        <w:jc w:val="center"/>
      </w:pPr>
      <w:r>
        <w:rPr>
          <w:noProof/>
        </w:rPr>
        <w:pict>
          <v:line id="_x0000_s1044" style="position:absolute;left:0;text-align:left;z-index:251665920" from="226.8pt,61.2pt" to="284.4pt,61.2pt" o:allowincell="f"/>
        </w:pict>
      </w:r>
      <w:r>
        <w:rPr>
          <w:noProof/>
        </w:rPr>
        <w:pict>
          <v:line id="_x0000_s1043" style="position:absolute;left:0;text-align:left;z-index:251664896" from="226.8pt,64.8pt" to="226.8pt,64.8pt" o:allowincell="f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190.8pt;margin-top:43.2pt;width:108pt;height:21.6pt;z-index:251663872" o:allowincell="f" filled="f" stroked="f">
            <v:textbox style="mso-next-textbox:#_x0000_s1042">
              <w:txbxContent>
                <w:p w:rsidR="00156D90" w:rsidRDefault="00156D90" w:rsidP="00156D90">
                  <w:r>
                    <w:rPr>
                      <w:b/>
                    </w:rPr>
                    <w:t>Date:</w:t>
                  </w:r>
                  <w:r>
                    <w:t xml:space="preserve">  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9" style="position:absolute;left:0;text-align:left;z-index:251660800" from="61.2pt,111.6pt" to="284.4pt,111.6pt" o:allowincell="f"/>
        </w:pict>
      </w:r>
      <w:r>
        <w:rPr>
          <w:noProof/>
        </w:rPr>
        <w:pict>
          <v:line id="_x0000_s1041" style="position:absolute;left:0;text-align:left;z-index:251662848" from="54pt,90pt" to="183.6pt,90pt" o:allowincell="f"/>
        </w:pict>
      </w:r>
      <w:r>
        <w:rPr>
          <w:noProof/>
        </w:rPr>
        <w:pict>
          <v:line id="_x0000_s1034" style="position:absolute;left:0;text-align:left;z-index:251655680" from="61.2pt,154.8pt" to="212.4pt,154.8pt" o:allowincell="f"/>
        </w:pict>
      </w:r>
      <w:r>
        <w:rPr>
          <w:noProof/>
        </w:rPr>
        <w:pict>
          <v:line id="_x0000_s1035" style="position:absolute;left:0;text-align:left;z-index:251656704" from="241.2pt,90pt" to="298.8pt,90pt" o:allowincell="f"/>
        </w:pict>
      </w:r>
      <w:r>
        <w:rPr>
          <w:noProof/>
        </w:rPr>
        <w:pict>
          <v:shape id="_x0000_s1037" type="#_x0000_t202" style="position:absolute;left:0;text-align:left;margin-left:190.8pt;margin-top:1in;width:115.2pt;height:21.6pt;z-index:251658752" o:allowincell="f" filled="f" stroked="f">
            <v:textbox style="mso-next-textbox:#_x0000_s1037">
              <w:txbxContent>
                <w:p w:rsidR="00156D90" w:rsidRDefault="00156D90" w:rsidP="00156D90">
                  <w:pPr>
                    <w:pStyle w:val="Heading1"/>
                  </w:pPr>
                  <w:r>
                    <w:rPr>
                      <w:b/>
                    </w:rPr>
                    <w:t>Amount:</w:t>
                  </w:r>
                  <w:r>
                    <w:t xml:space="preserve">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10.8pt;margin-top:93.6pt;width:237.6pt;height:21.6pt;z-index:251659776" o:allowincell="f" filled="f" stroked="f">
            <v:textbox style="mso-next-textbox:#_x0000_s1038">
              <w:txbxContent>
                <w:p w:rsidR="00156D90" w:rsidRDefault="00156D90" w:rsidP="00156D90">
                  <w:pPr>
                    <w:pStyle w:val="Heading1"/>
                  </w:pPr>
                  <w:r>
                    <w:rPr>
                      <w:b/>
                    </w:rPr>
                    <w:t>Purpose:</w:t>
                  </w:r>
                  <w:r>
                    <w:t xml:space="preserve"> </w:t>
                  </w:r>
                  <w:r>
                    <w:tab/>
                  </w:r>
                  <w:r>
                    <w:tab/>
                  </w:r>
                </w:p>
              </w:txbxContent>
            </v:textbox>
          </v:shape>
        </w:pict>
      </w:r>
      <w:r>
        <w:rPr>
          <w:noProof/>
        </w:rPr>
        <w:pict>
          <v:line id="_x0000_s1033" style="position:absolute;left:0;text-align:left;z-index:251654656" from="284.4pt,133.2pt" to="349.2pt,133.2pt" o:allowincell="f"/>
        </w:pict>
      </w:r>
      <w:r>
        <w:rPr>
          <w:noProof/>
        </w:rPr>
        <w:pict>
          <v:shape id="_x0000_s1027" type="#_x0000_t202" style="position:absolute;left:0;text-align:left;margin-left:190.8pt;margin-top:115.2pt;width:165.6pt;height:21.6pt;z-index:251648512" o:allowincell="f" filled="f" stroked="f">
            <v:textbox style="mso-next-textbox:#_x0000_s1027">
              <w:txbxContent>
                <w:p w:rsidR="00156D90" w:rsidRDefault="00156D90" w:rsidP="00156D90">
                  <w:pPr>
                    <w:pStyle w:val="Heading4"/>
                    <w:rPr>
                      <w:b w:val="0"/>
                      <w:sz w:val="24"/>
                    </w:rPr>
                  </w:pPr>
                  <w:r>
                    <w:rPr>
                      <w:b w:val="0"/>
                      <w:sz w:val="24"/>
                    </w:rPr>
                    <w:t xml:space="preserve">Account Number:    </w:t>
                  </w:r>
                </w:p>
              </w:txbxContent>
            </v:textbox>
          </v:shape>
        </w:pict>
      </w:r>
      <w:r>
        <w:rPr>
          <w:noProof/>
        </w:rPr>
        <w:pict>
          <v:line id="_x0000_s1036" style="position:absolute;left:0;text-align:left;z-index:251657728" from="75.6pt,133.2pt" to="183.6pt,133.2pt" o:allowincell="f"/>
        </w:pict>
      </w:r>
      <w:r>
        <w:rPr>
          <w:noProof/>
        </w:rPr>
        <w:pict>
          <v:shape id="_x0000_s1029" type="#_x0000_t202" style="position:absolute;left:0;text-align:left;margin-left:10.8pt;margin-top:115.2pt;width:187.2pt;height:21.6pt;z-index:251650560" o:allowincell="f" filled="f" stroked="f">
            <v:textbox style="mso-next-textbox:#_x0000_s1029">
              <w:txbxContent>
                <w:p w:rsidR="00156D90" w:rsidRDefault="00156D90" w:rsidP="00156D90">
                  <w:pPr>
                    <w:pStyle w:val="Heading2"/>
                    <w:rPr>
                      <w:sz w:val="24"/>
                    </w:rPr>
                  </w:pPr>
                  <w:r>
                    <w:rPr>
                      <w:b/>
                      <w:sz w:val="24"/>
                    </w:rPr>
                    <w:t>Committee:</w:t>
                  </w:r>
                  <w:r>
                    <w:rPr>
                      <w:sz w:val="24"/>
                    </w:rPr>
                    <w:t xml:space="preserve"> 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10.8pt;margin-top:136.8pt;width:3in;height:21.6pt;z-index:251649536" o:allowincell="f" filled="f" stroked="f">
            <v:textbox style="mso-next-textbox:#_x0000_s1028">
              <w:txbxContent>
                <w:p w:rsidR="00156D90" w:rsidRDefault="00156D90" w:rsidP="00156D90">
                  <w:pPr>
                    <w:pStyle w:val="Heading1"/>
                  </w:pPr>
                  <w:r>
                    <w:rPr>
                      <w:b/>
                    </w:rPr>
                    <w:t>Vendor:</w:t>
                  </w:r>
                  <w:r>
                    <w:t xml:space="preserve">      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0.8pt;margin-top:165.6pt;width:316.8pt;height:36pt;z-index:251651584" o:allowincell="f" filled="f" stroked="f">
            <v:textbox style="mso-next-textbox:#_x0000_s1030">
              <w:txbxContent>
                <w:p w:rsidR="00156D90" w:rsidRDefault="00156D90" w:rsidP="00156D90">
                  <w:pPr>
                    <w:pStyle w:val="Heading1"/>
                  </w:pPr>
                  <w:r>
                    <w:rPr>
                      <w:b/>
                    </w:rPr>
                    <w:t>Signature:</w:t>
                  </w:r>
                  <w:r>
                    <w:t xml:space="preserve"> ________________________________________</w:t>
                  </w:r>
                </w:p>
                <w:p w:rsidR="00156D90" w:rsidRDefault="00156D90" w:rsidP="00156D90">
                  <w:pPr>
                    <w:jc w:val="center"/>
                  </w:pPr>
                  <w:r>
                    <w:t>Committee Chairman Authorization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left:0;text-align:left;margin-left:3.6pt;margin-top:7.2pt;width:345.6pt;height:28.8pt;z-index:251652608" o:allowincell="f" filled="f" stroked="f">
            <v:textbox style="mso-next-textbox:#_x0000_s1031">
              <w:txbxContent>
                <w:p w:rsidR="00156D90" w:rsidRDefault="00156D90" w:rsidP="00156D90">
                  <w:pPr>
                    <w:pStyle w:val="Heading3"/>
                  </w:pPr>
                  <w:r>
                    <w:t>DELTA TAU DELTA FRATERNITY</w:t>
                  </w:r>
                </w:p>
                <w:p w:rsidR="00156D90" w:rsidRDefault="00156D90" w:rsidP="00156D90">
                  <w:pPr>
                    <w:pStyle w:val="Heading3"/>
                  </w:pPr>
                  <w:r>
                    <w:t>COMMITTEE CHECK REQUEST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-3.6pt;margin-top:7.2pt;width:64.8pt;height:43.2pt;z-index:251653632" o:allowincell="f" filled="f" stroked="f">
            <v:textbox style="mso-next-textbox:#_x0000_s1032">
              <w:txbxContent>
                <w:p w:rsidR="00156D90" w:rsidRDefault="00E12AC1" w:rsidP="00156D90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Staple</w:t>
                  </w:r>
                  <w:r w:rsidR="00156D90">
                    <w:rPr>
                      <w:sz w:val="16"/>
                    </w:rPr>
                    <w:t xml:space="preserve"> receipt to back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left:0;text-align:left;margin-left:-3.6pt;margin-top:0;width:5in;height:208.8pt;z-index:251647488" o:allowincell="f">
            <v:textbox style="mso-next-textbox:#_x0000_s1026">
              <w:txbxContent>
                <w:p w:rsidR="00156D90" w:rsidRDefault="00156D90" w:rsidP="00156D90"/>
              </w:txbxContent>
            </v:textbox>
          </v:rect>
        </w:pict>
      </w: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C60D05" w:rsidP="005E73D3">
      <w:pPr>
        <w:jc w:val="center"/>
      </w:pPr>
      <w:r>
        <w:rPr>
          <w:noProof/>
        </w:rPr>
        <w:pict>
          <v:shape id="_x0000_s1040" type="#_x0000_t202" style="position:absolute;left:0;text-align:left;margin-left:12.6pt;margin-top:6.6pt;width:165.6pt;height:21.6pt;z-index:251661824" filled="f" stroked="f">
            <v:textbox style="mso-next-textbox:#_x0000_s1040">
              <w:txbxContent>
                <w:p w:rsidR="00156D90" w:rsidRDefault="00156D90" w:rsidP="00156D90">
                  <w:r>
                    <w:rPr>
                      <w:b/>
                    </w:rPr>
                    <w:t>Payee: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156D90" w:rsidRDefault="00156D90" w:rsidP="005E73D3">
      <w:pPr>
        <w:jc w:val="center"/>
      </w:pPr>
    </w:p>
    <w:p w:rsidR="005E73D3" w:rsidRDefault="005E73D3" w:rsidP="005E73D3">
      <w:pPr>
        <w:jc w:val="center"/>
      </w:pPr>
    </w:p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E94AD7" w:rsidRDefault="00E94AD7" w:rsidP="00E94AD7"/>
    <w:p w:rsidR="00156D90" w:rsidRPr="00156D90" w:rsidRDefault="005E73D3" w:rsidP="00E94AD7">
      <w:r>
        <w:rPr>
          <w:noProof/>
        </w:rPr>
        <w:pict>
          <v:line id="_x0000_s1084" style="position:absolute;z-index:251667968" from="226.8pt,100.8pt" to="284.4pt,100.8pt" o:allowincell="f"/>
        </w:pict>
      </w:r>
      <w:r>
        <w:rPr>
          <w:noProof/>
        </w:rPr>
        <w:pict>
          <v:shape id="_x0000_s1083" type="#_x0000_t202" style="position:absolute;margin-left:10.8pt;margin-top:132pt;width:237.6pt;height:21.6pt;z-index:251666944" o:allowincell="f" filled="f" stroked="f">
            <v:textbox style="mso-next-textbox:#_x0000_s1083">
              <w:txbxContent>
                <w:p w:rsidR="005E73D3" w:rsidRDefault="005E73D3" w:rsidP="005E73D3">
                  <w:pPr>
                    <w:pStyle w:val="Heading1"/>
                  </w:pPr>
                </w:p>
              </w:txbxContent>
            </v:textbox>
          </v:shape>
        </w:pict>
      </w:r>
    </w:p>
    <w:sectPr w:rsidR="00156D90" w:rsidRPr="00156D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3083F"/>
    <w:multiLevelType w:val="hybridMultilevel"/>
    <w:tmpl w:val="A3509D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proofState w:grammar="clean"/>
  <w:stylePaneFormatFilter w:val="3F01"/>
  <w:defaultTabStop w:val="720"/>
  <w:characterSpacingControl w:val="doNotCompress"/>
  <w:compat/>
  <w:rsids>
    <w:rsidRoot w:val="00156D90"/>
    <w:rsid w:val="00156D90"/>
    <w:rsid w:val="00173C09"/>
    <w:rsid w:val="004448D4"/>
    <w:rsid w:val="004566EA"/>
    <w:rsid w:val="005E73D3"/>
    <w:rsid w:val="0061516D"/>
    <w:rsid w:val="00836521"/>
    <w:rsid w:val="0092574F"/>
    <w:rsid w:val="00C60D05"/>
    <w:rsid w:val="00CE2261"/>
    <w:rsid w:val="00E12AC1"/>
    <w:rsid w:val="00E70DB8"/>
    <w:rsid w:val="00E75972"/>
    <w:rsid w:val="00E94AD7"/>
    <w:rsid w:val="00F40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56D90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156D90"/>
    <w:pPr>
      <w:keepNext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qFormat/>
    <w:rsid w:val="00156D90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156D90"/>
    <w:pPr>
      <w:keepNext/>
      <w:outlineLvl w:val="3"/>
    </w:pPr>
    <w:rPr>
      <w:b/>
      <w:sz w:val="28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Reimbursement Policy</vt:lpstr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Reimbursement Policy</dc:title>
  <dc:creator>Shawn Jung</dc:creator>
  <cp:lastModifiedBy>Andrew Michael Whittle</cp:lastModifiedBy>
  <cp:revision>2</cp:revision>
  <dcterms:created xsi:type="dcterms:W3CDTF">2011-02-05T02:25:00Z</dcterms:created>
  <dcterms:modified xsi:type="dcterms:W3CDTF">2011-02-05T02:25:00Z</dcterms:modified>
</cp:coreProperties>
</file>