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59AADB9" w14:textId="77777777" w:rsidR="005728BB" w:rsidRDefault="00C95329">
      <w:pPr>
        <w:sectPr w:rsidR="005728BB" w:rsidSect="00B82001">
          <w:footerReference w:type="default" r:id="rId8"/>
          <w:pgSz w:w="11906" w:h="16838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  <w:bookmarkStart w:id="0" w:name="_GoBack"/>
      <w:bookmarkEnd w:id="0"/>
      <w:r>
        <w:rPr>
          <w:noProof/>
          <w:lang w:val="es-EC" w:eastAsia="es-EC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4B30FD20" wp14:editId="316B876D">
                <wp:simplePos x="0" y="0"/>
                <wp:positionH relativeFrom="page">
                  <wp:posOffset>998219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0" b="0"/>
                <wp:wrapNone/>
                <wp:docPr id="2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4279400" y="0"/>
                          <a:chExt cx="2137975" cy="7560000"/>
                        </a:xfrm>
                      </wpg:grpSpPr>
                      <wpg:grpSp>
                        <wpg:cNvPr id="729517211" name="Grupo 729517211"/>
                        <wpg:cNvGrpSpPr/>
                        <wpg:grpSpPr>
                          <a:xfrm>
                            <a:off x="4279401" y="0"/>
                            <a:ext cx="2133199" cy="7560000"/>
                            <a:chOff x="0" y="0"/>
                            <a:chExt cx="2133600" cy="9125712"/>
                          </a:xfrm>
                        </wpg:grpSpPr>
                        <wps:wsp>
                          <wps:cNvPr id="861576286" name="Rectángulo 861576286"/>
                          <wps:cNvSpPr/>
                          <wps:spPr>
                            <a:xfrm>
                              <a:off x="0" y="0"/>
                              <a:ext cx="2133600" cy="912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38F3546" w14:textId="77777777" w:rsidR="005728BB" w:rsidRDefault="005728BB">
                                <w:pPr>
                                  <w:spacing w:before="0" w:after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28113061" name="Rectángulo 328113061"/>
                          <wps:cNvSpPr/>
                          <wps:spPr>
                            <a:xfrm>
                              <a:off x="0" y="0"/>
                              <a:ext cx="194535" cy="9125712"/>
                            </a:xfrm>
                            <a:prstGeom prst="rect">
                              <a:avLst/>
                            </a:prstGeom>
                            <a:solidFill>
                              <a:schemeClr val="dk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B8BAF8A" w14:textId="77777777" w:rsidR="005728BB" w:rsidRDefault="005728BB">
                                <w:pPr>
                                  <w:spacing w:before="0" w:after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52604966" name="Flecha: pentágono 352604966"/>
                          <wps:cNvSpPr/>
                          <wps:spPr>
                            <a:xfrm>
                              <a:off x="246378" y="1206935"/>
                              <a:ext cx="1483687" cy="552055"/>
                            </a:xfrm>
                            <a:prstGeom prst="homePlate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091C7EA" w14:textId="77777777" w:rsidR="005728BB" w:rsidRDefault="00C95329">
                                <w:pPr>
                                  <w:spacing w:before="0" w:after="0"/>
                                  <w:jc w:val="right"/>
                                  <w:textDirection w:val="btLr"/>
                                </w:pPr>
                                <w:r>
                                  <w:rPr>
                                    <w:rFonts w:ascii="Carlito" w:eastAsia="Carlito" w:hAnsi="Carlito" w:cs="Carlito"/>
                                    <w:color w:val="FFFFFF"/>
                                    <w:sz w:val="28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91425" tIns="0" rIns="182875" bIns="0" anchor="ctr" anchorCtr="0">
                            <a:noAutofit/>
                          </wps:bodyPr>
                        </wps:wsp>
                        <wpg:grpSp>
                          <wpg:cNvPr id="895223923" name="Grupo 895223923"/>
                          <wpg:cNvGrpSpPr/>
                          <wpg:grpSpPr>
                            <a:xfrm>
                              <a:off x="76200" y="4210050"/>
                              <a:ext cx="2057400" cy="4910328"/>
                              <a:chOff x="80645" y="4211812"/>
                              <a:chExt cx="1306273" cy="3121026"/>
                            </a:xfrm>
                          </wpg:grpSpPr>
                          <wpg:grpSp>
                            <wpg:cNvPr id="1651071353" name="Grupo 1651071353"/>
                            <wpg:cNvGrpSpPr/>
                            <wpg:grpSpPr>
                              <a:xfrm>
                                <a:off x="141062" y="4211812"/>
                                <a:ext cx="1047750" cy="3121026"/>
                                <a:chOff x="141062" y="4211812"/>
                                <a:chExt cx="1047750" cy="3121026"/>
                              </a:xfrm>
                            </wpg:grpSpPr>
                            <wps:wsp>
                              <wps:cNvPr id="1029747095" name="Forma libre: forma 1029747095"/>
                              <wps:cNvSpPr/>
                              <wps:spPr>
                                <a:xfrm>
                                  <a:off x="369662" y="6216825"/>
                                  <a:ext cx="193675" cy="698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2" h="440" extrusionOk="0">
                                      <a:moveTo>
                                        <a:pt x="0" y="0"/>
                                      </a:moveTo>
                                      <a:lnTo>
                                        <a:pt x="39" y="152"/>
                                      </a:lnTo>
                                      <a:lnTo>
                                        <a:pt x="84" y="304"/>
                                      </a:lnTo>
                                      <a:lnTo>
                                        <a:pt x="122" y="417"/>
                                      </a:lnTo>
                                      <a:lnTo>
                                        <a:pt x="122" y="440"/>
                                      </a:lnTo>
                                      <a:lnTo>
                                        <a:pt x="76" y="306"/>
                                      </a:lnTo>
                                      <a:lnTo>
                                        <a:pt x="39" y="180"/>
                                      </a:lnTo>
                                      <a:lnTo>
                                        <a:pt x="6" y="5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887574856" name="Forma libre: forma 887574856"/>
                              <wps:cNvSpPr/>
                              <wps:spPr>
                                <a:xfrm>
                                  <a:off x="572862" y="6905800"/>
                                  <a:ext cx="184150" cy="4270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" h="269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19"/>
                                      </a:lnTo>
                                      <a:lnTo>
                                        <a:pt x="37" y="93"/>
                                      </a:lnTo>
                                      <a:lnTo>
                                        <a:pt x="67" y="167"/>
                                      </a:lnTo>
                                      <a:lnTo>
                                        <a:pt x="116" y="269"/>
                                      </a:lnTo>
                                      <a:lnTo>
                                        <a:pt x="108" y="269"/>
                                      </a:lnTo>
                                      <a:lnTo>
                                        <a:pt x="60" y="169"/>
                                      </a:lnTo>
                                      <a:lnTo>
                                        <a:pt x="30" y="98"/>
                                      </a:lnTo>
                                      <a:lnTo>
                                        <a:pt x="1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03030002" name="Forma libre: forma 303030002"/>
                              <wps:cNvSpPr/>
                              <wps:spPr>
                                <a:xfrm>
                                  <a:off x="141062" y="4211812"/>
                                  <a:ext cx="222250" cy="2019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" h="1272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" y="79"/>
                                      </a:lnTo>
                                      <a:lnTo>
                                        <a:pt x="3" y="159"/>
                                      </a:lnTo>
                                      <a:lnTo>
                                        <a:pt x="12" y="317"/>
                                      </a:lnTo>
                                      <a:lnTo>
                                        <a:pt x="23" y="476"/>
                                      </a:lnTo>
                                      <a:lnTo>
                                        <a:pt x="39" y="634"/>
                                      </a:lnTo>
                                      <a:lnTo>
                                        <a:pt x="58" y="792"/>
                                      </a:lnTo>
                                      <a:lnTo>
                                        <a:pt x="83" y="948"/>
                                      </a:lnTo>
                                      <a:lnTo>
                                        <a:pt x="107" y="1086"/>
                                      </a:lnTo>
                                      <a:lnTo>
                                        <a:pt x="135" y="1223"/>
                                      </a:lnTo>
                                      <a:lnTo>
                                        <a:pt x="140" y="1272"/>
                                      </a:lnTo>
                                      <a:lnTo>
                                        <a:pt x="138" y="1262"/>
                                      </a:lnTo>
                                      <a:lnTo>
                                        <a:pt x="105" y="1106"/>
                                      </a:lnTo>
                                      <a:lnTo>
                                        <a:pt x="77" y="949"/>
                                      </a:lnTo>
                                      <a:lnTo>
                                        <a:pt x="53" y="792"/>
                                      </a:lnTo>
                                      <a:lnTo>
                                        <a:pt x="35" y="634"/>
                                      </a:lnTo>
                                      <a:lnTo>
                                        <a:pt x="20" y="476"/>
                                      </a:lnTo>
                                      <a:lnTo>
                                        <a:pt x="9" y="317"/>
                                      </a:lnTo>
                                      <a:lnTo>
                                        <a:pt x="2" y="159"/>
                                      </a:lnTo>
                                      <a:lnTo>
                                        <a:pt x="0" y="7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85862660" name="Forma libre: forma 1185862660"/>
                              <wps:cNvSpPr/>
                              <wps:spPr>
                                <a:xfrm>
                                  <a:off x="341087" y="4861100"/>
                                  <a:ext cx="71438" cy="135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854" extrusionOk="0">
                                      <a:moveTo>
                                        <a:pt x="45" y="0"/>
                                      </a:moveTo>
                                      <a:lnTo>
                                        <a:pt x="45" y="0"/>
                                      </a:lnTo>
                                      <a:lnTo>
                                        <a:pt x="35" y="66"/>
                                      </a:lnTo>
                                      <a:lnTo>
                                        <a:pt x="26" y="133"/>
                                      </a:lnTo>
                                      <a:lnTo>
                                        <a:pt x="14" y="267"/>
                                      </a:lnTo>
                                      <a:lnTo>
                                        <a:pt x="6" y="401"/>
                                      </a:lnTo>
                                      <a:lnTo>
                                        <a:pt x="3" y="534"/>
                                      </a:lnTo>
                                      <a:lnTo>
                                        <a:pt x="6" y="669"/>
                                      </a:lnTo>
                                      <a:lnTo>
                                        <a:pt x="14" y="803"/>
                                      </a:lnTo>
                                      <a:lnTo>
                                        <a:pt x="18" y="854"/>
                                      </a:lnTo>
                                      <a:lnTo>
                                        <a:pt x="18" y="851"/>
                                      </a:lnTo>
                                      <a:lnTo>
                                        <a:pt x="9" y="814"/>
                                      </a:lnTo>
                                      <a:lnTo>
                                        <a:pt x="8" y="803"/>
                                      </a:lnTo>
                                      <a:lnTo>
                                        <a:pt x="1" y="669"/>
                                      </a:lnTo>
                                      <a:lnTo>
                                        <a:pt x="0" y="534"/>
                                      </a:lnTo>
                                      <a:lnTo>
                                        <a:pt x="3" y="401"/>
                                      </a:lnTo>
                                      <a:lnTo>
                                        <a:pt x="12" y="267"/>
                                      </a:lnTo>
                                      <a:lnTo>
                                        <a:pt x="25" y="132"/>
                                      </a:lnTo>
                                      <a:lnTo>
                                        <a:pt x="34" y="66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527842241" name="Forma libre: forma 527842241"/>
                              <wps:cNvSpPr/>
                              <wps:spPr>
                                <a:xfrm>
                                  <a:off x="363312" y="6231112"/>
                                  <a:ext cx="244475" cy="998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4" h="629" extrusionOk="0">
                                      <a:moveTo>
                                        <a:pt x="0" y="0"/>
                                      </a:moveTo>
                                      <a:lnTo>
                                        <a:pt x="10" y="44"/>
                                      </a:lnTo>
                                      <a:lnTo>
                                        <a:pt x="21" y="126"/>
                                      </a:lnTo>
                                      <a:lnTo>
                                        <a:pt x="34" y="207"/>
                                      </a:lnTo>
                                      <a:lnTo>
                                        <a:pt x="53" y="293"/>
                                      </a:lnTo>
                                      <a:lnTo>
                                        <a:pt x="75" y="380"/>
                                      </a:lnTo>
                                      <a:lnTo>
                                        <a:pt x="100" y="466"/>
                                      </a:lnTo>
                                      <a:lnTo>
                                        <a:pt x="120" y="521"/>
                                      </a:lnTo>
                                      <a:lnTo>
                                        <a:pt x="141" y="576"/>
                                      </a:lnTo>
                                      <a:lnTo>
                                        <a:pt x="152" y="618"/>
                                      </a:lnTo>
                                      <a:lnTo>
                                        <a:pt x="154" y="629"/>
                                      </a:lnTo>
                                      <a:lnTo>
                                        <a:pt x="140" y="595"/>
                                      </a:lnTo>
                                      <a:lnTo>
                                        <a:pt x="115" y="532"/>
                                      </a:lnTo>
                                      <a:lnTo>
                                        <a:pt x="93" y="468"/>
                                      </a:lnTo>
                                      <a:lnTo>
                                        <a:pt x="67" y="383"/>
                                      </a:lnTo>
                                      <a:lnTo>
                                        <a:pt x="47" y="295"/>
                                      </a:lnTo>
                                      <a:lnTo>
                                        <a:pt x="28" y="207"/>
                                      </a:lnTo>
                                      <a:lnTo>
                                        <a:pt x="12" y="1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95214738" name="Forma libre: forma 1195214738"/>
                              <wps:cNvSpPr/>
                              <wps:spPr>
                                <a:xfrm>
                                  <a:off x="620487" y="7223300"/>
                                  <a:ext cx="52388" cy="109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69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69"/>
                                      </a:lnTo>
                                      <a:lnTo>
                                        <a:pt x="24" y="69"/>
                                      </a:lnTo>
                                      <a:lnTo>
                                        <a:pt x="12" y="3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431356594" name="Forma libre: forma 1431356594"/>
                              <wps:cNvSpPr/>
                              <wps:spPr>
                                <a:xfrm>
                                  <a:off x="355374" y="6153325"/>
                                  <a:ext cx="23813" cy="1476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3" extrusionOk="0">
                                      <a:moveTo>
                                        <a:pt x="0" y="0"/>
                                      </a:moveTo>
                                      <a:lnTo>
                                        <a:pt x="9" y="37"/>
                                      </a:lnTo>
                                      <a:lnTo>
                                        <a:pt x="9" y="40"/>
                                      </a:lnTo>
                                      <a:lnTo>
                                        <a:pt x="15" y="93"/>
                                      </a:lnTo>
                                      <a:lnTo>
                                        <a:pt x="5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01171352" name="Forma libre: forma 1701171352"/>
                              <wps:cNvSpPr/>
                              <wps:spPr>
                                <a:xfrm>
                                  <a:off x="563337" y="5689775"/>
                                  <a:ext cx="625475" cy="1216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4" h="766" extrusionOk="0">
                                      <a:moveTo>
                                        <a:pt x="394" y="0"/>
                                      </a:moveTo>
                                      <a:lnTo>
                                        <a:pt x="394" y="0"/>
                                      </a:lnTo>
                                      <a:lnTo>
                                        <a:pt x="356" y="38"/>
                                      </a:lnTo>
                                      <a:lnTo>
                                        <a:pt x="319" y="77"/>
                                      </a:lnTo>
                                      <a:lnTo>
                                        <a:pt x="284" y="117"/>
                                      </a:lnTo>
                                      <a:lnTo>
                                        <a:pt x="249" y="160"/>
                                      </a:lnTo>
                                      <a:lnTo>
                                        <a:pt x="207" y="218"/>
                                      </a:lnTo>
                                      <a:lnTo>
                                        <a:pt x="168" y="276"/>
                                      </a:lnTo>
                                      <a:lnTo>
                                        <a:pt x="131" y="339"/>
                                      </a:lnTo>
                                      <a:lnTo>
                                        <a:pt x="98" y="402"/>
                                      </a:lnTo>
                                      <a:lnTo>
                                        <a:pt x="69" y="467"/>
                                      </a:lnTo>
                                      <a:lnTo>
                                        <a:pt x="45" y="535"/>
                                      </a:lnTo>
                                      <a:lnTo>
                                        <a:pt x="26" y="604"/>
                                      </a:lnTo>
                                      <a:lnTo>
                                        <a:pt x="14" y="673"/>
                                      </a:lnTo>
                                      <a:lnTo>
                                        <a:pt x="7" y="746"/>
                                      </a:lnTo>
                                      <a:lnTo>
                                        <a:pt x="6" y="766"/>
                                      </a:lnTo>
                                      <a:lnTo>
                                        <a:pt x="0" y="749"/>
                                      </a:lnTo>
                                      <a:lnTo>
                                        <a:pt x="1" y="744"/>
                                      </a:lnTo>
                                      <a:lnTo>
                                        <a:pt x="7" y="673"/>
                                      </a:lnTo>
                                      <a:lnTo>
                                        <a:pt x="21" y="603"/>
                                      </a:lnTo>
                                      <a:lnTo>
                                        <a:pt x="40" y="533"/>
                                      </a:lnTo>
                                      <a:lnTo>
                                        <a:pt x="65" y="466"/>
                                      </a:lnTo>
                                      <a:lnTo>
                                        <a:pt x="94" y="400"/>
                                      </a:lnTo>
                                      <a:lnTo>
                                        <a:pt x="127" y="336"/>
                                      </a:lnTo>
                                      <a:lnTo>
                                        <a:pt x="164" y="275"/>
                                      </a:lnTo>
                                      <a:lnTo>
                                        <a:pt x="204" y="215"/>
                                      </a:lnTo>
                                      <a:lnTo>
                                        <a:pt x="248" y="158"/>
                                      </a:lnTo>
                                      <a:lnTo>
                                        <a:pt x="282" y="116"/>
                                      </a:lnTo>
                                      <a:lnTo>
                                        <a:pt x="318" y="76"/>
                                      </a:lnTo>
                                      <a:lnTo>
                                        <a:pt x="354" y="37"/>
                                      </a:lnTo>
                                      <a:lnTo>
                                        <a:pt x="3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597819881" name="Forma libre: forma 1597819881"/>
                              <wps:cNvSpPr/>
                              <wps:spPr>
                                <a:xfrm>
                                  <a:off x="563337" y="6915325"/>
                                  <a:ext cx="57150" cy="307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" h="194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7" y="19"/>
                                      </a:lnTo>
                                      <a:lnTo>
                                        <a:pt x="11" y="80"/>
                                      </a:lnTo>
                                      <a:lnTo>
                                        <a:pt x="20" y="132"/>
                                      </a:lnTo>
                                      <a:lnTo>
                                        <a:pt x="33" y="185"/>
                                      </a:lnTo>
                                      <a:lnTo>
                                        <a:pt x="36" y="194"/>
                                      </a:lnTo>
                                      <a:lnTo>
                                        <a:pt x="21" y="161"/>
                                      </a:lnTo>
                                      <a:lnTo>
                                        <a:pt x="15" y="145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286397912" name="Forma libre: forma 1286397912"/>
                              <wps:cNvSpPr/>
                              <wps:spPr>
                                <a:xfrm>
                                  <a:off x="607787" y="7229650"/>
                                  <a:ext cx="49213" cy="1031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5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5"/>
                                      </a:lnTo>
                                      <a:lnTo>
                                        <a:pt x="23" y="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097529836" name="Forma libre: forma 1097529836"/>
                              <wps:cNvSpPr/>
                              <wps:spPr>
                                <a:xfrm>
                                  <a:off x="563337" y="6878812"/>
                                  <a:ext cx="11113" cy="66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2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7"/>
                                      </a:lnTo>
                                      <a:lnTo>
                                        <a:pt x="7" y="42"/>
                                      </a:lnTo>
                                      <a:lnTo>
                                        <a:pt x="6" y="39"/>
                                      </a:lnTo>
                                      <a:lnTo>
                                        <a:pt x="0" y="2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9271698" name="Forma libre: forma 169271698"/>
                              <wps:cNvSpPr/>
                              <wps:spPr>
                                <a:xfrm>
                                  <a:off x="587149" y="7145512"/>
                                  <a:ext cx="71438" cy="1873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118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21" y="49"/>
                                      </a:lnTo>
                                      <a:lnTo>
                                        <a:pt x="33" y="84"/>
                                      </a:lnTo>
                                      <a:lnTo>
                                        <a:pt x="45" y="118"/>
                                      </a:lnTo>
                                      <a:lnTo>
                                        <a:pt x="44" y="118"/>
                                      </a:lnTo>
                                      <a:lnTo>
                                        <a:pt x="13" y="53"/>
                                      </a:lnTo>
                                      <a:lnTo>
                                        <a:pt x="11" y="4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  <wpg:grpSp>
                            <wpg:cNvPr id="92563072" name="Grupo 92563072"/>
                            <wpg:cNvGrpSpPr/>
                            <wpg:grpSpPr>
                              <a:xfrm>
                                <a:off x="80645" y="4826972"/>
                                <a:ext cx="1306273" cy="2505863"/>
                                <a:chOff x="80645" y="4649964"/>
                                <a:chExt cx="874712" cy="1677988"/>
                              </a:xfrm>
                            </wpg:grpSpPr>
                            <wps:wsp>
                              <wps:cNvPr id="1549284709" name="Forma libre: forma 1549284709"/>
                              <wps:cNvSpPr/>
                              <wps:spPr>
                                <a:xfrm>
                                  <a:off x="118745" y="5189714"/>
                                  <a:ext cx="198438" cy="7143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" h="450" extrusionOk="0">
                                      <a:moveTo>
                                        <a:pt x="0" y="0"/>
                                      </a:moveTo>
                                      <a:lnTo>
                                        <a:pt x="41" y="155"/>
                                      </a:lnTo>
                                      <a:lnTo>
                                        <a:pt x="86" y="309"/>
                                      </a:lnTo>
                                      <a:lnTo>
                                        <a:pt x="125" y="425"/>
                                      </a:lnTo>
                                      <a:lnTo>
                                        <a:pt x="125" y="450"/>
                                      </a:lnTo>
                                      <a:lnTo>
                                        <a:pt x="79" y="311"/>
                                      </a:lnTo>
                                      <a:lnTo>
                                        <a:pt x="41" y="183"/>
                                      </a:lnTo>
                                      <a:lnTo>
                                        <a:pt x="7" y="5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6006965" name="Forma libre: forma 136006965"/>
                              <wps:cNvSpPr/>
                              <wps:spPr>
                                <a:xfrm>
                                  <a:off x="328295" y="5891389"/>
                                  <a:ext cx="187325" cy="4365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" h="27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20"/>
                                      </a:lnTo>
                                      <a:lnTo>
                                        <a:pt x="37" y="96"/>
                                      </a:lnTo>
                                      <a:lnTo>
                                        <a:pt x="69" y="170"/>
                                      </a:lnTo>
                                      <a:lnTo>
                                        <a:pt x="118" y="275"/>
                                      </a:lnTo>
                                      <a:lnTo>
                                        <a:pt x="109" y="275"/>
                                      </a:lnTo>
                                      <a:lnTo>
                                        <a:pt x="61" y="174"/>
                                      </a:lnTo>
                                      <a:lnTo>
                                        <a:pt x="30" y="100"/>
                                      </a:lnTo>
                                      <a:lnTo>
                                        <a:pt x="0" y="2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586848968" name="Forma libre: forma 586848968"/>
                              <wps:cNvSpPr/>
                              <wps:spPr>
                                <a:xfrm>
                                  <a:off x="80645" y="5010327"/>
                                  <a:ext cx="31750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898568203" name="Forma libre: forma 1898568203"/>
                              <wps:cNvSpPr/>
                              <wps:spPr>
                                <a:xfrm>
                                  <a:off x="112395" y="5202414"/>
                                  <a:ext cx="250825" cy="10207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" h="643" extrusionOk="0">
                                      <a:moveTo>
                                        <a:pt x="0" y="0"/>
                                      </a:moveTo>
                                      <a:lnTo>
                                        <a:pt x="11" y="46"/>
                                      </a:lnTo>
                                      <a:lnTo>
                                        <a:pt x="22" y="129"/>
                                      </a:lnTo>
                                      <a:lnTo>
                                        <a:pt x="36" y="211"/>
                                      </a:lnTo>
                                      <a:lnTo>
                                        <a:pt x="55" y="301"/>
                                      </a:lnTo>
                                      <a:lnTo>
                                        <a:pt x="76" y="389"/>
                                      </a:lnTo>
                                      <a:lnTo>
                                        <a:pt x="103" y="476"/>
                                      </a:lnTo>
                                      <a:lnTo>
                                        <a:pt x="123" y="533"/>
                                      </a:lnTo>
                                      <a:lnTo>
                                        <a:pt x="144" y="588"/>
                                      </a:lnTo>
                                      <a:lnTo>
                                        <a:pt x="155" y="632"/>
                                      </a:lnTo>
                                      <a:lnTo>
                                        <a:pt x="158" y="643"/>
                                      </a:lnTo>
                                      <a:lnTo>
                                        <a:pt x="142" y="608"/>
                                      </a:lnTo>
                                      <a:lnTo>
                                        <a:pt x="118" y="544"/>
                                      </a:lnTo>
                                      <a:lnTo>
                                        <a:pt x="95" y="478"/>
                                      </a:lnTo>
                                      <a:lnTo>
                                        <a:pt x="69" y="391"/>
                                      </a:lnTo>
                                      <a:lnTo>
                                        <a:pt x="47" y="302"/>
                                      </a:lnTo>
                                      <a:lnTo>
                                        <a:pt x="29" y="212"/>
                                      </a:lnTo>
                                      <a:lnTo>
                                        <a:pt x="13" y="1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60832534" name="Forma libre: forma 1760832534"/>
                              <wps:cNvSpPr/>
                              <wps:spPr>
                                <a:xfrm>
                                  <a:off x="375920" y="6215239"/>
                                  <a:ext cx="52388" cy="1127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71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71"/>
                                      </a:lnTo>
                                      <a:lnTo>
                                        <a:pt x="24" y="71"/>
                                      </a:lnTo>
                                      <a:lnTo>
                                        <a:pt x="11" y="3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627044394" name="Forma libre: forma 627044394"/>
                              <wps:cNvSpPr/>
                              <wps:spPr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22324915" name="Forma libre: forma 1122324915"/>
                              <wps:cNvSpPr/>
                              <wps:spPr>
                                <a:xfrm>
                                  <a:off x="317182" y="4649964"/>
                                  <a:ext cx="638175" cy="1241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2" h="782" extrusionOk="0">
                                      <a:moveTo>
                                        <a:pt x="402" y="0"/>
                                      </a:moveTo>
                                      <a:lnTo>
                                        <a:pt x="402" y="1"/>
                                      </a:lnTo>
                                      <a:lnTo>
                                        <a:pt x="363" y="39"/>
                                      </a:lnTo>
                                      <a:lnTo>
                                        <a:pt x="325" y="79"/>
                                      </a:lnTo>
                                      <a:lnTo>
                                        <a:pt x="290" y="121"/>
                                      </a:lnTo>
                                      <a:lnTo>
                                        <a:pt x="255" y="164"/>
                                      </a:lnTo>
                                      <a:lnTo>
                                        <a:pt x="211" y="222"/>
                                      </a:lnTo>
                                      <a:lnTo>
                                        <a:pt x="171" y="284"/>
                                      </a:lnTo>
                                      <a:lnTo>
                                        <a:pt x="133" y="346"/>
                                      </a:lnTo>
                                      <a:lnTo>
                                        <a:pt x="100" y="411"/>
                                      </a:lnTo>
                                      <a:lnTo>
                                        <a:pt x="71" y="478"/>
                                      </a:lnTo>
                                      <a:lnTo>
                                        <a:pt x="45" y="546"/>
                                      </a:lnTo>
                                      <a:lnTo>
                                        <a:pt x="27" y="617"/>
                                      </a:lnTo>
                                      <a:lnTo>
                                        <a:pt x="13" y="689"/>
                                      </a:lnTo>
                                      <a:lnTo>
                                        <a:pt x="7" y="761"/>
                                      </a:lnTo>
                                      <a:lnTo>
                                        <a:pt x="7" y="782"/>
                                      </a:lnTo>
                                      <a:lnTo>
                                        <a:pt x="0" y="765"/>
                                      </a:lnTo>
                                      <a:lnTo>
                                        <a:pt x="1" y="761"/>
                                      </a:lnTo>
                                      <a:lnTo>
                                        <a:pt x="7" y="688"/>
                                      </a:lnTo>
                                      <a:lnTo>
                                        <a:pt x="21" y="616"/>
                                      </a:lnTo>
                                      <a:lnTo>
                                        <a:pt x="40" y="545"/>
                                      </a:lnTo>
                                      <a:lnTo>
                                        <a:pt x="66" y="475"/>
                                      </a:lnTo>
                                      <a:lnTo>
                                        <a:pt x="95" y="409"/>
                                      </a:lnTo>
                                      <a:lnTo>
                                        <a:pt x="130" y="343"/>
                                      </a:lnTo>
                                      <a:lnTo>
                                        <a:pt x="167" y="281"/>
                                      </a:lnTo>
                                      <a:lnTo>
                                        <a:pt x="209" y="220"/>
                                      </a:lnTo>
                                      <a:lnTo>
                                        <a:pt x="253" y="163"/>
                                      </a:lnTo>
                                      <a:lnTo>
                                        <a:pt x="287" y="120"/>
                                      </a:lnTo>
                                      <a:lnTo>
                                        <a:pt x="324" y="78"/>
                                      </a:lnTo>
                                      <a:lnTo>
                                        <a:pt x="362" y="38"/>
                                      </a:lnTo>
                                      <a:lnTo>
                                        <a:pt x="40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29607162" name="Forma libre: forma 1629607162"/>
                              <wps:cNvSpPr/>
                              <wps:spPr>
                                <a:xfrm>
                                  <a:off x="317182" y="5904089"/>
                                  <a:ext cx="58738" cy="311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" h="196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5"/>
                                      </a:lnTo>
                                      <a:lnTo>
                                        <a:pt x="7" y="18"/>
                                      </a:lnTo>
                                      <a:lnTo>
                                        <a:pt x="12" y="80"/>
                                      </a:lnTo>
                                      <a:lnTo>
                                        <a:pt x="21" y="134"/>
                                      </a:lnTo>
                                      <a:lnTo>
                                        <a:pt x="33" y="188"/>
                                      </a:lnTo>
                                      <a:lnTo>
                                        <a:pt x="37" y="196"/>
                                      </a:lnTo>
                                      <a:lnTo>
                                        <a:pt x="22" y="162"/>
                                      </a:lnTo>
                                      <a:lnTo>
                                        <a:pt x="15" y="146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76819091" name="Forma libre: forma 1676819091"/>
                              <wps:cNvSpPr/>
                              <wps:spPr>
                                <a:xfrm>
                                  <a:off x="363220" y="6223177"/>
                                  <a:ext cx="49213" cy="104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6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6"/>
                                      </a:lnTo>
                                      <a:lnTo>
                                        <a:pt x="24" y="6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19059555" name="Forma libre: forma 919059555"/>
                              <wps:cNvSpPr/>
                              <wps:spPr>
                                <a:xfrm>
                                  <a:off x="317182" y="5864402"/>
                                  <a:ext cx="11113" cy="682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3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7"/>
                                      </a:lnTo>
                                      <a:lnTo>
                                        <a:pt x="7" y="43"/>
                                      </a:lnTo>
                                      <a:lnTo>
                                        <a:pt x="6" y="40"/>
                                      </a:lnTo>
                                      <a:lnTo>
                                        <a:pt x="0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597500853" name="Forma libre: forma 597500853"/>
                              <wps:cNvSpPr/>
                              <wps:spPr>
                                <a:xfrm>
                                  <a:off x="340995" y="6135864"/>
                                  <a:ext cx="73025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6"/>
                                      </a:lnTo>
                                      <a:lnTo>
                                        <a:pt x="22" y="50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46" y="121"/>
                                      </a:lnTo>
                                      <a:lnTo>
                                        <a:pt x="45" y="121"/>
                                      </a:lnTo>
                                      <a:lnTo>
                                        <a:pt x="14" y="55"/>
                                      </a:lnTo>
                                      <a:lnTo>
                                        <a:pt x="11" y="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B30FD20" id="Grupo 2" o:spid="_x0000_s1026" style="position:absolute;left:0;text-align:left;margin-left:78.6pt;margin-top:71.4pt;width:167.95pt;height:698.4pt;z-index:-251658240;mso-wrap-distance-left:0;mso-wrap-distance-right:0;mso-position-horizontal-relative:page;mso-position-vertical-relative:page" coordorigin="42794" coordsize="2137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">
                <v:group id="Grupo 729517211" o:spid="_x0000_s1027" style="position:absolute;left:42794;width:21332;height:75600" coordsize="21336,91257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">
                  <v:rect id="Rectángulo 861576286" o:spid="_x0000_s1028" style="position:absolute;width:21336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qS2gMkA&#10;AADiAAAADwAAAGRycy9kb3ducmV2LnhtbESPwU7DMBBE70j8g7VI3KjTqDVpqFtBBRL0RNN+wDZe&#10;4oh4HWLTpn+PkZA4jmbmjWa5Hl0nTjSE1rOG6SQDQVx703Kj4bB/uStAhIhssPNMGi4UYL26vlpi&#10;afyZd3SqYiMShEOJGmyMfSllqC05DBPfEyfvww8OY5JDI82A5wR3ncyzTEmHLacFiz1tLNWf1bfT&#10;8D7zlD/n4alq3MKOx/327QuV1rc34+MDiEhj/A//tV+NhkJN5/cqLxT8Xkp3QK5+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NqS2gMkAAADiAAAADwAAAAAAAAAAAAAAAACYAgAA&#10;ZHJzL2Rvd25yZXYueG1sUEsFBgAAAAAEAAQA9QAAAI4DAAAAAA==&#10;" filled="f" stroked="f">
                    <v:textbox inset="2.53958mm,2.53958mm,2.53958mm,2.53958mm">
                      <w:txbxContent>
                        <w:p w14:paraId="538F3546" w14:textId="77777777" w:rsidR="005728BB" w:rsidRDefault="005728BB">
                          <w:pPr>
                            <w:spacing w:before="0" w:after="0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rect id="Rectángulo 328113061" o:spid="_x0000_s1029" style="position:absolute;width:1945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dC7VckA&#10;AADiAAAADwAAAGRycy9kb3ducmV2LnhtbESPzWrDMBCE74W+g9hCbo1spzXBiRJKaSCnhiYhuS7W&#10;+odaKyMpjv32VaHQ4zAz3zDr7Wg6MZDzrWUF6TwBQVxa3XKt4HzaPS9B+ICssbNMCibysN08Pqyx&#10;0PbOXzQcQy0ihH2BCpoQ+kJKXzZk0M9tTxy9yjqDIUpXS+3wHuGmk1mS5NJgy3GhwZ7eGyq/jzej&#10;4PD54l5v3UR0ybOpmvaHa/UxKDV7Gt9WIAKN4T/8195rBYtsmaaLJE/h91K8A3LzAw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sdC7VckAAADiAAAADwAAAAAAAAAAAAAAAACYAgAA&#10;ZHJzL2Rvd25yZXYueG1sUEsFBgAAAAAEAAQA9QAAAI4DAAAAAA==&#10;" fillcolor="#1f497d [3202]" stroked="f">
                    <v:textbox inset="2.53958mm,2.53958mm,2.53958mm,2.53958mm">
                      <w:txbxContent>
                        <w:p w14:paraId="4B8BAF8A" w14:textId="77777777" w:rsidR="005728BB" w:rsidRDefault="005728BB">
                          <w:pPr>
                            <w:spacing w:before="0" w:after="0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352604966" o:spid="_x0000_s1030" type="#_x0000_t15" style="position:absolute;left:2463;top:12069;width:14837;height:55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/BaI8cA&#10;AADiAAAADwAAAGRycy9kb3ducmV2LnhtbERPXWvCMBR9F/Yfwh3sRWaqW4NWo5SxwfYwRKfvl+ba&#10;Fpub2mS2/vtlMNjj4XyvNoNtxJU6XzvWMJ0kIIgLZ2ouNRy+3h7nIHxANtg4Jg038rBZ341WmBnX&#10;846u+1CKGMI+Qw1VCG0mpS8qsugnriWO3Ml1FkOEXSlNh30Mt42cJYmSFmuODRW29FJRcd5/Ww1P&#10;88vp+HpW+ectT7dx2kc/blKtH+6HfAki0BD+xX/udxN96Uwlzwul4PdSvANy/QM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KfwWiPHAAAA4gAAAA8AAAAAAAAAAAAAAAAAmAIAAGRy&#10;cy9kb3ducmV2LnhtbFBLBQYAAAAABAAEAPUAAACMAwAAAAA=&#10;" adj="17582" fillcolor="#4f81bd [3204]" stroked="f">
                    <v:textbox inset="2.53958mm,0,5.07986mm,0">
                      <w:txbxContent>
                        <w:p w14:paraId="7091C7EA" w14:textId="77777777" w:rsidR="005728BB" w:rsidRDefault="00C95329">
                          <w:pPr>
                            <w:spacing w:before="0" w:after="0"/>
                            <w:jc w:val="right"/>
                            <w:textDirection w:val="btLr"/>
                          </w:pPr>
                          <w:r>
                            <w:rPr>
                              <w:rFonts w:ascii="Carlito" w:eastAsia="Carlito" w:hAnsi="Carlito" w:cs="Carlito"/>
                              <w:color w:val="FFFFFF"/>
                              <w:sz w:val="28"/>
                            </w:rPr>
                            <w:t xml:space="preserve">     </w:t>
                          </w:r>
                        </w:p>
                      </w:txbxContent>
                    </v:textbox>
                  </v:shape>
                  <v:group id="Grupo 895223923" o:spid="_x0000_s1031" style="position:absolute;left:762;top:42100;width:20574;height:49103" coordorigin="806,42118" coordsize="13062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">
                    <v:group id="Grupo 1651071353" o:spid="_x0000_s1032" style="position:absolute;left:1410;top:42118;width:10478;height:31210" coordorigin="1410,42118" coordsize="10477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">
                      <v:shape id="Forma libre: forma 1029747095" o:spid="_x0000_s1033" style="position:absolute;left:3696;top:62168;width:1937;height:6985;visibility:visible;mso-wrap-style:square;v-text-anchor:middle" coordsize="122,4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Gow1MoA&#10;AADjAAAADwAAAGRycy9kb3ducmV2LnhtbERP3UvDMBB/H+x/CDfwRVxiqW6ry4aIgk5fnB/Ut6M5&#10;m2JzKU1c639vBGGP9/u+9XZ0rThQHxrPGs7nCgRx5U3DtYbXl7uzJYgQkQ22nknDDwXYbqaTNRbG&#10;D/xMh32sRQrhUKAGG2NXSBkqSw7D3HfEifv0vcOYzr6WpschhbtWZkpdSocNpwaLHd1Yqr72307D&#10;e3majfnTQ/lhbmlYPqrS7t5yrU9m4/UViEhjPIr/3fcmzVfZapEv1OoC/n5KAMjNLwA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GBqMNTKAAAA4wAAAA8AAAAAAAAAAAAAAAAAmAIA&#10;AGRycy9kb3ducmV2LnhtbFBLBQYAAAAABAAEAPUAAACPAwAAAAA=&#10;" path="m,l39,152,84,304r38,113l122,440,76,306,39,180,6,5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887574856" o:spid="_x0000_s1034" style="position:absolute;left:5728;top:69058;width:1842;height:4270;visibility:visible;mso-wrap-style:square;v-text-anchor:middle" coordsize="116,2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eyPPMoA&#10;AADiAAAADwAAAGRycy9kb3ducmV2LnhtbESPQWvCQBSE74X+h+UVvNVNi9GQukpbatGT1taeH7uv&#10;SUj2bchuTfz3riB4HGbmG2a+HGwjjtT5yrGCp3ECglg7U3Gh4Od79ZiB8AHZYOOYFJzIw3JxfzfH&#10;3Liev+i4D4WIEPY5KihDaHMpvS7Joh+7ljh6f66zGKLsCmk67CPcNvI5SabSYsVxocSW3kvS9f7f&#10;Ktimu89T//ux0W8Ht6lrXOngD0qNHobXFxCBhnALX9troyDLZulskqVTuFyKd0AuzgA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CHsjzzKAAAA4gAAAA8AAAAAAAAAAAAAAAAAmAIA&#10;AGRycy9kb3ducmV2LnhtbFBLBQYAAAAABAAEAPUAAACPAwAAAAA=&#10;" path="m,l8,19,37,93r30,74l116,269r-8,l60,169,30,98,1,2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303030002" o:spid="_x0000_s1035" style="position:absolute;left:1410;top:42118;width:2223;height:20193;visibility:visible;mso-wrap-style:square;v-text-anchor:middle" coordsize="140,127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acmAMMA&#10;AADiAAAADwAAAGRycy9kb3ducmV2LnhtbERPXWvCMBR9H+w/hDvY20ysoFKNIoLoy2Tq9n5prk2x&#10;uSlNrPXfG2Eg5+lwvjjzZe9q0VEbKs8ahgMFgrjwpuJSw+9p8zUFESKywdozabhTgOXi/W2OufE3&#10;PlB3jKVIJRxy1GBjbHIpQ2HJYRj4hjhpZ986jIm2pTQt3lK5q2Wm1Fg6rDgtWGxobam4HK9OQ/bD&#10;aLr9Pvve3i1vDuuhwsmf1p8f/WoGIlIfX+b/9M5oGKknlMrgeSndAbl4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acmAMMAAADiAAAADwAAAAAAAAAAAAAAAACYAgAAZHJzL2Rv&#10;d25yZXYueG1sUEsFBgAAAAAEAAQA9QAAAIgDAAAAAA==&#10;" path="m,l,,1,79r2,80l12,317,23,476,39,634,58,792,83,948r24,138l135,1223r5,49l138,1262,105,1106,77,949,53,792,35,634,20,476,9,317,2,159,,7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185862660" o:spid="_x0000_s1036" style="position:absolute;left:3410;top:48611;width:715;height:13557;visibility:visible;mso-wrap-style:square;v-text-anchor:middle" coordsize="45,85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37tDMoA&#10;AADjAAAADwAAAGRycy9kb3ducmV2LnhtbESPzWrDMBCE74W+g9hCb40chwrjRAkl0FKTS5vkARZr&#10;Y5tYP0hq4uTpu4dCj7s7OzPfajPZUVwopsE7DfNZAYJc683gOg3Hw/tLBSJldAZH70jDjRJs1o8P&#10;K6yNv7pvuuxzJ9jEpRo19DmHWsrU9mQxzXwgx7eTjxYzj7GTJuKVze0oy6JQ0uLgOKHHQNue2vP+&#10;x2oIvrsvmmNUH409lc3XYrcNaqf189P0tgSRacr/4r/vT8P159VrpUqlmIKZeAFy/Qs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Gt+7QzKAAAA4wAAAA8AAAAAAAAAAAAAAAAAmAIA&#10;AGRycy9kb3ducmV2LnhtbFBLBQYAAAAABAAEAPUAAACPAwAAAAA=&#10;" path="m45,r,l35,66r-9,67l14,267,6,401,3,534,6,669r8,134l18,854r,-3l9,814,8,803,1,669,,534,3,401,12,267,25,132,34,66,45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527842241" o:spid="_x0000_s1037" style="position:absolute;left:3633;top:62311;width:2444;height:9985;visibility:visible;mso-wrap-style:square;v-text-anchor:middle" coordsize="154,62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AlAEskA&#10;AADiAAAADwAAAGRycy9kb3ducmV2LnhtbESPX2vCMBTF3wd+h3AF3zS1dE6qUWRDGcIG0z3s8a65&#10;tsXmpiTR1m9vBsIeD+fPj7Nc96YRV3K+tqxgOklAEBdW11wq+D5ux3MQPiBrbCyTght5WK8GT0vM&#10;te34i66HUIo4wj5HBVUIbS6lLyoy6Ce2JY7eyTqDIUpXSu2wi+OmkWmSzKTBmiOhwpZeKyrOh4uJ&#10;kM/Lh5u9Zb/J7qazH3/stnvTKTUa9psFiEB9+A8/2u9awXP6Ms/SNJvC36V4B+TqDg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2AlAEskAAADiAAAADwAAAAAAAAAAAAAAAACYAgAA&#10;ZHJzL2Rvd25yZXYueG1sUEsFBgAAAAAEAAQA9QAAAI4DAAAAAA==&#10;" path="m,l10,44r11,82l34,207r19,86l75,380r25,86l120,521r21,55l152,618r2,11l140,595,115,532,93,468,67,383,47,295,28,207,12,104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195214738" o:spid="_x0000_s1038" style="position:absolute;left:6204;top:72233;width:524;height:1095;visibility:visible;mso-wrap-style:square;v-text-anchor:middle" coordsize="33,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" path="m,l33,69r-9,l12,3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431356594" o:spid="_x0000_s1039" style="position:absolute;left:3553;top:61533;width:238;height:1476;visibility:visible;mso-wrap-style:square;v-text-anchor:middle" coordsize="15,9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Kis6cgA&#10;AADjAAAADwAAAGRycy9kb3ducmV2LnhtbERPS2vCQBC+C/6HZQQvpW58a3SVUCn0IBW10uuQnSbR&#10;7GzIrpr+e7dQ8Djfe5brxpTiRrUrLCvo9yIQxKnVBWcKvo7vrzMQziNrLC2Tgl9ysF61W0uMtb3z&#10;nm4Hn4kQwi5GBbn3VSylS3My6Hq2Ig7cj60N+nDWmdQ13kO4KeUgiibSYMGhIceK3nJKL4erUUDJ&#10;dkrX7/nlNJgmlTtuXja786dS3U6TLEB4avxT/O/+0GH+aNgfjifj+Qj+fgoAyNUD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cqKzpyAAAAOMAAAAPAAAAAAAAAAAAAAAAAJgCAABk&#10;cnMvZG93bnJldi54bWxQSwUGAAAAAAQABAD1AAAAjQMAAAAA&#10;" path="m,l9,37r,3l15,93,5,4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701171352" o:spid="_x0000_s1040" style="position:absolute;left:5633;top:56897;width:6255;height:12161;visibility:visible;mso-wrap-style:square;v-text-anchor:middle" coordsize="394,7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4UBB8gA&#10;AADjAAAADwAAAGRycy9kb3ducmV2LnhtbERPzWrCQBC+F3yHZYTe6iaG+hNdxRYK7cGC0QcYs2OS&#10;Njsbdrea9uldQehxvv9ZrnvTijM531hWkI4SEMSl1Q1XCg77t6cZCB+QNbaWScEveVivBg9LzLW9&#10;8I7ORahEDGGfo4I6hC6X0pc1GfQj2xFH7mSdwRBPV0nt8BLDTSvHSTKRBhuODTV29FpT+V38GAWU&#10;Hf9eeNJk7vRRIH9t5p/bo1bqcdhvFiAC9eFffHe/6zh/mqTpNM2ex3D7KQIgV1c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zhQEHyAAAAOMAAAAPAAAAAAAAAAAAAAAAAJgCAABk&#10;cnMvZG93bnJldi54bWxQSwUGAAAAAAQABAD1AAAAjQMAAAAA&#10;" path="m394,r,l356,38,319,77r-35,40l249,160r-42,58l168,276r-37,63l98,402,69,467,45,535,26,604,14,673,7,746,6,766,,749r1,-5l7,673,21,603,40,533,65,466,94,400r33,-64l164,275r40,-60l248,158r34,-42l318,76,354,37,394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597819881" o:spid="_x0000_s1041" style="position:absolute;left:5633;top:69153;width:571;height:3080;visibility:visible;mso-wrap-style:square;v-text-anchor:middle" coordsize="36,1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JzlbckA&#10;AADjAAAADwAAAGRycy9kb3ducmV2LnhtbESPzWrDMBCE74W8g9hAb42sQGrHiRJCoBDooeTnARZr&#10;YzuxVsZS/fP2VaHQ4+7MfDu73Y+2ET11vnasQS0SEMSFMzWXGm7Xj7cMhA/IBhvHpGEiD/vd7GWL&#10;uXEDn6m/hFJECPscNVQhtLmUvqjIol+4ljhqd9dZDHHsSmk6HCLcNnKZJO/SYs3xQoUtHSsqnpdv&#10;GylKpQ1/Lh+TSs/tNHzdE1n3Wr/Ox8MGRKAx/Jv/0icT66/WaabWWabg96e4ALn7AQ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cJzlbckAAADjAAAADwAAAAAAAAAAAAAAAACYAgAA&#10;ZHJzL2Rvd25yZXYueG1sUEsFBgAAAAAEAAQA9QAAAI4DAAAAAA==&#10;" path="m,l6,16r1,3l11,80r9,52l33,185r3,9l21,161,15,145,5,81,1,41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286397912" o:spid="_x0000_s1042" style="position:absolute;left:6077;top:72296;width:493;height:1032;visibility:visible;mso-wrap-style:square;v-text-anchor:middle" coordsize="31,6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" path="m,l31,65r-8,l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097529836" o:spid="_x0000_s1043" style="position:absolute;left:5633;top:68788;width:111;height:666;visibility:visible;mso-wrap-style:square;v-text-anchor:middle" coordsize="7,4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KFFYcoA&#10;AADjAAAADwAAAGRycy9kb3ducmV2LnhtbERPX0vDMBB/F/wO4QRfZEud2G112RCHqLCXbeL2eDa3&#10;pthcShK7zk9vBGGP9/t/s0VvG9GRD7VjBbfDDARx6XTNlYL37fNgAiJEZI2NY1JwogCL+eXFDAvt&#10;jrymbhMrkUI4FKjAxNgWUobSkMUwdC1x4g7OW4zp9JXUHo8p3DZylGW5tFhzajDY0pOh8mvzbRWs&#10;dj83L6Xz5vT2sedD97lc5eOlUtdX/eMDiEh9PIv/3a86zc+m4/vRdHKXw99PCQA5/wU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IyhRWHKAAAA4wAAAA8AAAAAAAAAAAAAAAAAmAIA&#10;AGRycy9kb3ducmV2LnhtbFBLBQYAAAAABAAEAPUAAACPAwAAAAA=&#10;" path="m,l6,17,7,42,6,39,,2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69271698" o:spid="_x0000_s1044" style="position:absolute;left:5871;top:71455;width:714;height:1873;visibility:visible;mso-wrap-style:square;v-text-anchor:middle" coordsize="45,11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rxy5skA&#10;AADiAAAADwAAAGRycy9kb3ducmV2LnhtbESPT0/DMAzF70h8h8hI3Fi6HjpWlk0TEgIOSOyPdrYa&#10;0xQap0vCWr49PiBxsfST33t+Xm0m36sLxdQFNjCfFaCIm2A7bg0cD09396BSRrbYByYDP5Rgs76+&#10;WmFtw8g7uuxzqySEU40GXM5DrXVqHHlMszAQy+4jRI9ZMLbaRhwl3Pe6LIpKe+xYLjgc6NFR87X/&#10;9gZCjs/v5Wn3Ob4N3hV+eV6cXytjbm+m7QOoTFP+F/+5X6zUr5blQoZ0lpeEQa9/AQ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vrxy5skAAADiAAAADwAAAAAAAAAAAAAAAACYAgAA&#10;ZHJzL2Rvd25yZXYueG1sUEsFBgAAAAAEAAQA9QAAAI4DAAAAAA==&#10;" path="m,l6,16,21,49,33,84r12,34l44,118,13,53,11,42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</v:group>
                    <v:group id="Grupo 92563072" o:spid="_x0000_s1045" style="position:absolute;left:806;top:48269;width:13063;height:25059" coordorigin="806,46499" coordsize="8747,1677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">
                      <v:shape id="Forma libre: forma 1549284709" o:spid="_x0000_s1046" style="position:absolute;left:1187;top:51897;width:1984;height:7143;visibility:visible;mso-wrap-style:square;v-text-anchor:middle" coordsize="125,4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JFEj8gA&#10;AADjAAAADwAAAGRycy9kb3ducmV2LnhtbERPzWrCQBC+C32HZQq91Y1irEZXKQWh1IM17cXbkB2T&#10;NNnZsLtqfHtXKHic73+W69604kzO15YVjIYJCOLC6ppLBb8/m9cZCB+QNbaWScGVPKxXT4MlZtpe&#10;eE/nPJQihrDPUEEVQpdJ6YuKDPqh7Ygjd7TOYIinK6V2eInhppXjJJlKgzXHhgo7+qioaPKTUaC/&#10;Dvs/t0kb2o52+fbQfKfXU6nUy3P/vgARqA8P8b/7U8f56WQ+nk3ekjncf4oAyNUN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EkUSPyAAAAOMAAAAPAAAAAAAAAAAAAAAAAJgCAABk&#10;cnMvZG93bnJldi54bWxQSwUGAAAAAAQABAD1AAAAjQMAAAAA&#10;" path="m,l41,155,86,309r39,116l125,450,79,311,41,183,7,5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36006965" o:spid="_x0000_s1047" style="position:absolute;left:3282;top:58913;width:1874;height:4366;visibility:visible;mso-wrap-style:square;v-text-anchor:middle" coordsize="118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L4FYcoA&#10;AADiAAAADwAAAGRycy9kb3ducmV2LnhtbESPwWrCQBCG7wXfYZlCL0U32ho0uoqUCl6UGkXwNmSn&#10;STA7G7LbJL59Vyj0+PHP/83Mct2bSrTUuNKygvEoAkGcWV1yruB82g5nIJxH1lhZJgV3crBeDZ6W&#10;mGjb8ZHa1OciSNglqKDwvk6kdFlBBt3I1sQh+7aNQR+wyaVusAtyU8lJFMXSYMlhQ4E1fRSU3dIf&#10;o4C+ZpPucKT31+vnLt230/v2dCmVennuNwsQnnr/P/zX3ulw/lscnPN4Co+XAoNc/QI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LC+BWHKAAAA4gAAAA8AAAAAAAAAAAAAAAAAmAIA&#10;AGRycy9kb3ducmV2LnhtbFBLBQYAAAAABAAEAPUAAACPAwAAAAA=&#10;" path="m,l8,20,37,96r32,74l118,275r-9,l61,174,30,100,,2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586848968" o:spid="_x0000_s1048" style="position:absolute;left:806;top:50103;width:317;height:1921;visibility:visible;mso-wrap-style:square;v-text-anchor:middle" coordsize="20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7VVcskA&#10;AADiAAAADwAAAGRycy9kb3ducmV2LnhtbERPy07CQBTdk/gPk2viDqYaKbUyEB8QMC7AYuL2pnNt&#10;Gzt36sxAy98zCxOXJ+c9Xw6mFSdyvrGs4HaSgCAurW64UvB5WI8zED4ga2wtk4IzeVgurkZzzLXt&#10;+YNORahEDGGfo4I6hC6X0pc1GfQT2xFH7ts6gyFCV0ntsI/hppV3SZJKgw3Hhho7eqmp/CmORsH7&#10;7IuK1du5f3WHYW/C8+9mN0uVurkenh5BBBrCv/jPvdUKplma3WcPadwcL8U7IBcX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m7VVcskAAADiAAAADwAAAAAAAAAAAAAAAACYAgAA&#10;ZHJzL2Rvd25yZXYueG1sUEsFBgAAAAAEAAQA9QAAAI4DAAAAAA==&#10;" path="m,l16,72r4,49l18,112,,31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898568203" o:spid="_x0000_s1049" style="position:absolute;left:1123;top:52024;width:2509;height:10207;visibility:visible;mso-wrap-style:square;v-text-anchor:middle" coordsize="158,6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tL0Q8YA&#10;AADjAAAADwAAAGRycy9kb3ducmV2LnhtbERPzU7DMAy+I/EOkZG4sYQiplKWTTCBxo6MPYBpTFta&#10;OyUJW/f2BAmJo79/L1YTD+pAIXZeLFzPDCiS2rtOGgv7t+erElRMKA4HL2ThRBFWy/OzBVbOH+WV&#10;DrvUqBwisUILbUpjpXWsW2KMMz+SZO7DB8aUz9BoF/CYw3nQhTFzzdhJbmhxpHVLdb/7Zgvvp2Jj&#10;9v2j23wFXj9teeTPfmvt5cX0cA8q0ZT+xX/uF5fnl3fl7bwszA38/pQB0Msf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YtL0Q8YAAADjAAAADwAAAAAAAAAAAAAAAACYAgAAZHJz&#10;L2Rvd25yZXYueG1sUEsFBgAAAAAEAAQA9QAAAIsDAAAAAA==&#10;" path="m,l11,46r11,83l36,211r19,90l76,389r27,87l123,533r21,55l155,632r3,11l142,608,118,544,95,478,69,391,47,302,29,212,13,107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760832534" o:spid="_x0000_s1050" style="position:absolute;left:3759;top:62152;width:524;height:1127;visibility:visible;mso-wrap-style:square;v-text-anchor:middle" coordsize="33,7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5Ewn8YA&#10;AADjAAAADwAAAGRycy9kb3ducmV2LnhtbERPyW7CMBC9V+o/WIPUW7FZmqIUgypQBMeyfMAoHpKI&#10;eBzFJkn79TUSEsd5+yzXg61FR62vHGuYjBUI4tyZigsN51P2vgDhA7LB2jFp+CUP69XryxJT43o+&#10;UHcMhYgh7FPUUIbQpFL6vCSLfuwa4shdXGsxxLMtpGmxj+G2llOlEmmx4thQYkObkvLr8WY1FJ3k&#10;6z65qN3WZ102p7+f/rzV+m00fH+BCDSEp/jh3ps4/zNRi9n0YzaH+08RALn6B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o5Ewn8YAAADjAAAADwAAAAAAAAAAAAAAAACYAgAAZHJz&#10;L2Rvd25yZXYueG1sUEsFBgAAAAAEAAQA9QAAAIsDAAAAAA==&#10;" path="m,l33,71r-9,l11,3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627044394" o:spid="_x0000_s1051" style="position:absolute;left:1060;top:51246;width:238;height:1508;visibility:visible;mso-wrap-style:square;v-text-anchor:middle" coordsize="15,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pU0NMgA&#10;AADiAAAADwAAAGRycy9kb3ducmV2LnhtbESPQUvDQBSE74L/YXmCl9Lu2obYxG6LCEKPmvbi7ZF9&#10;JsHs25h9tum/7wqCx2Hmm2E2u8n36kRj7AJbeFgYUMR1cB03Fo6H1/kaVBRkh31gsnChCLvt7c0G&#10;SxfO/E6nShqVSjiWaKEVGUqtY92Sx7gIA3HyPsPoUZIcG+1GPKdy3+ulMbn22HFaaHGgl5bqr+rH&#10;W8idf5t9Y5xJN3wUfVWImbxYe383PT+BEprkP/xH713ilo8my1ZFBr+X0h3Q2ys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ClTQ0yAAAAOIAAAAPAAAAAAAAAAAAAAAAAJgCAABk&#10;cnMvZG93bnJldi54bWxQSwUGAAAAAAQABAD1AAAAjQMAAAAA&#10;" path="m,l8,37r,4l15,95,4,49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122324915" o:spid="_x0000_s1052" style="position:absolute;left:3171;top:46499;width:6382;height:12414;visibility:visible;mso-wrap-style:square;v-text-anchor:middle" coordsize="402,78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do2c8kA&#10;AADjAAAADwAAAGRycy9kb3ducmV2LnhtbERPzWrCQBC+F3yHZQq91U1SrTW6SpEWSg/SxkqvQ3aa&#10;BLOzITtqfPtuQehxvv9ZrgfXqhP1ofFsIB0noIhLbxuuDHztXu+fQAVBtth6JgMXCrBejW6WmFt/&#10;5k86FVKpGMIhRwO1SJdrHcqaHIax74gj9+N7hxLPvtK2x3MMd63OkuRRO2w4NtTY0aam8lAcnYH9&#10;9Fh8T2T3sZ259/3sUmzkZdsYc3c7PC9ACQ3yL76632ycn2bZQzaZp1P4+ykCoFe/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Sdo2c8kAAADjAAAADwAAAAAAAAAAAAAAAACYAgAA&#10;ZHJzL2Rvd25yZXYueG1sUEsFBgAAAAAEAAQA9QAAAI4DAAAAAA==&#10;" path="m402,r,1l363,39,325,79r-35,42l255,164r-44,58l171,284r-38,62l100,411,71,478,45,546,27,617,13,689,7,761r,21l,765r1,-4l7,688,21,616,40,545,66,475,95,409r35,-66l167,281r42,-61l253,163r34,-43l324,78,362,38,402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629607162" o:spid="_x0000_s1053" style="position:absolute;left:3171;top:59040;width:588;height:3112;visibility:visible;mso-wrap-style:square;v-text-anchor:middle" coordsize="37,19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" path="m,l6,15r1,3l12,80r9,54l33,188r4,8l22,162,15,146,5,81,1,40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676819091" o:spid="_x0000_s1054" style="position:absolute;left:3632;top:62231;width:492;height:1048;visibility:visible;mso-wrap-style:square;v-text-anchor:middle" coordsize="31,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IM6DMYA&#10;AADjAAAADwAAAGRycy9kb3ducmV2LnhtbERPvU7DMBDekXgH65C6IOrEQ0hC3QpaIbG2IOYjPhIr&#10;8TnEbhPeHiMhMd73f5vd4gZxoSlYzxrydQaCuPHGcqvh7fX5rgQRIrLBwTNp+KYAu+311QZr42c+&#10;0uUUW5FCONSooYtxrKUMTUcOw9qPxIn79JPDmM6plWbCOYW7QaosK6RDy6mhw5H2HTX96ew03H7M&#10;pVJfVd/Y4fCk+uO7DV5pvbpZHh9ARFriv/jP/WLS/OK+KPMqq3L4/SkBILc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JIM6DMYAAADjAAAADwAAAAAAAAAAAAAAAACYAgAAZHJz&#10;L2Rvd25yZXYueG1sUEsFBgAAAAAEAAQA9QAAAIsDAAAAAA==&#10;" path="m,l31,66r-7,l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919059555" o:spid="_x0000_s1055" style="position:absolute;left:3171;top:58644;width:111;height:682;visibility:visible;mso-wrap-style:square;v-text-anchor:middle" coordsize="7,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" path="m,l7,17r,26l6,40,,25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597500853" o:spid="_x0000_s1056" style="position:absolute;left:3409;top:61358;width:731;height:1921;visibility:visible;mso-wrap-style:square;v-text-anchor:middle" coordsize="46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rIeVskA&#10;AADiAAAADwAAAGRycy9kb3ducmV2LnhtbESPQUvDQBSE74L/YXlCb+2ulmgTuy1aKhRPNRW8PrPP&#10;ZDH7NmS3afrv3ULB4zAz3zDL9ehaMVAfrGcN9zMFgrjyxnKt4fPwNl2ACBHZYOuZNJwpwHp1e7PE&#10;wvgTf9BQxlokCIcCNTQxdoWUoWrIYZj5jjh5P753GJPsa2l6PCW4a+WDUo/SoeW00GBHm4aq3/Lo&#10;NJSv+T5/z7/P2XAwtO2M9Zsvq/Xkbnx5BhFpjP/ha3tnNGT5U6bUIpvD5VK6A3L1Bw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ErIeVskAAADiAAAADwAAAAAAAAAAAAAAAACYAgAA&#10;ZHJzL2Rvd25yZXYueG1sUEsFBgAAAAAEAAQA9QAAAI4DAAAAAA==&#10;" path="m,l7,16,22,50,33,86r13,35l45,121,14,55,11,4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r>
        <w:rPr>
          <w:noProof/>
          <w:lang w:val="es-EC" w:eastAsia="es-EC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05372011" wp14:editId="2ED5D9E2">
                <wp:simplePos x="0" y="0"/>
                <wp:positionH relativeFrom="column">
                  <wp:posOffset>164782</wp:posOffset>
                </wp:positionH>
                <wp:positionV relativeFrom="paragraph">
                  <wp:posOffset>2638108</wp:posOffset>
                </wp:positionV>
                <wp:extent cx="5295900" cy="6265706"/>
                <wp:effectExtent l="0" t="0" r="0" b="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02813" y="651038"/>
                          <a:ext cx="5286375" cy="6257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6215B71" w14:textId="77777777" w:rsidR="005728BB" w:rsidRDefault="00C95329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Tema</w:t>
                            </w:r>
                          </w:p>
                          <w:p w14:paraId="18BDCB88" w14:textId="17C36015" w:rsidR="005728BB" w:rsidRDefault="00C95329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44"/>
                              </w:rPr>
                              <w:t>ESPECIFICACIÓN DE REQUERIMIENTOS DE SOFTWARE PARA EUREKABANK CON REST EN JAVA</w:t>
                            </w:r>
                          </w:p>
                          <w:p w14:paraId="4435CCD7" w14:textId="77777777" w:rsidR="005728BB" w:rsidRDefault="005728BB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  <w:p w14:paraId="5F0022EE" w14:textId="77777777" w:rsidR="005728BB" w:rsidRDefault="00C95329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Autores</w:t>
                            </w:r>
                          </w:p>
                          <w:p w14:paraId="2348E199" w14:textId="4F607D37" w:rsidR="005728BB" w:rsidRDefault="00C95329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>GRUPO 09 NRC 36884</w:t>
                            </w:r>
                          </w:p>
                          <w:p w14:paraId="3E037BF4" w14:textId="43B07D26" w:rsidR="005728BB" w:rsidRDefault="005728BB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  <w:p w14:paraId="26B72386" w14:textId="64BDF04C" w:rsidR="005728BB" w:rsidRDefault="005728BB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  <w:p w14:paraId="5ADA8406" w14:textId="77777777" w:rsidR="005728BB" w:rsidRDefault="00C95329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 </w:t>
                            </w:r>
                          </w:p>
                          <w:p w14:paraId="0C07CACD" w14:textId="77777777" w:rsidR="005728BB" w:rsidRDefault="00C95329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Tutor</w:t>
                            </w:r>
                          </w:p>
                          <w:p w14:paraId="21FBCE2D" w14:textId="2B86A128" w:rsidR="005728BB" w:rsidRDefault="00C95329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>Docente de la asignatura</w:t>
                            </w:r>
                          </w:p>
                          <w:p w14:paraId="5421548F" w14:textId="66E134ED" w:rsidR="005728BB" w:rsidRDefault="005728BB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  <w:p w14:paraId="1DB5E557" w14:textId="68B8472E" w:rsidR="005728BB" w:rsidRDefault="00C95329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 xml:space="preserve"> </w:t>
                            </w:r>
                          </w:p>
                          <w:p w14:paraId="662C09F4" w14:textId="008F9CD0" w:rsidR="005728BB" w:rsidRDefault="005728BB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  <w:p w14:paraId="4286BD31" w14:textId="77777777" w:rsidR="005728BB" w:rsidRDefault="00C95329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 </w:t>
                            </w:r>
                          </w:p>
                          <w:p w14:paraId="4614DBB0" w14:textId="77777777" w:rsidR="005728BB" w:rsidRDefault="00C95329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Fecha</w:t>
                            </w:r>
                          </w:p>
                          <w:p w14:paraId="293CD571" w14:textId="70BE75C3" w:rsidR="005728BB" w:rsidRDefault="00C95329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32"/>
                              </w:rPr>
                              <w:t>22/10/2026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372011" id="Rectángulo 1" o:spid="_x0000_s1057" style="position:absolute;left:0;text-align:left;margin-left:12.95pt;margin-top:207.75pt;width:417pt;height:493.3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" filled="f" stroked="f">
                <v:textbox inset="2.53958mm,1.2694mm,2.53958mm,1.2694mm">
                  <w:txbxContent>
                    <w:p w14:paraId="16215B71" w14:textId="77777777" w:rsidR="005728BB" w:rsidRDefault="00C95329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Tema</w:t>
                      </w:r>
                    </w:p>
                    <w:p w14:paraId="18BDCB88" w14:textId="17C36015" w:rsidR="005728BB" w:rsidRDefault="00C95329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  <w:sz w:val="44"/>
                        </w:rPr>
                        <w:t>ESPECIFICACIÓN DE REQUERIMIENTOS DE SOFTWARE PARA EUREKABANK CON REST EN JAVA</w:t>
                      </w:r>
                    </w:p>
                    <w:p w14:paraId="4435CCD7" w14:textId="77777777" w:rsidR="005728BB" w:rsidRDefault="005728BB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  <w:p w14:paraId="5F0022EE" w14:textId="77777777" w:rsidR="005728BB" w:rsidRDefault="00C95329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Autores</w:t>
                      </w:r>
                    </w:p>
                    <w:p w14:paraId="2348E199" w14:textId="4F607D37" w:rsidR="005728BB" w:rsidRDefault="00C95329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>GRUPO 09 NRC 36884</w:t>
                      </w:r>
                    </w:p>
                    <w:p w14:paraId="3E037BF4" w14:textId="43B07D26" w:rsidR="005728BB" w:rsidRDefault="005728BB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  <w:p w14:paraId="26B72386" w14:textId="64BDF04C" w:rsidR="005728BB" w:rsidRDefault="005728BB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  <w:p w14:paraId="5ADA8406" w14:textId="77777777" w:rsidR="005728BB" w:rsidRDefault="00C95329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 </w:t>
                      </w:r>
                    </w:p>
                    <w:p w14:paraId="0C07CACD" w14:textId="77777777" w:rsidR="005728BB" w:rsidRDefault="00C95329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Tutor</w:t>
                      </w:r>
                    </w:p>
                    <w:p w14:paraId="21FBCE2D" w14:textId="2B86A128" w:rsidR="005728BB" w:rsidRDefault="00C95329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>Docente de la asignatura</w:t>
                      </w:r>
                    </w:p>
                    <w:p w14:paraId="5421548F" w14:textId="66E134ED" w:rsidR="005728BB" w:rsidRDefault="005728BB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  <w:p w14:paraId="1DB5E557" w14:textId="68B8472E" w:rsidR="005728BB" w:rsidRDefault="00C95329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 xml:space="preserve"> </w:t>
                      </w:r>
                    </w:p>
                    <w:p w14:paraId="662C09F4" w14:textId="008F9CD0" w:rsidR="005728BB" w:rsidRDefault="005728BB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  <w:p w14:paraId="4286BD31" w14:textId="77777777" w:rsidR="005728BB" w:rsidRDefault="00C95329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 </w:t>
                      </w:r>
                    </w:p>
                    <w:p w14:paraId="4614DBB0" w14:textId="77777777" w:rsidR="005728BB" w:rsidRDefault="00C95329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Fecha</w:t>
                      </w:r>
                    </w:p>
                    <w:p w14:paraId="293CD571" w14:textId="70BE75C3" w:rsidR="005728BB" w:rsidRDefault="00C95329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  <w:sz w:val="32"/>
                        </w:rPr>
                        <w:t>22/10/2026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s-EC" w:eastAsia="es-EC"/>
        </w:rPr>
        <w:drawing>
          <wp:anchor distT="0" distB="0" distL="114300" distR="114300" simplePos="0" relativeHeight="251660288" behindDoc="0" locked="0" layoutInCell="1" hidden="0" allowOverlap="1" wp14:anchorId="5D14854C" wp14:editId="774A9869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3" name="image2.jpg" descr="Imagen que contiene interior, mamífero, gato, viendo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Imagen que contiene interior, mamífero, gato, viendo&#10;&#10;Descripción generada automáticamente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F2CC7D5" w14:textId="77777777" w:rsidR="00C95329" w:rsidRPr="00C95329" w:rsidRDefault="00C95329" w:rsidP="00C95329">
      <w:pPr>
        <w:pStyle w:val="Ttulo1"/>
        <w:rPr>
          <w:lang w:val="en-US"/>
        </w:rPr>
      </w:pPr>
      <w:bookmarkStart w:id="1" w:name="_Toc243579110"/>
      <w:r w:rsidRPr="00C95329">
        <w:rPr>
          <w:lang w:val="en-US"/>
        </w:rPr>
        <w:lastRenderedPageBreak/>
        <w:t>ESPECIFICACIÓN DE REQUERIMIENTOS DEL PROYECTO EUREKABANK CON REST EN JAVA</w:t>
      </w:r>
      <w:bookmarkEnd w:id="1"/>
    </w:p>
    <w:p w14:paraId="2D153AC8" w14:textId="77777777" w:rsidR="00C95329" w:rsidRPr="00C95329" w:rsidRDefault="00C95329" w:rsidP="00C95329">
      <w:pPr>
        <w:spacing w:before="240"/>
        <w:jc w:val="left"/>
        <w:rPr>
          <w:rFonts w:ascii="Cambria" w:hAnsi="Cambria"/>
          <w:color w:val="366091"/>
          <w:sz w:val="32"/>
          <w:lang w:val="en-US"/>
        </w:rPr>
      </w:pPr>
      <w:r w:rsidRPr="00C95329">
        <w:rPr>
          <w:rFonts w:ascii="Cambria" w:hAnsi="Cambria"/>
          <w:color w:val="366091"/>
          <w:sz w:val="32"/>
          <w:lang w:val="en-US"/>
        </w:rPr>
        <w:t>ÍNDICE DE CONTENIDOS</w:t>
      </w:r>
    </w:p>
    <w:p w14:paraId="1086CA1D" w14:textId="77777777" w:rsidR="00C95329" w:rsidRDefault="00C95329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\o "1-3" \h \z \u \* MERGEFORMAT </w:instrText>
      </w:r>
      <w:r>
        <w:rPr>
          <w:lang w:val="en-US"/>
        </w:rPr>
        <w:fldChar w:fldCharType="separate"/>
      </w:r>
      <w:hyperlink w:anchor="_Toc243579110" w:history="1">
        <w:r w:rsidRPr="00B01749">
          <w:rPr>
            <w:rStyle w:val="Hipervnculo"/>
            <w:noProof/>
            <w:lang w:val="en-US"/>
          </w:rPr>
          <w:t>ESPECIFICACIÓN DE REQUERIMIENTOS DEL PROYECTO EUREKABANK CON REST EN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E047CED" w14:textId="77777777" w:rsidR="00C95329" w:rsidRDefault="00C95329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11" w:history="1">
        <w:r w:rsidRPr="00B01749">
          <w:rPr>
            <w:rStyle w:val="Hipervnculo"/>
            <w:rFonts w:ascii="Cambria" w:hAnsi="Cambria"/>
            <w:noProof/>
            <w:lang w:val="en-US"/>
          </w:rPr>
          <w:t>CASO DE ESTUDIO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D394107" w14:textId="77777777" w:rsidR="00C95329" w:rsidRDefault="00C95329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12" w:history="1">
        <w:r w:rsidRPr="00B01749">
          <w:rPr>
            <w:rStyle w:val="Hipervnculo"/>
            <w:noProof/>
            <w:lang w:val="en-US"/>
          </w:rPr>
          <w:t>1.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880747A" w14:textId="77777777" w:rsidR="00C95329" w:rsidRDefault="00C95329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13" w:history="1">
        <w:r w:rsidRPr="00B01749">
          <w:rPr>
            <w:rStyle w:val="Hipervnculo"/>
            <w:noProof/>
            <w:lang w:val="en-US"/>
          </w:rPr>
          <w:t>2. Propósito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3011202" w14:textId="77777777" w:rsidR="00C95329" w:rsidRDefault="00C95329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14" w:history="1">
        <w:r w:rsidRPr="00B01749">
          <w:rPr>
            <w:rStyle w:val="Hipervnculo"/>
            <w:noProof/>
            <w:lang w:val="en-US"/>
          </w:rPr>
          <w:t>3. 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1CBE94" w14:textId="77777777" w:rsidR="00C95329" w:rsidRDefault="00C95329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15" w:history="1">
        <w:r w:rsidRPr="00B01749">
          <w:rPr>
            <w:rStyle w:val="Hipervnculo"/>
            <w:noProof/>
            <w:lang w:val="en-US"/>
          </w:rPr>
          <w:t>4. Definiciones, Acrónimos y Abreviaturas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8C8042A" w14:textId="77777777" w:rsidR="00C95329" w:rsidRDefault="00C95329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16" w:history="1">
        <w:r w:rsidRPr="00B01749">
          <w:rPr>
            <w:rStyle w:val="Hipervnculo"/>
            <w:noProof/>
            <w:lang w:val="en-US"/>
          </w:rPr>
          <w:t>4.1 Definiciones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549546" w14:textId="77777777" w:rsidR="00C95329" w:rsidRDefault="00C95329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17" w:history="1">
        <w:r w:rsidRPr="00B01749">
          <w:rPr>
            <w:rStyle w:val="Hipervnculo"/>
            <w:noProof/>
            <w:lang w:val="en-US"/>
          </w:rPr>
          <w:t>4.2 Acrónimos y abreviaturas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3EF8C5A" w14:textId="77777777" w:rsidR="00C95329" w:rsidRDefault="00C95329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18" w:history="1">
        <w:r w:rsidRPr="00B01749">
          <w:rPr>
            <w:rStyle w:val="Hipervnculo"/>
            <w:noProof/>
            <w:lang w:val="en-US"/>
          </w:rPr>
          <w:t>5. 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7E81E28" w14:textId="77777777" w:rsidR="00C95329" w:rsidRDefault="00C95329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19" w:history="1">
        <w:r w:rsidRPr="00B01749">
          <w:rPr>
            <w:rStyle w:val="Hipervnculo"/>
            <w:noProof/>
            <w:lang w:val="en-US"/>
          </w:rPr>
          <w:t>6. Visión General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D9A69E" w14:textId="77777777" w:rsidR="00C95329" w:rsidRDefault="00C95329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20" w:history="1">
        <w:r w:rsidRPr="00B01749">
          <w:rPr>
            <w:rStyle w:val="Hipervnculo"/>
            <w:noProof/>
            <w:lang w:val="en-US"/>
          </w:rPr>
          <w:t>7. Descripción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D9DD2E" w14:textId="77777777" w:rsidR="00C95329" w:rsidRDefault="00C95329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21" w:history="1">
        <w:r w:rsidRPr="00B01749">
          <w:rPr>
            <w:rStyle w:val="Hipervnculo"/>
            <w:noProof/>
            <w:lang w:val="en-US"/>
          </w:rPr>
          <w:t>7.1 Perspectiva del Producto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7070920" w14:textId="77777777" w:rsidR="00C95329" w:rsidRDefault="00C95329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22" w:history="1">
        <w:r w:rsidRPr="00B01749">
          <w:rPr>
            <w:rStyle w:val="Hipervnculo"/>
            <w:noProof/>
            <w:lang w:val="en-US"/>
          </w:rPr>
          <w:t>7.2 Funciones del Producto (software)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3F5DB2D" w14:textId="77777777" w:rsidR="00C95329" w:rsidRDefault="00C95329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23" w:history="1">
        <w:r w:rsidRPr="00B01749">
          <w:rPr>
            <w:rStyle w:val="Hipervnculo"/>
            <w:noProof/>
            <w:lang w:val="en-US"/>
          </w:rPr>
          <w:t>7.3 Condiciones del Entorno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9E64349" w14:textId="77777777" w:rsidR="00C95329" w:rsidRDefault="00C95329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24" w:history="1">
        <w:r w:rsidRPr="00B01749">
          <w:rPr>
            <w:rStyle w:val="Hipervnculo"/>
            <w:noProof/>
            <w:lang w:val="en-US"/>
          </w:rPr>
          <w:t>7.4 Características de los 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1B01DC3" w14:textId="77777777" w:rsidR="00C95329" w:rsidRDefault="00C95329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25" w:history="1">
        <w:r w:rsidRPr="00B01749">
          <w:rPr>
            <w:rStyle w:val="Hipervnculo"/>
            <w:noProof/>
            <w:lang w:val="en-US"/>
          </w:rPr>
          <w:t>7.5 Interfaces Externas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C729E4D" w14:textId="77777777" w:rsidR="00C95329" w:rsidRDefault="00C95329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26" w:history="1">
        <w:r w:rsidRPr="00B01749">
          <w:rPr>
            <w:rStyle w:val="Hipervnculo"/>
            <w:noProof/>
            <w:lang w:val="en-US"/>
          </w:rPr>
          <w:t>7.6 Restricciones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42FCF5C" w14:textId="77777777" w:rsidR="00C95329" w:rsidRDefault="00C95329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27" w:history="1">
        <w:r w:rsidRPr="00B01749">
          <w:rPr>
            <w:rStyle w:val="Hipervnculo"/>
            <w:noProof/>
            <w:lang w:val="en-US"/>
          </w:rPr>
          <w:t>7.7 Suposiciones y Dependencias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932B8BD" w14:textId="77777777" w:rsidR="00C95329" w:rsidRDefault="00C95329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28" w:history="1">
        <w:r w:rsidRPr="00B01749">
          <w:rPr>
            <w:rStyle w:val="Hipervnculo"/>
            <w:noProof/>
            <w:lang w:val="en-US"/>
          </w:rPr>
          <w:t>8. Especificación de Requerimientos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9E60CF7" w14:textId="77777777" w:rsidR="00C95329" w:rsidRDefault="00C95329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29" w:history="1">
        <w:r w:rsidRPr="00B01749">
          <w:rPr>
            <w:rStyle w:val="Hipervnculo"/>
            <w:noProof/>
            <w:lang w:val="en-US"/>
          </w:rPr>
          <w:t>8.1 Requisitos comunes de las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98C458F" w14:textId="77777777" w:rsidR="00C95329" w:rsidRDefault="00C95329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30" w:history="1">
        <w:r w:rsidRPr="00B01749">
          <w:rPr>
            <w:rStyle w:val="Hipervnculo"/>
            <w:noProof/>
            <w:lang w:val="en-US"/>
          </w:rPr>
          <w:t>8.1.1 Interfaces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5555305" w14:textId="77777777" w:rsidR="00C95329" w:rsidRDefault="00C95329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31" w:history="1">
        <w:r w:rsidRPr="00B01749">
          <w:rPr>
            <w:rStyle w:val="Hipervnculo"/>
            <w:noProof/>
            <w:lang w:val="en-US"/>
          </w:rPr>
          <w:t>8.1.2 Interfaces de hardware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55EB903" w14:textId="77777777" w:rsidR="00C95329" w:rsidRDefault="00C95329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32" w:history="1">
        <w:r w:rsidRPr="00B01749">
          <w:rPr>
            <w:rStyle w:val="Hipervnculo"/>
            <w:noProof/>
            <w:lang w:val="en-US"/>
          </w:rPr>
          <w:t>8.1.3 Interfaces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DEC8BE5" w14:textId="77777777" w:rsidR="00C95329" w:rsidRDefault="00C95329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33" w:history="1">
        <w:r w:rsidRPr="00B01749">
          <w:rPr>
            <w:rStyle w:val="Hipervnculo"/>
            <w:noProof/>
            <w:lang w:val="en-US"/>
          </w:rPr>
          <w:t>8.1.4 Interfaces de comunicación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6BFA7EE" w14:textId="77777777" w:rsidR="00C95329" w:rsidRDefault="00C95329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34" w:history="1">
        <w:r w:rsidRPr="00B01749">
          <w:rPr>
            <w:rStyle w:val="Hipervnculo"/>
            <w:noProof/>
            <w:lang w:val="en-US"/>
          </w:rPr>
          <w:t>8.2 Requisitos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9A4A34" w14:textId="77777777" w:rsidR="00C95329" w:rsidRDefault="00C95329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35" w:history="1">
        <w:r w:rsidRPr="00B01749">
          <w:rPr>
            <w:rStyle w:val="Hipervnculo"/>
            <w:noProof/>
            <w:lang w:val="en-US"/>
          </w:rPr>
          <w:t>8.2.1. 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71D6037" w14:textId="77777777" w:rsidR="00C95329" w:rsidRDefault="00C95329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36" w:history="1">
        <w:r w:rsidRPr="00B01749">
          <w:rPr>
            <w:rStyle w:val="Hipervnculo"/>
            <w:noProof/>
            <w:lang w:val="en-US"/>
          </w:rPr>
          <w:t>8.2.2. 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D010814" w14:textId="77777777" w:rsidR="00C95329" w:rsidRDefault="00C95329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37" w:history="1">
        <w:r w:rsidRPr="00B01749">
          <w:rPr>
            <w:rStyle w:val="Hipervnculo"/>
            <w:noProof/>
            <w:lang w:val="en-US"/>
          </w:rPr>
          <w:t>8.2.3. Actores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B9FC8E5" w14:textId="77777777" w:rsidR="00C95329" w:rsidRDefault="00C95329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38" w:history="1">
        <w:r w:rsidRPr="00B01749">
          <w:rPr>
            <w:rStyle w:val="Hipervnculo"/>
            <w:noProof/>
            <w:lang w:val="en-US"/>
          </w:rPr>
          <w:t>8.2.4. Lista de requisitos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BEAED1C" w14:textId="77777777" w:rsidR="00C95329" w:rsidRDefault="00C95329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39" w:history="1">
        <w:r w:rsidRPr="00B01749">
          <w:rPr>
            <w:rStyle w:val="Hipervnculo"/>
            <w:noProof/>
            <w:lang w:val="en-US"/>
          </w:rPr>
          <w:t>8.2.5 Requisitos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E96FE93" w14:textId="77777777" w:rsidR="00C95329" w:rsidRDefault="00C95329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40" w:history="1">
        <w:r w:rsidRPr="00B01749">
          <w:rPr>
            <w:rStyle w:val="Hipervnculo"/>
            <w:noProof/>
            <w:lang w:val="en-US"/>
          </w:rPr>
          <w:t>8.3 Requisitos No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1B1181C" w14:textId="77777777" w:rsidR="00C95329" w:rsidRDefault="00C95329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41" w:history="1">
        <w:r w:rsidRPr="00B01749">
          <w:rPr>
            <w:rStyle w:val="Hipervnculo"/>
            <w:noProof/>
            <w:lang w:val="en-US"/>
          </w:rPr>
          <w:t>8.3.1 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1F6A152" w14:textId="77777777" w:rsidR="00C95329" w:rsidRDefault="00C95329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42" w:history="1">
        <w:r w:rsidRPr="00B01749">
          <w:rPr>
            <w:rStyle w:val="Hipervnculo"/>
            <w:noProof/>
            <w:lang w:val="en-US"/>
          </w:rPr>
          <w:t>8.4 Otros Requerimientos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D9794A5" w14:textId="77777777" w:rsidR="00C95329" w:rsidRDefault="00C95329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43" w:history="1">
        <w:r w:rsidRPr="00B01749">
          <w:rPr>
            <w:rStyle w:val="Hipervnculo"/>
            <w:noProof/>
            <w:lang w:val="en-US"/>
          </w:rPr>
          <w:t>8.4.1 Restricciones de Diseño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B2E26DB" w14:textId="77777777" w:rsidR="00C95329" w:rsidRDefault="00C95329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44" w:history="1">
        <w:r w:rsidRPr="00B01749">
          <w:rPr>
            <w:rStyle w:val="Hipervnculo"/>
            <w:noProof/>
            <w:lang w:val="en-US"/>
          </w:rPr>
          <w:t>8.4.2 Restricciones de Hardware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49559C8" w14:textId="77777777" w:rsidR="00C95329" w:rsidRDefault="00C95329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45" w:history="1">
        <w:r w:rsidRPr="00B01749">
          <w:rPr>
            <w:rStyle w:val="Hipervnculo"/>
            <w:noProof/>
            <w:lang w:val="en-US"/>
          </w:rPr>
          <w:t>8.4.3 Atributos de calidad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0A2064D" w14:textId="77777777" w:rsidR="00C95329" w:rsidRDefault="00C95329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46" w:history="1">
        <w:r w:rsidRPr="00B01749">
          <w:rPr>
            <w:rStyle w:val="Hipervnculo"/>
            <w:noProof/>
            <w:lang w:val="en-US"/>
          </w:rPr>
          <w:t>9. Requisitos de Rendimiento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2D89E1A" w14:textId="77777777" w:rsidR="00C95329" w:rsidRDefault="00C95329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47" w:history="1">
        <w:r w:rsidRPr="00B01749">
          <w:rPr>
            <w:rStyle w:val="Hipervnculo"/>
            <w:noProof/>
            <w:lang w:val="en-US"/>
          </w:rPr>
          <w:t>9.1. Requisitos de Interfaces Externas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B36151A" w14:textId="77777777" w:rsidR="00C95329" w:rsidRDefault="00C95329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48" w:history="1">
        <w:r w:rsidRPr="00B01749">
          <w:rPr>
            <w:rStyle w:val="Hipervnculo"/>
            <w:noProof/>
            <w:lang w:val="en-US"/>
          </w:rPr>
          <w:t>9.1.1. Interfaces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4D44F21" w14:textId="77777777" w:rsidR="00C95329" w:rsidRDefault="00C95329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49" w:history="1">
        <w:r w:rsidRPr="00B01749">
          <w:rPr>
            <w:rStyle w:val="Hipervnculo"/>
            <w:noProof/>
            <w:lang w:val="en-US"/>
          </w:rPr>
          <w:t>9.1.2. Interfaces de Hardware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FEC5FCE" w14:textId="77777777" w:rsidR="00C95329" w:rsidRDefault="00C95329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50" w:history="1">
        <w:r w:rsidRPr="00B01749">
          <w:rPr>
            <w:rStyle w:val="Hipervnculo"/>
            <w:noProof/>
            <w:lang w:val="en-US"/>
          </w:rPr>
          <w:t>9.1.3. Interfaces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A24523B" w14:textId="77777777" w:rsidR="00C95329" w:rsidRDefault="00C95329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51" w:history="1">
        <w:r w:rsidRPr="00B01749">
          <w:rPr>
            <w:rStyle w:val="Hipervnculo"/>
            <w:noProof/>
            <w:lang w:val="en-US"/>
          </w:rPr>
          <w:t>9.1.4. Interfaces de Comunicación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E736698" w14:textId="77777777" w:rsidR="00C95329" w:rsidRDefault="00C95329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52" w:history="1">
        <w:r w:rsidRPr="00B01749">
          <w:rPr>
            <w:rStyle w:val="Hipervnculo"/>
            <w:noProof/>
            <w:lang w:val="en-US"/>
          </w:rPr>
          <w:t>RECOMENDACIONES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C33A1CC" w14:textId="77777777" w:rsidR="00C95329" w:rsidRDefault="00C95329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53" w:history="1">
        <w:r w:rsidRPr="00B01749">
          <w:rPr>
            <w:rStyle w:val="Hipervnculo"/>
            <w:noProof/>
            <w:lang w:val="en-US"/>
          </w:rPr>
          <w:t>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3D2DB04" w14:textId="77777777" w:rsidR="00C95329" w:rsidRDefault="00C95329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154" w:history="1">
        <w:r w:rsidRPr="00B01749">
          <w:rPr>
            <w:rStyle w:val="Hipervnculo"/>
            <w:noProof/>
            <w:lang w:val="en-US"/>
          </w:rPr>
          <w:t>BIBLIOGRAFÍA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9C8D240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fldChar w:fldCharType="end"/>
      </w:r>
    </w:p>
    <w:p w14:paraId="3985B291" w14:textId="77777777" w:rsidR="00C95329" w:rsidRDefault="00C95329">
      <w:pPr>
        <w:ind w:left="720" w:hanging="720"/>
        <w:rPr>
          <w:lang w:val="en-US"/>
        </w:rPr>
        <w:sectPr w:rsidR="00C95329" w:rsidSect="00C95329">
          <w:headerReference w:type="default" r:id="rId10"/>
          <w:footerReference w:type="default" r:id="rId11"/>
          <w:pgSz w:w="11907" w:h="16839"/>
          <w:pgMar w:top="1440" w:right="1440" w:bottom="1440" w:left="1440" w:header="0" w:footer="996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1"/>
          <w:cols w:space="720"/>
          <w:docGrid w:linePitch="326"/>
        </w:sectPr>
      </w:pPr>
    </w:p>
    <w:p w14:paraId="5A9016E1" w14:textId="77777777" w:rsidR="00C95329" w:rsidRPr="00C95329" w:rsidRDefault="00C95329" w:rsidP="00C95329">
      <w:pPr>
        <w:spacing w:before="240"/>
        <w:jc w:val="left"/>
        <w:rPr>
          <w:rFonts w:ascii="Cambria" w:hAnsi="Cambria"/>
          <w:color w:val="366091"/>
          <w:sz w:val="32"/>
          <w:lang w:val="en-US"/>
        </w:rPr>
      </w:pPr>
      <w:r w:rsidRPr="00C95329">
        <w:rPr>
          <w:rFonts w:ascii="Cambria" w:hAnsi="Cambria"/>
          <w:color w:val="366091"/>
          <w:sz w:val="32"/>
          <w:lang w:val="en-US"/>
        </w:rPr>
        <w:lastRenderedPageBreak/>
        <w:t>ÍNDICE DE ILUSTRACIONES</w:t>
      </w:r>
    </w:p>
    <w:p w14:paraId="26F49F9A" w14:textId="77777777" w:rsidR="00C95329" w:rsidRDefault="00C95329" w:rsidP="00C95329">
      <w:pPr>
        <w:tabs>
          <w:tab w:val="right" w:leader="dot" w:pos="8400"/>
        </w:tabs>
        <w:spacing w:before="240"/>
        <w:jc w:val="left"/>
        <w:rPr>
          <w:lang w:val="en-US"/>
        </w:rPr>
      </w:pPr>
      <w:r>
        <w:rPr>
          <w:lang w:val="en-US"/>
        </w:rPr>
        <w:t>Ilustración 1. Diagrama de arquitectura de EurekaBank</w:t>
      </w:r>
      <w:r>
        <w:rPr>
          <w:lang w:val="en-US"/>
        </w:rPr>
        <w:tab/>
        <w:t>8</w:t>
      </w:r>
    </w:p>
    <w:p w14:paraId="5B3378BA" w14:textId="60AB4EA3" w:rsidR="00C95329" w:rsidRDefault="00C95329" w:rsidP="00C95329">
      <w:pPr>
        <w:tabs>
          <w:tab w:val="right" w:leader="dot" w:pos="8400"/>
        </w:tabs>
        <w:spacing w:before="240"/>
        <w:jc w:val="left"/>
        <w:rPr>
          <w:lang w:val="en-US"/>
        </w:rPr>
      </w:pPr>
      <w:r>
        <w:rPr>
          <w:lang w:val="en-US"/>
        </w:rPr>
        <w:t>Ilustración 2. Diagrama de casos de uso de EurekaBank</w:t>
      </w:r>
      <w:r>
        <w:rPr>
          <w:lang w:val="en-US"/>
        </w:rPr>
        <w:tab/>
        <w:t>12</w:t>
      </w:r>
    </w:p>
    <w:p w14:paraId="171B100C" w14:textId="5E6EC975" w:rsidR="00C95329" w:rsidRPr="00C95329" w:rsidRDefault="00C95329" w:rsidP="00C95329">
      <w:pPr>
        <w:spacing w:before="240"/>
        <w:jc w:val="left"/>
        <w:rPr>
          <w:rFonts w:ascii="Cambria" w:hAnsi="Cambria"/>
          <w:color w:val="366091"/>
          <w:sz w:val="32"/>
          <w:lang w:val="en-US"/>
        </w:rPr>
      </w:pPr>
      <w:r w:rsidRPr="00C95329">
        <w:rPr>
          <w:rFonts w:ascii="Cambria" w:hAnsi="Cambria"/>
          <w:color w:val="366091"/>
          <w:sz w:val="32"/>
          <w:lang w:val="en-US"/>
        </w:rPr>
        <w:t>ÍNDICE DE TABLAS</w:t>
      </w:r>
    </w:p>
    <w:p w14:paraId="3351A68A" w14:textId="77777777" w:rsidR="00C95329" w:rsidRDefault="00C95329" w:rsidP="00C9532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1. Definiciones</w:t>
      </w:r>
      <w:r>
        <w:rPr>
          <w:lang w:val="en-US"/>
        </w:rPr>
        <w:tab/>
        <w:t>5</w:t>
      </w:r>
    </w:p>
    <w:p w14:paraId="7D3946DF" w14:textId="1960D82B" w:rsidR="00C95329" w:rsidRDefault="00C95329" w:rsidP="00C9532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2. Acrónimos y abreviaturas</w:t>
      </w:r>
      <w:r>
        <w:rPr>
          <w:lang w:val="en-US"/>
        </w:rPr>
        <w:tab/>
        <w:t>6</w:t>
      </w:r>
    </w:p>
    <w:p w14:paraId="4CE8D41F" w14:textId="1B1E874D" w:rsidR="00C95329" w:rsidRDefault="00C95329" w:rsidP="00C9532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3. Referencias</w:t>
      </w:r>
      <w:r>
        <w:rPr>
          <w:lang w:val="en-US"/>
        </w:rPr>
        <w:tab/>
        <w:t>7</w:t>
      </w:r>
    </w:p>
    <w:p w14:paraId="49B7593B" w14:textId="19E6F8F0" w:rsidR="00C95329" w:rsidRDefault="00C95329" w:rsidP="00C9532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4. Usuario Cliente</w:t>
      </w:r>
      <w:r>
        <w:rPr>
          <w:lang w:val="en-US"/>
        </w:rPr>
        <w:tab/>
        <w:t>8</w:t>
      </w:r>
    </w:p>
    <w:p w14:paraId="27E2C564" w14:textId="41BB4E4B" w:rsidR="00C95329" w:rsidRDefault="00C95329" w:rsidP="00C9532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5. Requisitos de interfaces de hardware</w:t>
      </w:r>
      <w:r>
        <w:rPr>
          <w:lang w:val="en-US"/>
        </w:rPr>
        <w:tab/>
        <w:t>9</w:t>
      </w:r>
    </w:p>
    <w:p w14:paraId="616597A4" w14:textId="117746C6" w:rsidR="00C95329" w:rsidRDefault="00C95329" w:rsidP="00C9532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6. Interfaces de software</w:t>
      </w:r>
      <w:r>
        <w:rPr>
          <w:lang w:val="en-US"/>
        </w:rPr>
        <w:tab/>
        <w:t>9</w:t>
      </w:r>
    </w:p>
    <w:p w14:paraId="4D1B4511" w14:textId="2A357F69" w:rsidR="00C95329" w:rsidRDefault="00C95329" w:rsidP="00C9532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7. Autenticación y Seguridad (Login)</w:t>
      </w:r>
      <w:r>
        <w:rPr>
          <w:lang w:val="en-US"/>
        </w:rPr>
        <w:tab/>
        <w:t>10</w:t>
      </w:r>
    </w:p>
    <w:p w14:paraId="4E08C57A" w14:textId="418CAED0" w:rsidR="00C95329" w:rsidRDefault="00C95329" w:rsidP="00C9532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8. Consulta de movimientos</w:t>
      </w:r>
      <w:r>
        <w:rPr>
          <w:lang w:val="en-US"/>
        </w:rPr>
        <w:tab/>
        <w:t>10</w:t>
      </w:r>
    </w:p>
    <w:p w14:paraId="28395297" w14:textId="3A22399B" w:rsidR="00C95329" w:rsidRDefault="00C95329" w:rsidP="00C9532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9. Registro de depósitos</w:t>
      </w:r>
      <w:r>
        <w:rPr>
          <w:lang w:val="en-US"/>
        </w:rPr>
        <w:tab/>
        <w:t>10</w:t>
      </w:r>
    </w:p>
    <w:p w14:paraId="583505BA" w14:textId="05299B59" w:rsidR="00C95329" w:rsidRDefault="00C95329" w:rsidP="00C9532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10. Transferencia entre cuentas</w:t>
      </w:r>
      <w:r>
        <w:rPr>
          <w:lang w:val="en-US"/>
        </w:rPr>
        <w:tab/>
        <w:t>10</w:t>
      </w:r>
    </w:p>
    <w:p w14:paraId="174FA003" w14:textId="64BA3FF8" w:rsidR="00C95329" w:rsidRDefault="00C95329" w:rsidP="00C9532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11. Cierre de sesión</w:t>
      </w:r>
      <w:r>
        <w:rPr>
          <w:lang w:val="en-US"/>
        </w:rPr>
        <w:tab/>
        <w:t>11</w:t>
      </w:r>
    </w:p>
    <w:p w14:paraId="6EC3EA9E" w14:textId="6D0C98D2" w:rsidR="00C95329" w:rsidRDefault="00C95329" w:rsidP="00C9532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12. Actor: Usuario bancario</w:t>
      </w:r>
      <w:r>
        <w:rPr>
          <w:lang w:val="en-US"/>
        </w:rPr>
        <w:tab/>
        <w:t>11</w:t>
      </w:r>
    </w:p>
    <w:p w14:paraId="40040D76" w14:textId="7685315E" w:rsidR="00C95329" w:rsidRDefault="00C95329" w:rsidP="00C9532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13. Lista de requisitos funcionales</w:t>
      </w:r>
      <w:r>
        <w:rPr>
          <w:lang w:val="en-US"/>
        </w:rPr>
        <w:tab/>
        <w:t>12</w:t>
      </w:r>
    </w:p>
    <w:p w14:paraId="23BA3ECD" w14:textId="3B08146B" w:rsidR="00C95329" w:rsidRDefault="00C95329" w:rsidP="00C9532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14. Gestionar inicio de sesión</w:t>
      </w:r>
      <w:r>
        <w:rPr>
          <w:lang w:val="en-US"/>
        </w:rPr>
        <w:tab/>
        <w:t>13</w:t>
      </w:r>
    </w:p>
    <w:p w14:paraId="2EB77F97" w14:textId="50A6A2A4" w:rsidR="00C95329" w:rsidRDefault="00C95329" w:rsidP="00C9532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15. Consultar movimientos</w:t>
      </w:r>
      <w:r>
        <w:rPr>
          <w:lang w:val="en-US"/>
        </w:rPr>
        <w:tab/>
        <w:t>13</w:t>
      </w:r>
    </w:p>
    <w:p w14:paraId="1828FE1B" w14:textId="77A9232D" w:rsidR="00C95329" w:rsidRDefault="00C95329" w:rsidP="00C9532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16. Registrar depósito</w:t>
      </w:r>
      <w:r>
        <w:rPr>
          <w:lang w:val="en-US"/>
        </w:rPr>
        <w:tab/>
        <w:t>13</w:t>
      </w:r>
    </w:p>
    <w:p w14:paraId="0F9F1E4A" w14:textId="6659A558" w:rsidR="00C95329" w:rsidRDefault="00C95329" w:rsidP="00C9532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17. Transferir fondos</w:t>
      </w:r>
      <w:r>
        <w:rPr>
          <w:lang w:val="en-US"/>
        </w:rPr>
        <w:tab/>
        <w:t>13</w:t>
      </w:r>
    </w:p>
    <w:p w14:paraId="3591F253" w14:textId="3B0A27A1" w:rsidR="00C95329" w:rsidRDefault="00C95329" w:rsidP="00C9532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18. Cerrar sesión</w:t>
      </w:r>
      <w:r>
        <w:rPr>
          <w:lang w:val="en-US"/>
        </w:rPr>
        <w:tab/>
        <w:t>14</w:t>
      </w:r>
    </w:p>
    <w:p w14:paraId="75AB7FCD" w14:textId="4F52C665" w:rsidR="00C95329" w:rsidRDefault="00C95329" w:rsidP="00C9532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19. Requisito no funcional: tiempo de respuesta</w:t>
      </w:r>
      <w:r>
        <w:rPr>
          <w:lang w:val="en-US"/>
        </w:rPr>
        <w:tab/>
        <w:t>14</w:t>
      </w:r>
    </w:p>
    <w:p w14:paraId="188DF1EA" w14:textId="18865D06" w:rsidR="00C95329" w:rsidRDefault="00C95329" w:rsidP="00C9532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20. Requisito no funcional: presentación</w:t>
      </w:r>
      <w:r>
        <w:rPr>
          <w:lang w:val="en-US"/>
        </w:rPr>
        <w:tab/>
        <w:t>14</w:t>
      </w:r>
    </w:p>
    <w:p w14:paraId="24D8CCF8" w14:textId="2C3C18BE" w:rsidR="00C95329" w:rsidRDefault="00C95329" w:rsidP="00C9532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21. Requisito no funcional: facilidad de uso</w:t>
      </w:r>
      <w:r>
        <w:rPr>
          <w:lang w:val="en-US"/>
        </w:rPr>
        <w:tab/>
        <w:t>14</w:t>
      </w:r>
    </w:p>
    <w:p w14:paraId="0D7A0599" w14:textId="1D3567B8" w:rsidR="00C95329" w:rsidRDefault="00C95329" w:rsidP="00C9532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22. Requisito no funcional: seguridad</w:t>
      </w:r>
      <w:r>
        <w:rPr>
          <w:lang w:val="en-US"/>
        </w:rPr>
        <w:tab/>
        <w:t>15</w:t>
      </w:r>
    </w:p>
    <w:p w14:paraId="02696F08" w14:textId="21D5430D" w:rsidR="00C95329" w:rsidRDefault="00C95329" w:rsidP="00C9532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23. Requisito no funcional: plataforma</w:t>
      </w:r>
      <w:r>
        <w:rPr>
          <w:lang w:val="en-US"/>
        </w:rPr>
        <w:tab/>
        <w:t>15</w:t>
      </w:r>
    </w:p>
    <w:p w14:paraId="2A41C79A" w14:textId="3893351D" w:rsidR="00C95329" w:rsidRDefault="00C95329" w:rsidP="00C9532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24. Requisito no funcional: accesibilidad</w:t>
      </w:r>
      <w:r>
        <w:rPr>
          <w:lang w:val="en-US"/>
        </w:rPr>
        <w:tab/>
        <w:t>15</w:t>
      </w:r>
    </w:p>
    <w:p w14:paraId="798CEB00" w14:textId="2E205AA2" w:rsidR="00C95329" w:rsidRDefault="00C95329" w:rsidP="00C9532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25. Requisito no funcional: mantenimiento</w:t>
      </w:r>
      <w:r>
        <w:rPr>
          <w:lang w:val="en-US"/>
        </w:rPr>
        <w:tab/>
        <w:t>15</w:t>
      </w:r>
    </w:p>
    <w:p w14:paraId="02A9E7DF" w14:textId="4B28DC01" w:rsidR="00C95329" w:rsidRDefault="00C95329">
      <w:pPr>
        <w:rPr>
          <w:lang w:val="en-US"/>
        </w:rPr>
      </w:pPr>
      <w:r>
        <w:rPr>
          <w:lang w:val="en-US"/>
        </w:rPr>
        <w:br w:type="page"/>
      </w:r>
    </w:p>
    <w:p w14:paraId="5D6804C8" w14:textId="77777777" w:rsidR="00C95329" w:rsidRPr="00C95329" w:rsidRDefault="00C95329" w:rsidP="00C95329">
      <w:pPr>
        <w:pStyle w:val="Ttulo1"/>
        <w:spacing w:before="240"/>
        <w:jc w:val="left"/>
        <w:rPr>
          <w:rFonts w:ascii="Cambria" w:hAnsi="Cambria"/>
          <w:b w:val="0"/>
          <w:color w:val="366091"/>
          <w:lang w:val="en-US"/>
        </w:rPr>
      </w:pPr>
      <w:bookmarkStart w:id="2" w:name="_Toc243579111"/>
      <w:r w:rsidRPr="00C95329">
        <w:rPr>
          <w:rFonts w:ascii="Cambria" w:hAnsi="Cambria"/>
          <w:b w:val="0"/>
          <w:color w:val="366091"/>
          <w:lang w:val="en-US"/>
        </w:rPr>
        <w:lastRenderedPageBreak/>
        <w:t>CASO DE ESTUDIO</w:t>
      </w:r>
      <w:bookmarkEnd w:id="2"/>
    </w:p>
    <w:p w14:paraId="72D543AB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EurekaBank integra cuatro canales de cliente con un servicio bancario central. El usuario puede autenticarse, consultar movimientos, registrar depósitos, transferir fondos entre cuentas propias o de terceros y cerrar su sesión.</w:t>
      </w:r>
    </w:p>
    <w:p w14:paraId="454194EB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La variante documentada usa Jakarta EE con Jakarta REST y Payara Server Community 7. Clientes Java: consola, escritorio Swing, web JSP/Servlet y Android. La persistencia del servidor utiliza MySQL. El cliente consume el servicio por REST y no se conecta directamente a la base de datos.</w:t>
      </w:r>
    </w:p>
    <w:p w14:paraId="5234886C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Las operaciones de dinero se confirman únicamente cuando el servicio devuelve un resultado exitoso. Una transferencia debita la cuenta de origen y acredita la cuenta de destino dentro de la misma transacción.</w:t>
      </w:r>
    </w:p>
    <w:p w14:paraId="0FB57649" w14:textId="77777777" w:rsidR="00C95329" w:rsidRPr="00C95329" w:rsidRDefault="00C95329" w:rsidP="00C95329">
      <w:pPr>
        <w:pStyle w:val="Ttulo1"/>
        <w:rPr>
          <w:lang w:val="en-US"/>
        </w:rPr>
      </w:pPr>
      <w:bookmarkStart w:id="3" w:name="_Toc243579112"/>
      <w:r w:rsidRPr="00C95329">
        <w:rPr>
          <w:lang w:val="en-US"/>
        </w:rPr>
        <w:t>1. Introducción</w:t>
      </w:r>
      <w:bookmarkEnd w:id="3"/>
    </w:p>
    <w:p w14:paraId="4C146B00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Este documento especifica los requisitos funcionales, de seguridad y de calidad para EurekaBank con REST en Java. La solución expone operaciones bancarias comunes a clientes de consola, escritorio, web y móvil.</w:t>
      </w:r>
    </w:p>
    <w:p w14:paraId="797134A8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La especificación fija el comportamiento esperado en las interfaces y en el servicio. La validación de identidad, la autorización de cuentas, las reglas de saldo y la persistencia corresponden al servidor.</w:t>
      </w:r>
    </w:p>
    <w:p w14:paraId="5A051245" w14:textId="77777777" w:rsidR="00C95329" w:rsidRPr="00C95329" w:rsidRDefault="00C95329" w:rsidP="00C95329">
      <w:pPr>
        <w:pStyle w:val="Ttulo1"/>
        <w:rPr>
          <w:lang w:val="en-US"/>
        </w:rPr>
      </w:pPr>
      <w:bookmarkStart w:id="4" w:name="_Toc243579113"/>
      <w:r w:rsidRPr="00C95329">
        <w:rPr>
          <w:lang w:val="en-US"/>
        </w:rPr>
        <w:t>2. Propósito</w:t>
      </w:r>
      <w:bookmarkEnd w:id="4"/>
    </w:p>
    <w:p w14:paraId="3F403999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Definir requisitos verificables para que el equipo construya y compruebe los clientes y el servicio de EurekaBank, con resultados coherentes en los cuatro canales.</w:t>
      </w:r>
    </w:p>
    <w:p w14:paraId="6186E8A3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El documento sirve como base para diseño, implementación, pruebas funcionales, revisión de seguridad y aceptación de las operaciones bancarias.</w:t>
      </w:r>
    </w:p>
    <w:p w14:paraId="46E46067" w14:textId="77777777" w:rsidR="00C95329" w:rsidRPr="00C95329" w:rsidRDefault="00C95329" w:rsidP="00C95329">
      <w:pPr>
        <w:pStyle w:val="Ttulo1"/>
        <w:rPr>
          <w:lang w:val="en-US"/>
        </w:rPr>
      </w:pPr>
      <w:bookmarkStart w:id="5" w:name="_Toc243579114"/>
      <w:r w:rsidRPr="00C95329">
        <w:rPr>
          <w:lang w:val="en-US"/>
        </w:rPr>
        <w:t>3. Alcance</w:t>
      </w:r>
      <w:bookmarkEnd w:id="5"/>
    </w:p>
    <w:p w14:paraId="091B14E8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El sistema incluye autenticación, consulta de movimientos, depósitos, transferencias a cuentas propias o de terceros y cierre de sesión. El servicio conserva la autoridad sobre cuentas, saldos, titularidad y movimientos.</w:t>
      </w:r>
    </w:p>
    <w:p w14:paraId="15EB00BB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Quedan fuera del alcance la apertura y cierre de cuentas, la administración de clientes, la recuperación de contraseñas, la gestión de beneficiarios y la configuración de productos financieros.</w:t>
      </w:r>
    </w:p>
    <w:p w14:paraId="3A6D70F8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Los clientes no guardan credenciales de base de datos ni escriben directamente en la persistencia. La interfaz muestra una operación como exitosa solo cuando recibe una respuesta de confirmación.</w:t>
      </w:r>
    </w:p>
    <w:p w14:paraId="255C1EA2" w14:textId="77777777" w:rsidR="00C95329" w:rsidRPr="00C95329" w:rsidRDefault="00C95329" w:rsidP="00C95329">
      <w:pPr>
        <w:pStyle w:val="Ttulo1"/>
        <w:rPr>
          <w:lang w:val="en-US"/>
        </w:rPr>
      </w:pPr>
      <w:bookmarkStart w:id="6" w:name="_Toc243579115"/>
      <w:r w:rsidRPr="00C95329">
        <w:rPr>
          <w:lang w:val="en-US"/>
        </w:rPr>
        <w:t>4. Definiciones, Acrónimos y Abreviaturas</w:t>
      </w:r>
      <w:bookmarkEnd w:id="6"/>
    </w:p>
    <w:p w14:paraId="33A9C84D" w14:textId="77777777" w:rsidR="00C95329" w:rsidRPr="00C95329" w:rsidRDefault="00C95329" w:rsidP="00C95329">
      <w:pPr>
        <w:pStyle w:val="Ttulo2"/>
        <w:rPr>
          <w:lang w:val="en-US"/>
        </w:rPr>
      </w:pPr>
      <w:bookmarkStart w:id="7" w:name="_Toc243579116"/>
      <w:r w:rsidRPr="00C95329">
        <w:rPr>
          <w:lang w:val="en-US"/>
        </w:rPr>
        <w:t>4.1 Definiciones</w:t>
      </w:r>
      <w:bookmarkEnd w:id="7"/>
    </w:p>
    <w:p w14:paraId="323D0169" w14:textId="77777777" w:rsidR="00C95329" w:rsidRPr="00C95329" w:rsidRDefault="00C95329" w:rsidP="00C95329">
      <w:pPr>
        <w:pStyle w:val="Descripcin"/>
        <w:spacing w:after="120"/>
        <w:rPr>
          <w:sz w:val="22"/>
          <w:lang w:val="en-US"/>
        </w:rPr>
      </w:pPr>
      <w:r w:rsidRPr="00C95329">
        <w:rPr>
          <w:sz w:val="22"/>
          <w:lang w:val="en-US"/>
        </w:rPr>
        <w:t>Tabla 1. Definiciones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C95329" w:rsidRPr="00C95329" w14:paraId="23C52962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B52FCC0" w14:textId="73184A2A" w:rsidR="00C95329" w:rsidRPr="00C95329" w:rsidRDefault="00C95329" w:rsidP="00C95329">
            <w:pPr>
              <w:spacing w:after="40"/>
              <w:rPr>
                <w:b/>
                <w:sz w:val="22"/>
                <w:lang w:val="en-US"/>
              </w:rPr>
            </w:pPr>
            <w:r w:rsidRPr="00C95329">
              <w:rPr>
                <w:b/>
                <w:sz w:val="22"/>
                <w:lang w:val="en-US"/>
              </w:rPr>
              <w:t>TÉRMINO</w:t>
            </w:r>
          </w:p>
        </w:tc>
        <w:tc>
          <w:tcPr>
            <w:tcW w:w="2500" w:type="pct"/>
            <w:shd w:val="clear" w:color="auto" w:fill="auto"/>
          </w:tcPr>
          <w:p w14:paraId="19B73050" w14:textId="05E22226" w:rsidR="00C95329" w:rsidRPr="00C95329" w:rsidRDefault="00C95329" w:rsidP="00C95329">
            <w:pPr>
              <w:spacing w:after="40"/>
              <w:rPr>
                <w:b/>
                <w:sz w:val="22"/>
                <w:lang w:val="en-US"/>
              </w:rPr>
            </w:pPr>
            <w:r w:rsidRPr="00C95329">
              <w:rPr>
                <w:b/>
                <w:sz w:val="22"/>
                <w:lang w:val="en-US"/>
              </w:rPr>
              <w:t>DEFINICIÓN</w:t>
            </w:r>
          </w:p>
        </w:tc>
      </w:tr>
      <w:tr w:rsidR="00C95329" w:rsidRPr="00C95329" w14:paraId="595DA638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DD1508B" w14:textId="4F44CD11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Cuenta bancaria</w:t>
            </w:r>
          </w:p>
        </w:tc>
        <w:tc>
          <w:tcPr>
            <w:tcW w:w="2500" w:type="pct"/>
            <w:shd w:val="clear" w:color="auto" w:fill="auto"/>
          </w:tcPr>
          <w:p w14:paraId="420BCA53" w14:textId="1D7BE709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Cuenta activa que mantiene saldo en una moneda y pertenece a uno o más titulares.</w:t>
            </w:r>
          </w:p>
        </w:tc>
      </w:tr>
      <w:tr w:rsidR="00C95329" w:rsidRPr="00C95329" w14:paraId="6FC5E7F2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8BEAAE6" w14:textId="355B004A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lastRenderedPageBreak/>
              <w:t>Cuenta de origen</w:t>
            </w:r>
          </w:p>
        </w:tc>
        <w:tc>
          <w:tcPr>
            <w:tcW w:w="2500" w:type="pct"/>
            <w:shd w:val="clear" w:color="auto" w:fill="auto"/>
          </w:tcPr>
          <w:p w14:paraId="45AF43B9" w14:textId="7F26DD50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Cuenta desde la que se debitan fondos al ejecutar una transferencia.</w:t>
            </w:r>
          </w:p>
        </w:tc>
      </w:tr>
      <w:tr w:rsidR="00C95329" w:rsidRPr="00C95329" w14:paraId="3F7527E6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66023A8" w14:textId="11053C61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Cuenta de destino</w:t>
            </w:r>
          </w:p>
        </w:tc>
        <w:tc>
          <w:tcPr>
            <w:tcW w:w="2500" w:type="pct"/>
            <w:shd w:val="clear" w:color="auto" w:fill="auto"/>
          </w:tcPr>
          <w:p w14:paraId="01449783" w14:textId="10EA0186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Cuenta que recibe los fondos transferidos; puede ser propia o de un tercero.</w:t>
            </w:r>
          </w:p>
        </w:tc>
      </w:tr>
      <w:tr w:rsidR="00C95329" w:rsidRPr="00C95329" w14:paraId="25411A0C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C887BF3" w14:textId="7C493290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Movimiento</w:t>
            </w:r>
          </w:p>
        </w:tc>
        <w:tc>
          <w:tcPr>
            <w:tcW w:w="2500" w:type="pct"/>
            <w:shd w:val="clear" w:color="auto" w:fill="auto"/>
          </w:tcPr>
          <w:p w14:paraId="6B07CC9A" w14:textId="1F25CA0E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Registro financiero asociado a una cuenta, con fecha, tipo, acción e importe.</w:t>
            </w:r>
          </w:p>
        </w:tc>
      </w:tr>
      <w:tr w:rsidR="00C95329" w:rsidRPr="00C95329" w14:paraId="28727087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D90F9A1" w14:textId="07C54BCA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Depósito</w:t>
            </w:r>
          </w:p>
        </w:tc>
        <w:tc>
          <w:tcPr>
            <w:tcW w:w="2500" w:type="pct"/>
            <w:shd w:val="clear" w:color="auto" w:fill="auto"/>
          </w:tcPr>
          <w:p w14:paraId="4DC562F7" w14:textId="36F9298C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Operación que acredita un importe positivo en una cuenta activa.</w:t>
            </w:r>
          </w:p>
        </w:tc>
      </w:tr>
      <w:tr w:rsidR="00C95329" w:rsidRPr="00C95329" w14:paraId="3D242E64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953B9DE" w14:textId="0FBBBD4C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Transferencia</w:t>
            </w:r>
          </w:p>
        </w:tc>
        <w:tc>
          <w:tcPr>
            <w:tcW w:w="2500" w:type="pct"/>
            <w:shd w:val="clear" w:color="auto" w:fill="auto"/>
          </w:tcPr>
          <w:p w14:paraId="2C0E56C9" w14:textId="3059D37E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Operación atómica que debita una cuenta y acredita otra por el mismo importe.</w:t>
            </w:r>
          </w:p>
        </w:tc>
      </w:tr>
      <w:tr w:rsidR="00C95329" w:rsidRPr="00C95329" w14:paraId="6562C6FC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0149635" w14:textId="01135C2C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Débito 009 SALIDA</w:t>
            </w:r>
          </w:p>
        </w:tc>
        <w:tc>
          <w:tcPr>
            <w:tcW w:w="2500" w:type="pct"/>
            <w:shd w:val="clear" w:color="auto" w:fill="auto"/>
          </w:tcPr>
          <w:p w14:paraId="20D34DF7" w14:textId="5EC3BDD4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Movimiento que registra la salida de fondos de la cuenta de origen.</w:t>
            </w:r>
          </w:p>
        </w:tc>
      </w:tr>
      <w:tr w:rsidR="00C95329" w:rsidRPr="00C95329" w14:paraId="0D125248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9788B9D" w14:textId="1656508D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Crédito 008 INGRESO</w:t>
            </w:r>
          </w:p>
        </w:tc>
        <w:tc>
          <w:tcPr>
            <w:tcW w:w="2500" w:type="pct"/>
            <w:shd w:val="clear" w:color="auto" w:fill="auto"/>
          </w:tcPr>
          <w:p w14:paraId="4090C640" w14:textId="085CEAB2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Movimiento que registra el ingreso de fondos en la cuenta de destino.</w:t>
            </w:r>
          </w:p>
        </w:tc>
      </w:tr>
      <w:tr w:rsidR="00C95329" w:rsidRPr="00C95329" w14:paraId="31CE7C61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2EB3D25" w14:textId="6FA46E5A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Saldo disponible</w:t>
            </w:r>
          </w:p>
        </w:tc>
        <w:tc>
          <w:tcPr>
            <w:tcW w:w="2500" w:type="pct"/>
            <w:shd w:val="clear" w:color="auto" w:fill="auto"/>
          </w:tcPr>
          <w:p w14:paraId="659575A1" w14:textId="122A5BAC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Importe que el servicio permite usar después de considerar operaciones aplicadas.</w:t>
            </w:r>
          </w:p>
        </w:tc>
      </w:tr>
      <w:tr w:rsidR="00C95329" w:rsidRPr="00C95329" w14:paraId="63F7A714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9865560" w14:textId="7E0B9B64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Titularidad</w:t>
            </w:r>
          </w:p>
        </w:tc>
        <w:tc>
          <w:tcPr>
            <w:tcW w:w="2500" w:type="pct"/>
            <w:shd w:val="clear" w:color="auto" w:fill="auto"/>
          </w:tcPr>
          <w:p w14:paraId="1186304D" w14:textId="1E55373A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Relación que autoriza al usuario autenticado a operar sobre una cuenta.</w:t>
            </w:r>
          </w:p>
        </w:tc>
      </w:tr>
      <w:tr w:rsidR="00C95329" w:rsidRPr="00C95329" w14:paraId="0AF7D59D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ED19171" w14:textId="46347520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Sesión</w:t>
            </w:r>
          </w:p>
        </w:tc>
        <w:tc>
          <w:tcPr>
            <w:tcW w:w="2500" w:type="pct"/>
            <w:shd w:val="clear" w:color="auto" w:fill="auto"/>
          </w:tcPr>
          <w:p w14:paraId="38C57A76" w14:textId="657E2A49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 temporal identificado por un token emitido por el servicio.</w:t>
            </w:r>
          </w:p>
        </w:tc>
      </w:tr>
      <w:tr w:rsidR="00C95329" w:rsidRPr="00C95329" w14:paraId="0ECB9B5A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0CAAC38" w14:textId="34290E4F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Token</w:t>
            </w:r>
          </w:p>
        </w:tc>
        <w:tc>
          <w:tcPr>
            <w:tcW w:w="2500" w:type="pct"/>
            <w:shd w:val="clear" w:color="auto" w:fill="auto"/>
          </w:tcPr>
          <w:p w14:paraId="5A3DC56C" w14:textId="2616B3BC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Credencial opaca y temporal que el cliente presenta para operaciones autenticadas.</w:t>
            </w:r>
          </w:p>
        </w:tc>
      </w:tr>
      <w:tr w:rsidR="00C95329" w:rsidRPr="00C95329" w14:paraId="4A40696B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4137A60" w14:textId="4FF9EE44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Clave idempotente</w:t>
            </w:r>
          </w:p>
        </w:tc>
        <w:tc>
          <w:tcPr>
            <w:tcW w:w="2500" w:type="pct"/>
            <w:shd w:val="clear" w:color="auto" w:fill="auto"/>
          </w:tcPr>
          <w:p w14:paraId="6A4A94EE" w14:textId="42367EAB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Identificador de solicitud que evita aplicar dos veces una operación repetida.</w:t>
            </w:r>
          </w:p>
        </w:tc>
      </w:tr>
      <w:tr w:rsidR="00C95329" w:rsidRPr="00C95329" w14:paraId="672446BA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4190A7C" w14:textId="3FA64967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Idempotencia</w:t>
            </w:r>
          </w:p>
        </w:tc>
        <w:tc>
          <w:tcPr>
            <w:tcW w:w="2500" w:type="pct"/>
            <w:shd w:val="clear" w:color="auto" w:fill="auto"/>
          </w:tcPr>
          <w:p w14:paraId="6FB3FE00" w14:textId="695AC1BE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Propiedad que hace que un reintento válido conserve un único efecto financiero.</w:t>
            </w:r>
          </w:p>
        </w:tc>
      </w:tr>
      <w:tr w:rsidR="00C95329" w:rsidRPr="00C95329" w14:paraId="713A3FF7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5BA29CE" w14:textId="59C7813F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Transacción</w:t>
            </w:r>
          </w:p>
        </w:tc>
        <w:tc>
          <w:tcPr>
            <w:tcW w:w="2500" w:type="pct"/>
            <w:shd w:val="clear" w:color="auto" w:fill="auto"/>
          </w:tcPr>
          <w:p w14:paraId="01E2B4AF" w14:textId="55B624F4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Unidad indivisible de persistencia que confirma todos sus cambios o revierte todos.</w:t>
            </w:r>
          </w:p>
        </w:tc>
      </w:tr>
      <w:tr w:rsidR="00C95329" w:rsidRPr="00C95329" w14:paraId="18D7E2CB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2B4CEE2" w14:textId="47B48107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MVC</w:t>
            </w:r>
          </w:p>
        </w:tc>
        <w:tc>
          <w:tcPr>
            <w:tcW w:w="2500" w:type="pct"/>
            <w:shd w:val="clear" w:color="auto" w:fill="auto"/>
          </w:tcPr>
          <w:p w14:paraId="4D719116" w14:textId="72C6C1F5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Separación de la interfaz en modelo, vista y controlador.</w:t>
            </w:r>
          </w:p>
        </w:tc>
      </w:tr>
      <w:tr w:rsidR="00C95329" w:rsidRPr="00C95329" w14:paraId="6F287CF2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D244B81" w14:textId="4E0BBABB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DAO / Repository</w:t>
            </w:r>
          </w:p>
        </w:tc>
        <w:tc>
          <w:tcPr>
            <w:tcW w:w="2500" w:type="pct"/>
            <w:shd w:val="clear" w:color="auto" w:fill="auto"/>
          </w:tcPr>
          <w:p w14:paraId="647171D2" w14:textId="330772F9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Componente del servidor que encapsula consultas y operaciones de persistencia.</w:t>
            </w:r>
          </w:p>
        </w:tc>
      </w:tr>
      <w:tr w:rsidR="00C95329" w:rsidRPr="00C95329" w14:paraId="21209006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F4E532F" w14:textId="3FD28888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SOAP</w:t>
            </w:r>
          </w:p>
        </w:tc>
        <w:tc>
          <w:tcPr>
            <w:tcW w:w="2500" w:type="pct"/>
            <w:shd w:val="clear" w:color="auto" w:fill="auto"/>
          </w:tcPr>
          <w:p w14:paraId="7ADA3B44" w14:textId="0ACCAD97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Protocolo de intercambio de mensajes XML descrito por un contrato de servicios.</w:t>
            </w:r>
          </w:p>
        </w:tc>
      </w:tr>
      <w:tr w:rsidR="00C95329" w:rsidRPr="00C95329" w14:paraId="58099A2F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941F471" w14:textId="692C27B6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REST</w:t>
            </w:r>
          </w:p>
        </w:tc>
        <w:tc>
          <w:tcPr>
            <w:tcW w:w="2500" w:type="pct"/>
            <w:shd w:val="clear" w:color="auto" w:fill="auto"/>
          </w:tcPr>
          <w:p w14:paraId="724B9114" w14:textId="5DFC5140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Estilo de interacción HTTP que expone recursos mediante métodos y representaciones.</w:t>
            </w:r>
          </w:p>
        </w:tc>
      </w:tr>
      <w:tr w:rsidR="00C95329" w:rsidRPr="00C95329" w14:paraId="2D8D525C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36CE8E6" w14:textId="33C5DFD0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JSON</w:t>
            </w:r>
          </w:p>
        </w:tc>
        <w:tc>
          <w:tcPr>
            <w:tcW w:w="2500" w:type="pct"/>
            <w:shd w:val="clear" w:color="auto" w:fill="auto"/>
          </w:tcPr>
          <w:p w14:paraId="042F81A5" w14:textId="4928070D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Formato de intercambio de datos usado por la variante REST.</w:t>
            </w:r>
          </w:p>
        </w:tc>
      </w:tr>
      <w:tr w:rsidR="00C95329" w:rsidRPr="00C95329" w14:paraId="53DD7D2F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19D6ED6" w14:textId="1FA36B6C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WSDL</w:t>
            </w:r>
          </w:p>
        </w:tc>
        <w:tc>
          <w:tcPr>
            <w:tcW w:w="2500" w:type="pct"/>
            <w:shd w:val="clear" w:color="auto" w:fill="auto"/>
          </w:tcPr>
          <w:p w14:paraId="2FB1D24C" w14:textId="5B5CBEB6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 XML de las operaciones, parámetros y tipos de un servicio SOAP.</w:t>
            </w:r>
          </w:p>
        </w:tc>
      </w:tr>
    </w:tbl>
    <w:p w14:paraId="66757725" w14:textId="77777777" w:rsidR="00C95329" w:rsidRPr="00C95329" w:rsidRDefault="00C95329" w:rsidP="00C95329">
      <w:pPr>
        <w:pStyle w:val="Ttulo2"/>
        <w:rPr>
          <w:lang w:val="en-US"/>
        </w:rPr>
      </w:pPr>
      <w:bookmarkStart w:id="8" w:name="_Toc243579117"/>
      <w:r w:rsidRPr="00C95329">
        <w:rPr>
          <w:lang w:val="en-US"/>
        </w:rPr>
        <w:t>4.2 Acrónimos y abreviaturas</w:t>
      </w:r>
      <w:bookmarkEnd w:id="8"/>
    </w:p>
    <w:p w14:paraId="219D0787" w14:textId="77777777" w:rsidR="00C95329" w:rsidRPr="00C95329" w:rsidRDefault="00C95329" w:rsidP="00C95329">
      <w:pPr>
        <w:pStyle w:val="Descripcin"/>
        <w:spacing w:after="120"/>
        <w:rPr>
          <w:sz w:val="22"/>
          <w:lang w:val="en-US"/>
        </w:rPr>
      </w:pPr>
      <w:r w:rsidRPr="00C95329">
        <w:rPr>
          <w:sz w:val="22"/>
          <w:lang w:val="en-US"/>
        </w:rPr>
        <w:t>Tabla 2. Acrónimos y abreviaturas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C95329" w:rsidRPr="00C95329" w14:paraId="64670786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EE03669" w14:textId="4CBA7F56" w:rsidR="00C95329" w:rsidRPr="00C95329" w:rsidRDefault="00C95329" w:rsidP="00C95329">
            <w:pPr>
              <w:spacing w:after="40"/>
              <w:rPr>
                <w:b/>
                <w:sz w:val="22"/>
                <w:lang w:val="en-US"/>
              </w:rPr>
            </w:pPr>
            <w:r w:rsidRPr="00C95329">
              <w:rPr>
                <w:b/>
                <w:sz w:val="22"/>
                <w:lang w:val="en-US"/>
              </w:rPr>
              <w:t>Acrónimo/Abreviatura</w:t>
            </w:r>
          </w:p>
        </w:tc>
        <w:tc>
          <w:tcPr>
            <w:tcW w:w="2500" w:type="pct"/>
            <w:shd w:val="clear" w:color="auto" w:fill="auto"/>
          </w:tcPr>
          <w:p w14:paraId="3A943FF9" w14:textId="29B3E853" w:rsidR="00C95329" w:rsidRPr="00C95329" w:rsidRDefault="00C95329" w:rsidP="00C95329">
            <w:pPr>
              <w:spacing w:after="40"/>
              <w:rPr>
                <w:b/>
                <w:sz w:val="22"/>
                <w:lang w:val="en-US"/>
              </w:rPr>
            </w:pPr>
            <w:r w:rsidRPr="00C95329">
              <w:rPr>
                <w:b/>
                <w:sz w:val="22"/>
                <w:lang w:val="en-US"/>
              </w:rPr>
              <w:t>Significado</w:t>
            </w:r>
          </w:p>
        </w:tc>
      </w:tr>
      <w:tr w:rsidR="00C95329" w:rsidRPr="00C95329" w14:paraId="5643BE78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F98983D" w14:textId="75E48912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API</w:t>
            </w:r>
          </w:p>
        </w:tc>
        <w:tc>
          <w:tcPr>
            <w:tcW w:w="2500" w:type="pct"/>
            <w:shd w:val="clear" w:color="auto" w:fill="auto"/>
          </w:tcPr>
          <w:p w14:paraId="7C153FF6" w14:textId="5B6B7E55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Interfaz de programación de aplicaciones.</w:t>
            </w:r>
          </w:p>
        </w:tc>
      </w:tr>
      <w:tr w:rsidR="00C95329" w:rsidRPr="00C95329" w14:paraId="1635B2D1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FEEF667" w14:textId="45DA7A64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lastRenderedPageBreak/>
              <w:t>DAO</w:t>
            </w:r>
          </w:p>
        </w:tc>
        <w:tc>
          <w:tcPr>
            <w:tcW w:w="2500" w:type="pct"/>
            <w:shd w:val="clear" w:color="auto" w:fill="auto"/>
          </w:tcPr>
          <w:p w14:paraId="0D6FD471" w14:textId="69961D4D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Data Access Object; objeto de acceso a datos.</w:t>
            </w:r>
          </w:p>
        </w:tc>
      </w:tr>
      <w:tr w:rsidR="00C95329" w:rsidRPr="00C95329" w14:paraId="617B557D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519C582" w14:textId="3EEEFE0C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ECUD</w:t>
            </w:r>
          </w:p>
        </w:tc>
        <w:tc>
          <w:tcPr>
            <w:tcW w:w="2500" w:type="pct"/>
            <w:shd w:val="clear" w:color="auto" w:fill="auto"/>
          </w:tcPr>
          <w:p w14:paraId="68BACDF0" w14:textId="7194DB7D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Especificación de casos de uso detallado.</w:t>
            </w:r>
          </w:p>
        </w:tc>
      </w:tr>
      <w:tr w:rsidR="00C95329" w:rsidRPr="00C95329" w14:paraId="5FCC14C2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38B8C6D" w14:textId="76B52F09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ERS</w:t>
            </w:r>
          </w:p>
        </w:tc>
        <w:tc>
          <w:tcPr>
            <w:tcW w:w="2500" w:type="pct"/>
            <w:shd w:val="clear" w:color="auto" w:fill="auto"/>
          </w:tcPr>
          <w:p w14:paraId="2B9720A5" w14:textId="1FDA6A60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Especificación de requisitos de software.</w:t>
            </w:r>
          </w:p>
        </w:tc>
      </w:tr>
      <w:tr w:rsidR="00C95329" w:rsidRPr="00C95329" w14:paraId="760CCA8F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34546DF" w14:textId="192FB354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HTTP</w:t>
            </w:r>
          </w:p>
        </w:tc>
        <w:tc>
          <w:tcPr>
            <w:tcW w:w="2500" w:type="pct"/>
            <w:shd w:val="clear" w:color="auto" w:fill="auto"/>
          </w:tcPr>
          <w:p w14:paraId="03BC9E2D" w14:textId="55FF57CF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Protocolo de transferencia de hipertexto.</w:t>
            </w:r>
          </w:p>
        </w:tc>
      </w:tr>
      <w:tr w:rsidR="00C95329" w:rsidRPr="00C95329" w14:paraId="2C32B6B4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3C3C237" w14:textId="3FD8862D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JSON</w:t>
            </w:r>
          </w:p>
        </w:tc>
        <w:tc>
          <w:tcPr>
            <w:tcW w:w="2500" w:type="pct"/>
            <w:shd w:val="clear" w:color="auto" w:fill="auto"/>
          </w:tcPr>
          <w:p w14:paraId="67FE91F8" w14:textId="70A04E5A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JavaScript Object Notation.</w:t>
            </w:r>
          </w:p>
        </w:tc>
      </w:tr>
      <w:tr w:rsidR="00C95329" w:rsidRPr="00C95329" w14:paraId="545687E1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097E88A" w14:textId="50EAC303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MVC</w:t>
            </w:r>
          </w:p>
        </w:tc>
        <w:tc>
          <w:tcPr>
            <w:tcW w:w="2500" w:type="pct"/>
            <w:shd w:val="clear" w:color="auto" w:fill="auto"/>
          </w:tcPr>
          <w:p w14:paraId="4EC0C51B" w14:textId="59482EB8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Modelo-vista-controlador.</w:t>
            </w:r>
          </w:p>
        </w:tc>
      </w:tr>
      <w:tr w:rsidR="00C95329" w:rsidRPr="00C95329" w14:paraId="11F14B7B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6A7B23C" w14:textId="41352083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REST / SOAP</w:t>
            </w:r>
          </w:p>
        </w:tc>
        <w:tc>
          <w:tcPr>
            <w:tcW w:w="2500" w:type="pct"/>
            <w:shd w:val="clear" w:color="auto" w:fill="auto"/>
          </w:tcPr>
          <w:p w14:paraId="3A6D6610" w14:textId="2E2D08FF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Estilos y protocolos de interacción con el servicio.</w:t>
            </w:r>
          </w:p>
        </w:tc>
      </w:tr>
      <w:tr w:rsidR="00C95329" w:rsidRPr="00C95329" w14:paraId="298E21FC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0E97516" w14:textId="10BEFC73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WSDL</w:t>
            </w:r>
          </w:p>
        </w:tc>
        <w:tc>
          <w:tcPr>
            <w:tcW w:w="2500" w:type="pct"/>
            <w:shd w:val="clear" w:color="auto" w:fill="auto"/>
          </w:tcPr>
          <w:p w14:paraId="473DD12A" w14:textId="09E78B24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Web Services Description Language.</w:t>
            </w:r>
          </w:p>
        </w:tc>
      </w:tr>
    </w:tbl>
    <w:p w14:paraId="0F6200BC" w14:textId="77777777" w:rsidR="00C95329" w:rsidRPr="00C95329" w:rsidRDefault="00C95329" w:rsidP="00C95329">
      <w:pPr>
        <w:pStyle w:val="Ttulo1"/>
        <w:rPr>
          <w:lang w:val="en-US"/>
        </w:rPr>
      </w:pPr>
      <w:bookmarkStart w:id="9" w:name="_Toc243579118"/>
      <w:r w:rsidRPr="00C95329">
        <w:rPr>
          <w:lang w:val="en-US"/>
        </w:rPr>
        <w:t>5. Referencias</w:t>
      </w:r>
      <w:bookmarkEnd w:id="9"/>
    </w:p>
    <w:p w14:paraId="76B96FFD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La especificación considera normas de requisitos y calidad, además de los estándares de comunicación que corresponden a la variante descrita.</w:t>
      </w:r>
    </w:p>
    <w:p w14:paraId="7987027C" w14:textId="77777777" w:rsidR="00C95329" w:rsidRPr="00C95329" w:rsidRDefault="00C95329" w:rsidP="00C95329">
      <w:pPr>
        <w:pStyle w:val="Descripcin"/>
        <w:spacing w:after="120"/>
        <w:rPr>
          <w:sz w:val="22"/>
          <w:lang w:val="en-US"/>
        </w:rPr>
      </w:pPr>
      <w:r w:rsidRPr="00C95329">
        <w:rPr>
          <w:sz w:val="22"/>
          <w:lang w:val="en-US"/>
        </w:rPr>
        <w:t>Tabla 3. Referencias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86"/>
        <w:gridCol w:w="1886"/>
        <w:gridCol w:w="1885"/>
        <w:gridCol w:w="1885"/>
        <w:gridCol w:w="1885"/>
      </w:tblGrid>
      <w:tr w:rsidR="00C95329" w:rsidRPr="00C95329" w14:paraId="679CC056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6B644AD4" w14:textId="0E05620C" w:rsidR="00C95329" w:rsidRPr="00C95329" w:rsidRDefault="00C95329" w:rsidP="00C95329">
            <w:pPr>
              <w:spacing w:after="40"/>
              <w:rPr>
                <w:b/>
                <w:sz w:val="20"/>
                <w:lang w:val="en-US"/>
              </w:rPr>
            </w:pPr>
            <w:r w:rsidRPr="00C95329">
              <w:rPr>
                <w:b/>
                <w:sz w:val="20"/>
                <w:lang w:val="en-US"/>
              </w:rPr>
              <w:t>Referencia</w:t>
            </w:r>
          </w:p>
        </w:tc>
        <w:tc>
          <w:tcPr>
            <w:tcW w:w="1000" w:type="pct"/>
            <w:shd w:val="clear" w:color="auto" w:fill="auto"/>
          </w:tcPr>
          <w:p w14:paraId="019784FB" w14:textId="7F8F1410" w:rsidR="00C95329" w:rsidRPr="00C95329" w:rsidRDefault="00C95329" w:rsidP="00C95329">
            <w:pPr>
              <w:spacing w:after="40"/>
              <w:rPr>
                <w:b/>
                <w:sz w:val="20"/>
                <w:lang w:val="en-US"/>
              </w:rPr>
            </w:pPr>
            <w:r w:rsidRPr="00C95329">
              <w:rPr>
                <w:b/>
                <w:sz w:val="20"/>
                <w:lang w:val="en-US"/>
              </w:rPr>
              <w:t>Título</w:t>
            </w:r>
          </w:p>
        </w:tc>
        <w:tc>
          <w:tcPr>
            <w:tcW w:w="1000" w:type="pct"/>
            <w:shd w:val="clear" w:color="auto" w:fill="auto"/>
          </w:tcPr>
          <w:p w14:paraId="2CD53C45" w14:textId="2F01A260" w:rsidR="00C95329" w:rsidRPr="00C95329" w:rsidRDefault="00C95329" w:rsidP="00C95329">
            <w:pPr>
              <w:spacing w:after="40"/>
              <w:rPr>
                <w:b/>
                <w:sz w:val="20"/>
                <w:lang w:val="en-US"/>
              </w:rPr>
            </w:pPr>
            <w:r w:rsidRPr="00C95329">
              <w:rPr>
                <w:b/>
                <w:sz w:val="20"/>
                <w:lang w:val="en-US"/>
              </w:rPr>
              <w:t>Descripción</w:t>
            </w:r>
          </w:p>
        </w:tc>
        <w:tc>
          <w:tcPr>
            <w:tcW w:w="1000" w:type="pct"/>
            <w:shd w:val="clear" w:color="auto" w:fill="auto"/>
          </w:tcPr>
          <w:p w14:paraId="0B75E78E" w14:textId="6CBEFA64" w:rsidR="00C95329" w:rsidRPr="00C95329" w:rsidRDefault="00C95329" w:rsidP="00C95329">
            <w:pPr>
              <w:spacing w:after="40"/>
              <w:rPr>
                <w:b/>
                <w:sz w:val="20"/>
                <w:lang w:val="en-US"/>
              </w:rPr>
            </w:pPr>
            <w:r w:rsidRPr="00C95329">
              <w:rPr>
                <w:b/>
                <w:sz w:val="20"/>
                <w:lang w:val="en-US"/>
              </w:rPr>
              <w:t>Entidad</w:t>
            </w:r>
          </w:p>
        </w:tc>
        <w:tc>
          <w:tcPr>
            <w:tcW w:w="1000" w:type="pct"/>
            <w:shd w:val="clear" w:color="auto" w:fill="auto"/>
          </w:tcPr>
          <w:p w14:paraId="4540F250" w14:textId="7598AD09" w:rsidR="00C95329" w:rsidRPr="00C95329" w:rsidRDefault="00C95329" w:rsidP="00C95329">
            <w:pPr>
              <w:spacing w:after="40"/>
              <w:rPr>
                <w:b/>
                <w:sz w:val="20"/>
                <w:lang w:val="en-US"/>
              </w:rPr>
            </w:pPr>
            <w:r w:rsidRPr="00C95329">
              <w:rPr>
                <w:b/>
                <w:sz w:val="20"/>
                <w:lang w:val="en-US"/>
              </w:rPr>
              <w:t>Año</w:t>
            </w:r>
          </w:p>
        </w:tc>
      </w:tr>
      <w:tr w:rsidR="00C95329" w:rsidRPr="00C95329" w14:paraId="3391CC32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038BA087" w14:textId="7D3322E2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1</w:t>
            </w:r>
          </w:p>
        </w:tc>
        <w:tc>
          <w:tcPr>
            <w:tcW w:w="1000" w:type="pct"/>
            <w:shd w:val="clear" w:color="auto" w:fill="auto"/>
          </w:tcPr>
          <w:p w14:paraId="1E9A0322" w14:textId="2DCE389B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IEEE 830-1998</w:t>
            </w:r>
          </w:p>
        </w:tc>
        <w:tc>
          <w:tcPr>
            <w:tcW w:w="1000" w:type="pct"/>
            <w:shd w:val="clear" w:color="auto" w:fill="auto"/>
          </w:tcPr>
          <w:p w14:paraId="1576E9A6" w14:textId="5B5E5990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Práctica recomendada para organizar especificaciones de requisitos de software.</w:t>
            </w:r>
          </w:p>
        </w:tc>
        <w:tc>
          <w:tcPr>
            <w:tcW w:w="1000" w:type="pct"/>
            <w:shd w:val="clear" w:color="auto" w:fill="auto"/>
          </w:tcPr>
          <w:p w14:paraId="0DEE44EC" w14:textId="4D9EDF8D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IEEE</w:t>
            </w:r>
          </w:p>
        </w:tc>
        <w:tc>
          <w:tcPr>
            <w:tcW w:w="1000" w:type="pct"/>
            <w:shd w:val="clear" w:color="auto" w:fill="auto"/>
          </w:tcPr>
          <w:p w14:paraId="08D6CD62" w14:textId="62F2EFD3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1998</w:t>
            </w:r>
          </w:p>
        </w:tc>
      </w:tr>
      <w:tr w:rsidR="00C95329" w:rsidRPr="00C95329" w14:paraId="1462F5A9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7B53585A" w14:textId="1CE7560F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2</w:t>
            </w:r>
          </w:p>
        </w:tc>
        <w:tc>
          <w:tcPr>
            <w:tcW w:w="1000" w:type="pct"/>
            <w:shd w:val="clear" w:color="auto" w:fill="auto"/>
          </w:tcPr>
          <w:p w14:paraId="47716BC2" w14:textId="71DD4035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ISO/IEC 25010</w:t>
            </w:r>
          </w:p>
        </w:tc>
        <w:tc>
          <w:tcPr>
            <w:tcW w:w="1000" w:type="pct"/>
            <w:shd w:val="clear" w:color="auto" w:fill="auto"/>
          </w:tcPr>
          <w:p w14:paraId="653FBD14" w14:textId="4FF52B63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Modelo de calidad de producto de software.</w:t>
            </w:r>
          </w:p>
        </w:tc>
        <w:tc>
          <w:tcPr>
            <w:tcW w:w="1000" w:type="pct"/>
            <w:shd w:val="clear" w:color="auto" w:fill="auto"/>
          </w:tcPr>
          <w:p w14:paraId="59458CAB" w14:textId="0B8E51CE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ISO/IEC</w:t>
            </w:r>
          </w:p>
        </w:tc>
        <w:tc>
          <w:tcPr>
            <w:tcW w:w="1000" w:type="pct"/>
            <w:shd w:val="clear" w:color="auto" w:fill="auto"/>
          </w:tcPr>
          <w:p w14:paraId="5C32653E" w14:textId="6DE50155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2011</w:t>
            </w:r>
          </w:p>
        </w:tc>
      </w:tr>
      <w:tr w:rsidR="00C95329" w:rsidRPr="00C95329" w14:paraId="125C5ACB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33770AB8" w14:textId="05710E3F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3</w:t>
            </w:r>
          </w:p>
        </w:tc>
        <w:tc>
          <w:tcPr>
            <w:tcW w:w="1000" w:type="pct"/>
            <w:shd w:val="clear" w:color="auto" w:fill="auto"/>
          </w:tcPr>
          <w:p w14:paraId="78E302C4" w14:textId="5D3C3DCF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SOAP 1.2</w:t>
            </w:r>
          </w:p>
        </w:tc>
        <w:tc>
          <w:tcPr>
            <w:tcW w:w="1000" w:type="pct"/>
            <w:shd w:val="clear" w:color="auto" w:fill="auto"/>
          </w:tcPr>
          <w:p w14:paraId="37EE15CF" w14:textId="6B1C0D81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Protocolo de mensajería XML para servicios web.</w:t>
            </w:r>
          </w:p>
        </w:tc>
        <w:tc>
          <w:tcPr>
            <w:tcW w:w="1000" w:type="pct"/>
            <w:shd w:val="clear" w:color="auto" w:fill="auto"/>
          </w:tcPr>
          <w:p w14:paraId="43C782BC" w14:textId="2E3F0FDE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W3C</w:t>
            </w:r>
          </w:p>
        </w:tc>
        <w:tc>
          <w:tcPr>
            <w:tcW w:w="1000" w:type="pct"/>
            <w:shd w:val="clear" w:color="auto" w:fill="auto"/>
          </w:tcPr>
          <w:p w14:paraId="57EF4CA6" w14:textId="445070D2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2007</w:t>
            </w:r>
          </w:p>
        </w:tc>
      </w:tr>
      <w:tr w:rsidR="00C95329" w:rsidRPr="00C95329" w14:paraId="0C615BA4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7C13D317" w14:textId="5D04F277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4</w:t>
            </w:r>
          </w:p>
        </w:tc>
        <w:tc>
          <w:tcPr>
            <w:tcW w:w="1000" w:type="pct"/>
            <w:shd w:val="clear" w:color="auto" w:fill="auto"/>
          </w:tcPr>
          <w:p w14:paraId="1F962626" w14:textId="21D6B8B1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HTTP Semantics</w:t>
            </w:r>
          </w:p>
        </w:tc>
        <w:tc>
          <w:tcPr>
            <w:tcW w:w="1000" w:type="pct"/>
            <w:shd w:val="clear" w:color="auto" w:fill="auto"/>
          </w:tcPr>
          <w:p w14:paraId="5E423EF8" w14:textId="457822A3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Semántica y códigos de estado HTTP aplicables a interfaces REST.</w:t>
            </w:r>
          </w:p>
        </w:tc>
        <w:tc>
          <w:tcPr>
            <w:tcW w:w="1000" w:type="pct"/>
            <w:shd w:val="clear" w:color="auto" w:fill="auto"/>
          </w:tcPr>
          <w:p w14:paraId="2E768EA8" w14:textId="2CD593DE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IETF</w:t>
            </w:r>
          </w:p>
        </w:tc>
        <w:tc>
          <w:tcPr>
            <w:tcW w:w="1000" w:type="pct"/>
            <w:shd w:val="clear" w:color="auto" w:fill="auto"/>
          </w:tcPr>
          <w:p w14:paraId="154B7F5A" w14:textId="18967E86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2022</w:t>
            </w:r>
          </w:p>
        </w:tc>
      </w:tr>
    </w:tbl>
    <w:p w14:paraId="3E3F2D30" w14:textId="77777777" w:rsidR="00C95329" w:rsidRPr="00C95329" w:rsidRDefault="00C95329" w:rsidP="00C95329">
      <w:pPr>
        <w:pStyle w:val="Ttulo1"/>
        <w:rPr>
          <w:lang w:val="en-US"/>
        </w:rPr>
      </w:pPr>
      <w:bookmarkStart w:id="10" w:name="_Toc243579119"/>
      <w:r w:rsidRPr="00C95329">
        <w:rPr>
          <w:lang w:val="en-US"/>
        </w:rPr>
        <w:t>6. Visión General del Documento</w:t>
      </w:r>
      <w:bookmarkEnd w:id="10"/>
    </w:p>
    <w:p w14:paraId="009E5770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La especificación presenta el contexto del producto, sus interfaces y restricciones; después define requisitos funcionales, reglas bancarias, calidad, rendimiento y criterios para verificar las operaciones.</w:t>
      </w:r>
    </w:p>
    <w:p w14:paraId="1E62D317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El ECUD complementa esta especificación con flujos detallados e ilustraciones de casos de uso, actividad y secuencia para las cinco operaciones.</w:t>
      </w:r>
    </w:p>
    <w:p w14:paraId="18C3810E" w14:textId="77777777" w:rsidR="00C95329" w:rsidRPr="00C95329" w:rsidRDefault="00C95329" w:rsidP="00C95329">
      <w:pPr>
        <w:pStyle w:val="Ttulo1"/>
        <w:rPr>
          <w:lang w:val="en-US"/>
        </w:rPr>
      </w:pPr>
      <w:bookmarkStart w:id="11" w:name="_Toc243579120"/>
      <w:r w:rsidRPr="00C95329">
        <w:rPr>
          <w:lang w:val="en-US"/>
        </w:rPr>
        <w:t>7. Descripción General</w:t>
      </w:r>
      <w:bookmarkEnd w:id="11"/>
    </w:p>
    <w:p w14:paraId="2B424B8F" w14:textId="77777777" w:rsidR="00C95329" w:rsidRPr="00C95329" w:rsidRDefault="00C95329" w:rsidP="00C95329">
      <w:pPr>
        <w:pStyle w:val="Ttulo2"/>
        <w:rPr>
          <w:lang w:val="en-US"/>
        </w:rPr>
      </w:pPr>
      <w:bookmarkStart w:id="12" w:name="_Toc243579121"/>
      <w:r w:rsidRPr="00C95329">
        <w:rPr>
          <w:lang w:val="en-US"/>
        </w:rPr>
        <w:t>7.1 Perspectiva del Producto</w:t>
      </w:r>
      <w:bookmarkEnd w:id="12"/>
    </w:p>
    <w:p w14:paraId="69EB2CAF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EurekaBank opera como servicio cliente-servidor. Cada canal utiliza controladores MVC y un adaptador de transporte. El servicio valida solicitudes, aplica reglas de negocio y se comunica con la base de datos por repositorios del servidor.</w:t>
      </w:r>
    </w:p>
    <w:p w14:paraId="64223195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 xml:space="preserve">La comunicación de esta variante se realiza mediante REST. El servicio persiste datos </w:t>
      </w:r>
      <w:r w:rsidRPr="00C95329">
        <w:rPr>
          <w:lang w:val="en-US"/>
        </w:rPr>
        <w:lastRenderedPageBreak/>
        <w:t>en MySQL y responde al cliente con el resultado de la operación.</w:t>
      </w:r>
    </w:p>
    <w:p w14:paraId="1BF78A68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La arquitectura separa los clientes MVC, la comunicación REST, el servicio de negocio y la persistencia MySQL.</w:t>
      </w:r>
    </w:p>
    <w:p w14:paraId="3B3712EA" w14:textId="77777777" w:rsidR="00C95329" w:rsidRPr="00C95329" w:rsidRDefault="00C95329" w:rsidP="00C95329">
      <w:pPr>
        <w:rPr>
          <w:lang w:val="en-US"/>
        </w:rPr>
      </w:pPr>
      <w:r w:rsidRPr="00C95329">
        <w:rPr>
          <w:noProof/>
          <w:lang w:val="es-EC" w:eastAsia="es-EC"/>
        </w:rPr>
        <w:drawing>
          <wp:inline distT="0" distB="0" distL="0" distR="0" wp14:anchorId="3484DAC4" wp14:editId="3550E8FE">
            <wp:extent cx="5334000" cy="111240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11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A0032" w14:textId="77777777" w:rsidR="00C95329" w:rsidRPr="00C95329" w:rsidRDefault="00C95329" w:rsidP="00C95329">
      <w:pPr>
        <w:pStyle w:val="Descripcin"/>
        <w:spacing w:after="120"/>
        <w:rPr>
          <w:sz w:val="22"/>
          <w:lang w:val="en-US"/>
        </w:rPr>
      </w:pPr>
      <w:r w:rsidRPr="00C95329">
        <w:rPr>
          <w:sz w:val="22"/>
          <w:lang w:val="en-US"/>
        </w:rPr>
        <w:t>Ilustración 1. Diagrama de arquitectura de EurekaBank</w:t>
      </w:r>
    </w:p>
    <w:p w14:paraId="398742EB" w14:textId="77777777" w:rsidR="00C95329" w:rsidRPr="00C95329" w:rsidRDefault="00C95329" w:rsidP="00C95329">
      <w:pPr>
        <w:pStyle w:val="Ttulo2"/>
        <w:rPr>
          <w:lang w:val="en-US"/>
        </w:rPr>
      </w:pPr>
      <w:bookmarkStart w:id="13" w:name="_Toc243579122"/>
      <w:r w:rsidRPr="00C95329">
        <w:rPr>
          <w:lang w:val="en-US"/>
        </w:rPr>
        <w:t>7.2 Funciones del Producto (software)</w:t>
      </w:r>
      <w:bookmarkEnd w:id="13"/>
    </w:p>
    <w:p w14:paraId="611AFE04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Las funciones principales son autenticarse, consultar movimientos, registrar depósitos, transferir fondos y cerrar sesión. La transferencia mantiene correspondencia entre el débito de origen y el crédito de destino.</w:t>
      </w:r>
    </w:p>
    <w:p w14:paraId="1BF80198" w14:textId="77777777" w:rsidR="00C95329" w:rsidRPr="00C95329" w:rsidRDefault="00C95329" w:rsidP="00C95329">
      <w:pPr>
        <w:pStyle w:val="Ttulo2"/>
        <w:rPr>
          <w:lang w:val="en-US"/>
        </w:rPr>
      </w:pPr>
      <w:bookmarkStart w:id="14" w:name="_Toc243579123"/>
      <w:r w:rsidRPr="00C95329">
        <w:rPr>
          <w:lang w:val="en-US"/>
        </w:rPr>
        <w:t>7.3 Condiciones del Entorno</w:t>
      </w:r>
      <w:bookmarkEnd w:id="14"/>
    </w:p>
    <w:p w14:paraId="0A66E693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El servidor requiere un entorno compatible con Jakarta EE con Jakarta REST y Payara Server Community 7. Clientes Java: consola, escritorio Swing, web JSP/Servlet y Android. y acceso a MySQL. Los clientes requieren conectividad con el endpoint configurado. La disponibilidad efectiva depende de la ejecución del servicio y de la base de datos.</w:t>
      </w:r>
    </w:p>
    <w:p w14:paraId="5AD59359" w14:textId="77777777" w:rsidR="00C95329" w:rsidRPr="00C95329" w:rsidRDefault="00C95329" w:rsidP="00C95329">
      <w:pPr>
        <w:pStyle w:val="Ttulo2"/>
        <w:rPr>
          <w:lang w:val="en-US"/>
        </w:rPr>
      </w:pPr>
      <w:bookmarkStart w:id="15" w:name="_Toc243579124"/>
      <w:r w:rsidRPr="00C95329">
        <w:rPr>
          <w:lang w:val="en-US"/>
        </w:rPr>
        <w:t>7.4 Características de los Usuarios</w:t>
      </w:r>
      <w:bookmarkEnd w:id="15"/>
    </w:p>
    <w:p w14:paraId="0660BCF5" w14:textId="77777777" w:rsidR="00C95329" w:rsidRPr="00C95329" w:rsidRDefault="00C95329" w:rsidP="00C95329">
      <w:pPr>
        <w:pStyle w:val="Descripcin"/>
        <w:spacing w:after="120"/>
        <w:rPr>
          <w:sz w:val="22"/>
          <w:lang w:val="en-US"/>
        </w:rPr>
      </w:pPr>
      <w:r w:rsidRPr="00C95329">
        <w:rPr>
          <w:sz w:val="22"/>
          <w:lang w:val="en-US"/>
        </w:rPr>
        <w:t>Tabla 4. Usuario Cliente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C95329" w:rsidRPr="00C95329" w14:paraId="252611F7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226B3E7" w14:textId="6D0D5D07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Tipo de usuario</w:t>
            </w:r>
          </w:p>
        </w:tc>
        <w:tc>
          <w:tcPr>
            <w:tcW w:w="2500" w:type="pct"/>
            <w:shd w:val="clear" w:color="auto" w:fill="auto"/>
          </w:tcPr>
          <w:p w14:paraId="31D07505" w14:textId="34B6CCD4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Cliente bancario autenticado.</w:t>
            </w:r>
          </w:p>
        </w:tc>
      </w:tr>
      <w:tr w:rsidR="00C95329" w:rsidRPr="00C95329" w14:paraId="2EA2A95D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08BFFB5" w14:textId="63DCC172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Formación</w:t>
            </w:r>
          </w:p>
        </w:tc>
        <w:tc>
          <w:tcPr>
            <w:tcW w:w="2500" w:type="pct"/>
            <w:shd w:val="clear" w:color="auto" w:fill="auto"/>
          </w:tcPr>
          <w:p w14:paraId="55DD8776" w14:textId="26F629DA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No requiere formación técnica.</w:t>
            </w:r>
          </w:p>
        </w:tc>
      </w:tr>
      <w:tr w:rsidR="00C95329" w:rsidRPr="00C95329" w14:paraId="361510BC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148130D" w14:textId="4CB05833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Habilidades</w:t>
            </w:r>
          </w:p>
        </w:tc>
        <w:tc>
          <w:tcPr>
            <w:tcW w:w="2500" w:type="pct"/>
            <w:shd w:val="clear" w:color="auto" w:fill="auto"/>
          </w:tcPr>
          <w:p w14:paraId="350FB164" w14:textId="24348BB9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Conoce sus credenciales y puede identificar cuentas propias o de terceros para operar.</w:t>
            </w:r>
          </w:p>
        </w:tc>
      </w:tr>
      <w:tr w:rsidR="00C95329" w:rsidRPr="00C95329" w14:paraId="3D2C718F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12FDA1B" w14:textId="0EE100F7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Actividades</w:t>
            </w:r>
          </w:p>
        </w:tc>
        <w:tc>
          <w:tcPr>
            <w:tcW w:w="2500" w:type="pct"/>
            <w:shd w:val="clear" w:color="auto" w:fill="auto"/>
          </w:tcPr>
          <w:p w14:paraId="03CF2789" w14:textId="68EEC584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Inicia sesión, consulta movimientos, registra depósitos, confirma transferencias y cierra sesión.</w:t>
            </w:r>
          </w:p>
        </w:tc>
      </w:tr>
    </w:tbl>
    <w:p w14:paraId="7698879A" w14:textId="77777777" w:rsidR="00C95329" w:rsidRPr="00C95329" w:rsidRDefault="00C95329" w:rsidP="00C95329">
      <w:pPr>
        <w:pStyle w:val="Ttulo2"/>
        <w:rPr>
          <w:lang w:val="en-US"/>
        </w:rPr>
      </w:pPr>
      <w:bookmarkStart w:id="16" w:name="_Toc243579125"/>
      <w:r w:rsidRPr="00C95329">
        <w:rPr>
          <w:lang w:val="en-US"/>
        </w:rPr>
        <w:t>7.5 Interfaces Externas</w:t>
      </w:r>
      <w:bookmarkEnd w:id="16"/>
    </w:p>
    <w:p w14:paraId="420EE385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El usuario interactúa con una interfaz de consola, escritorio, web o móvil. La variante integra esos canales con un único contrato de servicio mediante REST.</w:t>
      </w:r>
    </w:p>
    <w:p w14:paraId="0D48C3D1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El servicio usa una interfaz de persistencia interna. Los clientes no exponen credenciales de la base de datos ni invocan directamente sus protocolos.</w:t>
      </w:r>
    </w:p>
    <w:p w14:paraId="271DFF83" w14:textId="77777777" w:rsidR="00C95329" w:rsidRPr="00C95329" w:rsidRDefault="00C95329" w:rsidP="00C95329">
      <w:pPr>
        <w:pStyle w:val="Ttulo2"/>
        <w:rPr>
          <w:lang w:val="en-US"/>
        </w:rPr>
      </w:pPr>
      <w:bookmarkStart w:id="17" w:name="_Toc243579126"/>
      <w:r w:rsidRPr="00C95329">
        <w:rPr>
          <w:lang w:val="en-US"/>
        </w:rPr>
        <w:t>7.6 Restricciones</w:t>
      </w:r>
      <w:bookmarkEnd w:id="17"/>
    </w:p>
    <w:p w14:paraId="0B5A0589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La implementación se limita a Jakarta EE con Jakarta REST y Payara Server Community 7. Clientes Java: consola, escritorio Swing, web JSP/Servlet y Android. y a la base de datos MySQL. El cliente debe mantener separación MVC y consumir el endpoint definido por configuración. Las credenciales de persistencia solo se configuran en el entorno del servidor.</w:t>
      </w:r>
    </w:p>
    <w:p w14:paraId="00AE0E87" w14:textId="77777777" w:rsidR="00C95329" w:rsidRPr="00C95329" w:rsidRDefault="00C95329" w:rsidP="00C95329">
      <w:pPr>
        <w:pStyle w:val="Ttulo2"/>
        <w:rPr>
          <w:lang w:val="en-US"/>
        </w:rPr>
      </w:pPr>
      <w:bookmarkStart w:id="18" w:name="_Toc243579127"/>
      <w:r w:rsidRPr="00C95329">
        <w:rPr>
          <w:lang w:val="en-US"/>
        </w:rPr>
        <w:t>7.7 Suposiciones y Dependencias</w:t>
      </w:r>
      <w:bookmarkEnd w:id="18"/>
    </w:p>
    <w:p w14:paraId="528189F9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Se supone que el servicio y la persistencia están desplegados y que el endpoint configurado corresponde al entorno de ejecución. El servicio debe validar titularidad, estado, moneda, saldo e idempotencia; el cliente no toma esas decisiones por su cuenta.</w:t>
      </w:r>
    </w:p>
    <w:p w14:paraId="129033EB" w14:textId="77777777" w:rsidR="00C95329" w:rsidRPr="00C95329" w:rsidRDefault="00C95329" w:rsidP="00C95329">
      <w:pPr>
        <w:pStyle w:val="Ttulo1"/>
        <w:rPr>
          <w:lang w:val="en-US"/>
        </w:rPr>
      </w:pPr>
      <w:bookmarkStart w:id="19" w:name="_Toc243579128"/>
      <w:r w:rsidRPr="00C95329">
        <w:rPr>
          <w:lang w:val="en-US"/>
        </w:rPr>
        <w:lastRenderedPageBreak/>
        <w:t>8. Especificación de Requerimientos</w:t>
      </w:r>
      <w:bookmarkEnd w:id="19"/>
    </w:p>
    <w:p w14:paraId="2D44AE1C" w14:textId="77777777" w:rsidR="00C95329" w:rsidRPr="00C95329" w:rsidRDefault="00C95329" w:rsidP="00C95329">
      <w:pPr>
        <w:pStyle w:val="Ttulo2"/>
        <w:rPr>
          <w:lang w:val="en-US"/>
        </w:rPr>
      </w:pPr>
      <w:bookmarkStart w:id="20" w:name="_Toc243579129"/>
      <w:r w:rsidRPr="00C95329">
        <w:rPr>
          <w:lang w:val="en-US"/>
        </w:rPr>
        <w:t>8.1 Requisitos comunes de las interfaces</w:t>
      </w:r>
      <w:bookmarkEnd w:id="20"/>
    </w:p>
    <w:p w14:paraId="083E4C37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Todos los canales comunican el estado de la operación y muestran mensajes comprensibles para validaciones, resultados y fallos de conexión.</w:t>
      </w:r>
    </w:p>
    <w:p w14:paraId="39714892" w14:textId="77777777" w:rsidR="00C95329" w:rsidRDefault="00C95329" w:rsidP="00C95329">
      <w:pPr>
        <w:pStyle w:val="Ttulo3"/>
        <w:rPr>
          <w:lang w:val="en-US"/>
        </w:rPr>
      </w:pPr>
      <w:bookmarkStart w:id="21" w:name="_Toc243579130"/>
      <w:r>
        <w:rPr>
          <w:lang w:val="en-US"/>
        </w:rPr>
        <w:t>8.1.1 Interfaces de usuario</w:t>
      </w:r>
      <w:bookmarkEnd w:id="21"/>
    </w:p>
    <w:p w14:paraId="138A1784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La consola usa menús textuales. Escritorio, web y móvil presentan formularios para credenciales, cuentas e importes, y solicitan confirmación antes de depósitos o transferencias.</w:t>
      </w:r>
    </w:p>
    <w:p w14:paraId="3C2E44A6" w14:textId="77777777" w:rsidR="00C95329" w:rsidRDefault="00C95329" w:rsidP="00C95329">
      <w:pPr>
        <w:pStyle w:val="Ttulo3"/>
        <w:rPr>
          <w:lang w:val="en-US"/>
        </w:rPr>
      </w:pPr>
      <w:bookmarkStart w:id="22" w:name="_Toc243579131"/>
      <w:r>
        <w:rPr>
          <w:lang w:val="en-US"/>
        </w:rPr>
        <w:t>8.1.2 Interfaces de hardware</w:t>
      </w:r>
      <w:bookmarkEnd w:id="22"/>
    </w:p>
    <w:p w14:paraId="36FE46B3" w14:textId="77777777" w:rsidR="00C95329" w:rsidRPr="00C95329" w:rsidRDefault="00C95329" w:rsidP="00C95329">
      <w:pPr>
        <w:pStyle w:val="Descripcin"/>
        <w:spacing w:after="120"/>
        <w:rPr>
          <w:sz w:val="22"/>
          <w:lang w:val="en-US"/>
        </w:rPr>
      </w:pPr>
      <w:r w:rsidRPr="00C95329">
        <w:rPr>
          <w:sz w:val="22"/>
          <w:lang w:val="en-US"/>
        </w:rPr>
        <w:t>Tabla 5. Requisitos de interfaces de hardware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71"/>
        <w:gridCol w:w="1571"/>
        <w:gridCol w:w="1571"/>
        <w:gridCol w:w="1571"/>
        <w:gridCol w:w="1571"/>
        <w:gridCol w:w="1572"/>
      </w:tblGrid>
      <w:tr w:rsidR="00C95329" w:rsidRPr="00C95329" w14:paraId="13844C7F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74CABE7C" w14:textId="63C1D46D" w:rsidR="00C95329" w:rsidRPr="00C95329" w:rsidRDefault="00C95329" w:rsidP="00C95329">
            <w:pPr>
              <w:spacing w:after="40"/>
              <w:rPr>
                <w:b/>
                <w:sz w:val="18"/>
                <w:lang w:val="en-US"/>
              </w:rPr>
            </w:pPr>
            <w:r w:rsidRPr="00C95329">
              <w:rPr>
                <w:b/>
                <w:sz w:val="18"/>
                <w:lang w:val="en-US"/>
              </w:rPr>
              <w:t>Componente</w:t>
            </w:r>
          </w:p>
        </w:tc>
        <w:tc>
          <w:tcPr>
            <w:tcW w:w="833" w:type="pct"/>
            <w:shd w:val="clear" w:color="auto" w:fill="auto"/>
          </w:tcPr>
          <w:p w14:paraId="20FA99C1" w14:textId="1DFF4679" w:rsidR="00C95329" w:rsidRPr="00C95329" w:rsidRDefault="00C95329" w:rsidP="00C95329">
            <w:pPr>
              <w:spacing w:after="40"/>
              <w:rPr>
                <w:b/>
                <w:sz w:val="18"/>
                <w:lang w:val="en-US"/>
              </w:rPr>
            </w:pPr>
            <w:r w:rsidRPr="00C95329">
              <w:rPr>
                <w:b/>
                <w:sz w:val="18"/>
                <w:lang w:val="en-US"/>
              </w:rPr>
              <w:t>Uso</w:t>
            </w:r>
          </w:p>
        </w:tc>
        <w:tc>
          <w:tcPr>
            <w:tcW w:w="833" w:type="pct"/>
            <w:shd w:val="clear" w:color="auto" w:fill="auto"/>
          </w:tcPr>
          <w:p w14:paraId="48E93A95" w14:textId="653F4082" w:rsidR="00C95329" w:rsidRPr="00C95329" w:rsidRDefault="00C95329" w:rsidP="00C95329">
            <w:pPr>
              <w:spacing w:after="40"/>
              <w:rPr>
                <w:b/>
                <w:sz w:val="18"/>
                <w:lang w:val="en-US"/>
              </w:rPr>
            </w:pPr>
            <w:r w:rsidRPr="00C95329">
              <w:rPr>
                <w:b/>
                <w:sz w:val="18"/>
                <w:lang w:val="en-US"/>
              </w:rPr>
              <w:t>Perfil</w:t>
            </w:r>
          </w:p>
        </w:tc>
        <w:tc>
          <w:tcPr>
            <w:tcW w:w="833" w:type="pct"/>
            <w:shd w:val="clear" w:color="auto" w:fill="auto"/>
          </w:tcPr>
          <w:p w14:paraId="36794C2F" w14:textId="469AB00A" w:rsidR="00C95329" w:rsidRPr="00C95329" w:rsidRDefault="00C95329" w:rsidP="00C95329">
            <w:pPr>
              <w:spacing w:after="40"/>
              <w:rPr>
                <w:b/>
                <w:sz w:val="18"/>
                <w:lang w:val="en-US"/>
              </w:rPr>
            </w:pPr>
            <w:r w:rsidRPr="00C95329">
              <w:rPr>
                <w:b/>
                <w:sz w:val="18"/>
                <w:lang w:val="en-US"/>
              </w:rPr>
              <w:t>Procesador</w:t>
            </w:r>
          </w:p>
        </w:tc>
        <w:tc>
          <w:tcPr>
            <w:tcW w:w="833" w:type="pct"/>
            <w:shd w:val="clear" w:color="auto" w:fill="auto"/>
          </w:tcPr>
          <w:p w14:paraId="666C69AF" w14:textId="3760504B" w:rsidR="00C95329" w:rsidRPr="00C95329" w:rsidRDefault="00C95329" w:rsidP="00C95329">
            <w:pPr>
              <w:spacing w:after="40"/>
              <w:rPr>
                <w:b/>
                <w:sz w:val="18"/>
                <w:lang w:val="en-US"/>
              </w:rPr>
            </w:pPr>
            <w:r w:rsidRPr="00C95329">
              <w:rPr>
                <w:b/>
                <w:sz w:val="18"/>
                <w:lang w:val="en-US"/>
              </w:rPr>
              <w:t>Memoria</w:t>
            </w:r>
          </w:p>
        </w:tc>
        <w:tc>
          <w:tcPr>
            <w:tcW w:w="834" w:type="pct"/>
            <w:shd w:val="clear" w:color="auto" w:fill="auto"/>
          </w:tcPr>
          <w:p w14:paraId="681F4AC5" w14:textId="04F50CDD" w:rsidR="00C95329" w:rsidRPr="00C95329" w:rsidRDefault="00C95329" w:rsidP="00C95329">
            <w:pPr>
              <w:spacing w:after="40"/>
              <w:rPr>
                <w:b/>
                <w:sz w:val="18"/>
                <w:lang w:val="en-US"/>
              </w:rPr>
            </w:pPr>
            <w:r w:rsidRPr="00C95329">
              <w:rPr>
                <w:b/>
                <w:sz w:val="18"/>
                <w:lang w:val="en-US"/>
              </w:rPr>
              <w:t>Red / almacenamiento</w:t>
            </w:r>
          </w:p>
        </w:tc>
      </w:tr>
      <w:tr w:rsidR="00C95329" w:rsidRPr="00C95329" w14:paraId="05089B8F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55777150" w14:textId="47FB35EE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Servidor</w:t>
            </w:r>
          </w:p>
        </w:tc>
        <w:tc>
          <w:tcPr>
            <w:tcW w:w="833" w:type="pct"/>
            <w:shd w:val="clear" w:color="auto" w:fill="auto"/>
          </w:tcPr>
          <w:p w14:paraId="6242E759" w14:textId="0B50B56B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Ejecuta servicio y lógica bancaria.</w:t>
            </w:r>
          </w:p>
        </w:tc>
        <w:tc>
          <w:tcPr>
            <w:tcW w:w="833" w:type="pct"/>
            <w:shd w:val="clear" w:color="auto" w:fill="auto"/>
          </w:tcPr>
          <w:p w14:paraId="3BB220A4" w14:textId="324C8810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Equipo o máquina virtual.</w:t>
            </w:r>
          </w:p>
        </w:tc>
        <w:tc>
          <w:tcPr>
            <w:tcW w:w="833" w:type="pct"/>
            <w:shd w:val="clear" w:color="auto" w:fill="auto"/>
          </w:tcPr>
          <w:p w14:paraId="3B9B0F37" w14:textId="3D0C9E83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2 núcleos o más.</w:t>
            </w:r>
          </w:p>
        </w:tc>
        <w:tc>
          <w:tcPr>
            <w:tcW w:w="833" w:type="pct"/>
            <w:shd w:val="clear" w:color="auto" w:fill="auto"/>
          </w:tcPr>
          <w:p w14:paraId="46A39070" w14:textId="2829D31F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4 GB o más.</w:t>
            </w:r>
          </w:p>
        </w:tc>
        <w:tc>
          <w:tcPr>
            <w:tcW w:w="834" w:type="pct"/>
            <w:shd w:val="clear" w:color="auto" w:fill="auto"/>
          </w:tcPr>
          <w:p w14:paraId="0BE90244" w14:textId="67950355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Red local; SSD recomendado.</w:t>
            </w:r>
          </w:p>
        </w:tc>
      </w:tr>
      <w:tr w:rsidR="00C95329" w:rsidRPr="00C95329" w14:paraId="219D0513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364480E9" w14:textId="5AADC120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Estación de trabajo</w:t>
            </w:r>
          </w:p>
        </w:tc>
        <w:tc>
          <w:tcPr>
            <w:tcW w:w="833" w:type="pct"/>
            <w:shd w:val="clear" w:color="auto" w:fill="auto"/>
          </w:tcPr>
          <w:p w14:paraId="7D123AD0" w14:textId="56D6BC05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Ejecuta cliente de consola o escritorio.</w:t>
            </w:r>
          </w:p>
        </w:tc>
        <w:tc>
          <w:tcPr>
            <w:tcW w:w="833" w:type="pct"/>
            <w:shd w:val="clear" w:color="auto" w:fill="auto"/>
          </w:tcPr>
          <w:p w14:paraId="3F674B67" w14:textId="06F7EC07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PC o portátil.</w:t>
            </w:r>
          </w:p>
        </w:tc>
        <w:tc>
          <w:tcPr>
            <w:tcW w:w="833" w:type="pct"/>
            <w:shd w:val="clear" w:color="auto" w:fill="auto"/>
          </w:tcPr>
          <w:p w14:paraId="78C48269" w14:textId="702684B5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Procesador compatible con el SO.</w:t>
            </w:r>
          </w:p>
        </w:tc>
        <w:tc>
          <w:tcPr>
            <w:tcW w:w="833" w:type="pct"/>
            <w:shd w:val="clear" w:color="auto" w:fill="auto"/>
          </w:tcPr>
          <w:p w14:paraId="25CBE7BD" w14:textId="10BE0E7D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4 GB o más.</w:t>
            </w:r>
          </w:p>
        </w:tc>
        <w:tc>
          <w:tcPr>
            <w:tcW w:w="834" w:type="pct"/>
            <w:shd w:val="clear" w:color="auto" w:fill="auto"/>
          </w:tcPr>
          <w:p w14:paraId="1A85FF3A" w14:textId="663E9944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Conexión IP al servicio.</w:t>
            </w:r>
          </w:p>
        </w:tc>
      </w:tr>
      <w:tr w:rsidR="00C95329" w:rsidRPr="00C95329" w14:paraId="1620B56E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1FD87BCD" w14:textId="0A8AA6F7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Monitor</w:t>
            </w:r>
          </w:p>
        </w:tc>
        <w:tc>
          <w:tcPr>
            <w:tcW w:w="833" w:type="pct"/>
            <w:shd w:val="clear" w:color="auto" w:fill="auto"/>
          </w:tcPr>
          <w:p w14:paraId="4F122F67" w14:textId="0433FC5E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Presenta formularios y resultados.</w:t>
            </w:r>
          </w:p>
        </w:tc>
        <w:tc>
          <w:tcPr>
            <w:tcW w:w="833" w:type="pct"/>
            <w:shd w:val="clear" w:color="auto" w:fill="auto"/>
          </w:tcPr>
          <w:p w14:paraId="07B16AA6" w14:textId="5965632F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Pantalla de escritorio.</w:t>
            </w:r>
          </w:p>
        </w:tc>
        <w:tc>
          <w:tcPr>
            <w:tcW w:w="833" w:type="pct"/>
            <w:shd w:val="clear" w:color="auto" w:fill="auto"/>
          </w:tcPr>
          <w:p w14:paraId="3C5508D2" w14:textId="219AF564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3" w:type="pct"/>
            <w:shd w:val="clear" w:color="auto" w:fill="auto"/>
          </w:tcPr>
          <w:p w14:paraId="254021B4" w14:textId="50C4C5B5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4" w:type="pct"/>
            <w:shd w:val="clear" w:color="auto" w:fill="auto"/>
          </w:tcPr>
          <w:p w14:paraId="2859BFD2" w14:textId="27E19C6D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Resolución mínima 1280 × 720.</w:t>
            </w:r>
          </w:p>
        </w:tc>
      </w:tr>
      <w:tr w:rsidR="00C95329" w:rsidRPr="00C95329" w14:paraId="4EE3C353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7FDD0424" w14:textId="153ADC1D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Teclado</w:t>
            </w:r>
          </w:p>
        </w:tc>
        <w:tc>
          <w:tcPr>
            <w:tcW w:w="833" w:type="pct"/>
            <w:shd w:val="clear" w:color="auto" w:fill="auto"/>
          </w:tcPr>
          <w:p w14:paraId="5CF4C858" w14:textId="0E1B0833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Captura credenciales, cuentas e importes.</w:t>
            </w:r>
          </w:p>
        </w:tc>
        <w:tc>
          <w:tcPr>
            <w:tcW w:w="833" w:type="pct"/>
            <w:shd w:val="clear" w:color="auto" w:fill="auto"/>
          </w:tcPr>
          <w:p w14:paraId="35B6CE22" w14:textId="3E1640D4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Periférico estándar.</w:t>
            </w:r>
          </w:p>
        </w:tc>
        <w:tc>
          <w:tcPr>
            <w:tcW w:w="833" w:type="pct"/>
            <w:shd w:val="clear" w:color="auto" w:fill="auto"/>
          </w:tcPr>
          <w:p w14:paraId="410EB2FC" w14:textId="76C1D69C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3" w:type="pct"/>
            <w:shd w:val="clear" w:color="auto" w:fill="auto"/>
          </w:tcPr>
          <w:p w14:paraId="6BF55612" w14:textId="05531776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4" w:type="pct"/>
            <w:shd w:val="clear" w:color="auto" w:fill="auto"/>
          </w:tcPr>
          <w:p w14:paraId="3DF3D94A" w14:textId="5FB7B5D9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Conexión USB o integrada.</w:t>
            </w:r>
          </w:p>
        </w:tc>
      </w:tr>
      <w:tr w:rsidR="00C95329" w:rsidRPr="00C95329" w14:paraId="382DDF1E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12C92005" w14:textId="25C83793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Dispositivo móvil</w:t>
            </w:r>
          </w:p>
        </w:tc>
        <w:tc>
          <w:tcPr>
            <w:tcW w:w="833" w:type="pct"/>
            <w:shd w:val="clear" w:color="auto" w:fill="auto"/>
          </w:tcPr>
          <w:p w14:paraId="48DE23A0" w14:textId="0D08D1E8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Ejecuta la aplicación móvil.</w:t>
            </w:r>
          </w:p>
        </w:tc>
        <w:tc>
          <w:tcPr>
            <w:tcW w:w="833" w:type="pct"/>
            <w:shd w:val="clear" w:color="auto" w:fill="auto"/>
          </w:tcPr>
          <w:p w14:paraId="0D0999BA" w14:textId="26695A0B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Teléfono compatible.</w:t>
            </w:r>
          </w:p>
        </w:tc>
        <w:tc>
          <w:tcPr>
            <w:tcW w:w="833" w:type="pct"/>
            <w:shd w:val="clear" w:color="auto" w:fill="auto"/>
          </w:tcPr>
          <w:p w14:paraId="445B3DED" w14:textId="32B02AA5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CPU ARM compatible.</w:t>
            </w:r>
          </w:p>
        </w:tc>
        <w:tc>
          <w:tcPr>
            <w:tcW w:w="833" w:type="pct"/>
            <w:shd w:val="clear" w:color="auto" w:fill="auto"/>
          </w:tcPr>
          <w:p w14:paraId="7B638044" w14:textId="2B60BCD5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2 GB o más.</w:t>
            </w:r>
          </w:p>
        </w:tc>
        <w:tc>
          <w:tcPr>
            <w:tcW w:w="834" w:type="pct"/>
            <w:shd w:val="clear" w:color="auto" w:fill="auto"/>
          </w:tcPr>
          <w:p w14:paraId="333CA25F" w14:textId="3938F665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Wi-Fi o red móvil.</w:t>
            </w:r>
          </w:p>
        </w:tc>
      </w:tr>
      <w:tr w:rsidR="00C95329" w:rsidRPr="00C95329" w14:paraId="49CB4E7A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52D55C1C" w14:textId="59515150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Servidor de datos</w:t>
            </w:r>
          </w:p>
        </w:tc>
        <w:tc>
          <w:tcPr>
            <w:tcW w:w="833" w:type="pct"/>
            <w:shd w:val="clear" w:color="auto" w:fill="auto"/>
          </w:tcPr>
          <w:p w14:paraId="5E3B92AF" w14:textId="1FA954FD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Almacena cuentas y movimientos.</w:t>
            </w:r>
          </w:p>
        </w:tc>
        <w:tc>
          <w:tcPr>
            <w:tcW w:w="833" w:type="pct"/>
            <w:shd w:val="clear" w:color="auto" w:fill="auto"/>
          </w:tcPr>
          <w:p w14:paraId="2E772EB9" w14:textId="3E2E291B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MySQL</w:t>
            </w:r>
          </w:p>
        </w:tc>
        <w:tc>
          <w:tcPr>
            <w:tcW w:w="833" w:type="pct"/>
            <w:shd w:val="clear" w:color="auto" w:fill="auto"/>
          </w:tcPr>
          <w:p w14:paraId="2D483F4F" w14:textId="0BEBB752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Según motor instalado.</w:t>
            </w:r>
          </w:p>
        </w:tc>
        <w:tc>
          <w:tcPr>
            <w:tcW w:w="833" w:type="pct"/>
            <w:shd w:val="clear" w:color="auto" w:fill="auto"/>
          </w:tcPr>
          <w:p w14:paraId="47B173D8" w14:textId="6CE47557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4 GB o más.</w:t>
            </w:r>
          </w:p>
        </w:tc>
        <w:tc>
          <w:tcPr>
            <w:tcW w:w="834" w:type="pct"/>
            <w:shd w:val="clear" w:color="auto" w:fill="auto"/>
          </w:tcPr>
          <w:p w14:paraId="7DB5FD82" w14:textId="13767F6C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Disco persistente y respaldo.</w:t>
            </w:r>
          </w:p>
        </w:tc>
      </w:tr>
      <w:tr w:rsidR="00C95329" w:rsidRPr="00C95329" w14:paraId="0DD5F26C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178E67AE" w14:textId="44030C9B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Red</w:t>
            </w:r>
          </w:p>
        </w:tc>
        <w:tc>
          <w:tcPr>
            <w:tcW w:w="833" w:type="pct"/>
            <w:shd w:val="clear" w:color="auto" w:fill="auto"/>
          </w:tcPr>
          <w:p w14:paraId="4D2C2B05" w14:textId="44075CE4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Transporta solicitudes y respuestas.</w:t>
            </w:r>
          </w:p>
        </w:tc>
        <w:tc>
          <w:tcPr>
            <w:tcW w:w="833" w:type="pct"/>
            <w:shd w:val="clear" w:color="auto" w:fill="auto"/>
          </w:tcPr>
          <w:p w14:paraId="327B2A1F" w14:textId="698374B6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LAN o Internet.</w:t>
            </w:r>
          </w:p>
        </w:tc>
        <w:tc>
          <w:tcPr>
            <w:tcW w:w="833" w:type="pct"/>
            <w:shd w:val="clear" w:color="auto" w:fill="auto"/>
          </w:tcPr>
          <w:p w14:paraId="3A0BAFCB" w14:textId="73215ACE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3" w:type="pct"/>
            <w:shd w:val="clear" w:color="auto" w:fill="auto"/>
          </w:tcPr>
          <w:p w14:paraId="6D63D1FD" w14:textId="61A5983B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4" w:type="pct"/>
            <w:shd w:val="clear" w:color="auto" w:fill="auto"/>
          </w:tcPr>
          <w:p w14:paraId="297BCF8C" w14:textId="28CDF1F7" w:rsidR="00C95329" w:rsidRPr="00C95329" w:rsidRDefault="00C95329" w:rsidP="00C9532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HTTP(S) permitido por la política local.</w:t>
            </w:r>
          </w:p>
        </w:tc>
      </w:tr>
    </w:tbl>
    <w:p w14:paraId="45DB5E27" w14:textId="77777777" w:rsidR="00C95329" w:rsidRDefault="00C95329" w:rsidP="00C95329">
      <w:pPr>
        <w:pStyle w:val="Ttulo3"/>
        <w:rPr>
          <w:lang w:val="en-US"/>
        </w:rPr>
      </w:pPr>
      <w:bookmarkStart w:id="23" w:name="_Toc243579132"/>
      <w:r>
        <w:rPr>
          <w:lang w:val="en-US"/>
        </w:rPr>
        <w:t>8.1.3 Interfaces de software</w:t>
      </w:r>
      <w:bookmarkEnd w:id="23"/>
    </w:p>
    <w:p w14:paraId="25EF6186" w14:textId="77777777" w:rsidR="00C95329" w:rsidRPr="00C95329" w:rsidRDefault="00C95329" w:rsidP="00C95329">
      <w:pPr>
        <w:pStyle w:val="Descripcin"/>
        <w:spacing w:after="120"/>
        <w:rPr>
          <w:sz w:val="22"/>
          <w:lang w:val="en-US"/>
        </w:rPr>
      </w:pPr>
      <w:r w:rsidRPr="00C95329">
        <w:rPr>
          <w:sz w:val="22"/>
          <w:lang w:val="en-US"/>
        </w:rPr>
        <w:t>Tabla 6. Interfaces de software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56"/>
        <w:gridCol w:w="2357"/>
        <w:gridCol w:w="2357"/>
        <w:gridCol w:w="2357"/>
      </w:tblGrid>
      <w:tr w:rsidR="00C95329" w:rsidRPr="00C95329" w14:paraId="272E6370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04E706F1" w14:textId="18D2A8A5" w:rsidR="00C95329" w:rsidRPr="00C95329" w:rsidRDefault="00C95329" w:rsidP="00C95329">
            <w:pPr>
              <w:spacing w:after="40"/>
              <w:rPr>
                <w:b/>
                <w:sz w:val="20"/>
                <w:lang w:val="en-US"/>
              </w:rPr>
            </w:pPr>
            <w:r w:rsidRPr="00C95329">
              <w:rPr>
                <w:b/>
                <w:sz w:val="20"/>
                <w:lang w:val="en-US"/>
              </w:rPr>
              <w:t>Componente</w:t>
            </w:r>
          </w:p>
        </w:tc>
        <w:tc>
          <w:tcPr>
            <w:tcW w:w="1250" w:type="pct"/>
            <w:shd w:val="clear" w:color="auto" w:fill="auto"/>
          </w:tcPr>
          <w:p w14:paraId="2E020C97" w14:textId="649C6E39" w:rsidR="00C95329" w:rsidRPr="00C95329" w:rsidRDefault="00C95329" w:rsidP="00C95329">
            <w:pPr>
              <w:spacing w:after="40"/>
              <w:rPr>
                <w:b/>
                <w:sz w:val="20"/>
                <w:lang w:val="en-US"/>
              </w:rPr>
            </w:pPr>
            <w:r w:rsidRPr="00C95329">
              <w:rPr>
                <w:b/>
                <w:sz w:val="20"/>
                <w:lang w:val="en-US"/>
              </w:rPr>
              <w:t>Tecnología / versión</w:t>
            </w:r>
          </w:p>
        </w:tc>
        <w:tc>
          <w:tcPr>
            <w:tcW w:w="1250" w:type="pct"/>
            <w:shd w:val="clear" w:color="auto" w:fill="auto"/>
          </w:tcPr>
          <w:p w14:paraId="1FA9C9CF" w14:textId="603D67F5" w:rsidR="00C95329" w:rsidRPr="00C95329" w:rsidRDefault="00C95329" w:rsidP="00C95329">
            <w:pPr>
              <w:spacing w:after="40"/>
              <w:rPr>
                <w:b/>
                <w:sz w:val="20"/>
                <w:lang w:val="en-US"/>
              </w:rPr>
            </w:pPr>
            <w:r w:rsidRPr="00C95329">
              <w:rPr>
                <w:b/>
                <w:sz w:val="20"/>
                <w:lang w:val="en-US"/>
              </w:rPr>
              <w:t>Interfaz</w:t>
            </w:r>
          </w:p>
        </w:tc>
        <w:tc>
          <w:tcPr>
            <w:tcW w:w="1250" w:type="pct"/>
            <w:shd w:val="clear" w:color="auto" w:fill="auto"/>
          </w:tcPr>
          <w:p w14:paraId="4FAFD294" w14:textId="2ECA0762" w:rsidR="00C95329" w:rsidRPr="00C95329" w:rsidRDefault="00C95329" w:rsidP="00C95329">
            <w:pPr>
              <w:spacing w:after="40"/>
              <w:rPr>
                <w:b/>
                <w:sz w:val="20"/>
                <w:lang w:val="en-US"/>
              </w:rPr>
            </w:pPr>
            <w:r w:rsidRPr="00C95329">
              <w:rPr>
                <w:b/>
                <w:sz w:val="20"/>
                <w:lang w:val="en-US"/>
              </w:rPr>
              <w:t>Propósito</w:t>
            </w:r>
          </w:p>
        </w:tc>
      </w:tr>
      <w:tr w:rsidR="00C95329" w:rsidRPr="00C95329" w14:paraId="4897893C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39A99A34" w14:textId="178A0B3A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Servidor</w:t>
            </w:r>
          </w:p>
        </w:tc>
        <w:tc>
          <w:tcPr>
            <w:tcW w:w="1250" w:type="pct"/>
            <w:shd w:val="clear" w:color="auto" w:fill="auto"/>
          </w:tcPr>
          <w:p w14:paraId="3A8D808D" w14:textId="25DD74A2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Jakarta EE con Jakarta REST y Payara Server Community 7. Clientes Java: consola, escritorio Swing, web JSP/Servlet y Android.</w:t>
            </w:r>
          </w:p>
        </w:tc>
        <w:tc>
          <w:tcPr>
            <w:tcW w:w="1250" w:type="pct"/>
            <w:shd w:val="clear" w:color="auto" w:fill="auto"/>
          </w:tcPr>
          <w:p w14:paraId="61897BE2" w14:textId="3BD0260C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REST</w:t>
            </w:r>
          </w:p>
        </w:tc>
        <w:tc>
          <w:tcPr>
            <w:tcW w:w="1250" w:type="pct"/>
            <w:shd w:val="clear" w:color="auto" w:fill="auto"/>
          </w:tcPr>
          <w:p w14:paraId="7262850F" w14:textId="3B5060DE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Valida sesiones y ejecuta operaciones bancarias.</w:t>
            </w:r>
          </w:p>
        </w:tc>
      </w:tr>
      <w:tr w:rsidR="00C95329" w:rsidRPr="00C95329" w14:paraId="756A77CD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78789524" w14:textId="15A0FB91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Persistencia</w:t>
            </w:r>
          </w:p>
        </w:tc>
        <w:tc>
          <w:tcPr>
            <w:tcW w:w="1250" w:type="pct"/>
            <w:shd w:val="clear" w:color="auto" w:fill="auto"/>
          </w:tcPr>
          <w:p w14:paraId="44FE77D2" w14:textId="5BDFB820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MySQL</w:t>
            </w:r>
          </w:p>
        </w:tc>
        <w:tc>
          <w:tcPr>
            <w:tcW w:w="1250" w:type="pct"/>
            <w:shd w:val="clear" w:color="auto" w:fill="auto"/>
          </w:tcPr>
          <w:p w14:paraId="714782EF" w14:textId="30A78449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Driver del servidor</w:t>
            </w:r>
          </w:p>
        </w:tc>
        <w:tc>
          <w:tcPr>
            <w:tcW w:w="1250" w:type="pct"/>
            <w:shd w:val="clear" w:color="auto" w:fill="auto"/>
          </w:tcPr>
          <w:p w14:paraId="5F770E3F" w14:textId="258AA423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Consulta cuentas, saldos y movimientos.</w:t>
            </w:r>
          </w:p>
        </w:tc>
      </w:tr>
      <w:tr w:rsidR="00C95329" w:rsidRPr="00C95329" w14:paraId="49ED38CA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1082E96A" w14:textId="52C78E5B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Cliente de consola</w:t>
            </w:r>
          </w:p>
        </w:tc>
        <w:tc>
          <w:tcPr>
            <w:tcW w:w="1250" w:type="pct"/>
            <w:shd w:val="clear" w:color="auto" w:fill="auto"/>
          </w:tcPr>
          <w:p w14:paraId="09413764" w14:textId="4CAD2960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Java</w:t>
            </w:r>
          </w:p>
        </w:tc>
        <w:tc>
          <w:tcPr>
            <w:tcW w:w="1250" w:type="pct"/>
            <w:shd w:val="clear" w:color="auto" w:fill="auto"/>
          </w:tcPr>
          <w:p w14:paraId="25F6AD6E" w14:textId="2A192C6E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REST</w:t>
            </w:r>
          </w:p>
        </w:tc>
        <w:tc>
          <w:tcPr>
            <w:tcW w:w="1250" w:type="pct"/>
            <w:shd w:val="clear" w:color="auto" w:fill="auto"/>
          </w:tcPr>
          <w:p w14:paraId="03680DFC" w14:textId="22CA48A9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Ofrece menú de texto para las cinco operaciones.</w:t>
            </w:r>
          </w:p>
        </w:tc>
      </w:tr>
      <w:tr w:rsidR="00C95329" w:rsidRPr="00C95329" w14:paraId="3E06669D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2CA878B9" w14:textId="455246EC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Cliente de escritorio</w:t>
            </w:r>
          </w:p>
        </w:tc>
        <w:tc>
          <w:tcPr>
            <w:tcW w:w="1250" w:type="pct"/>
            <w:shd w:val="clear" w:color="auto" w:fill="auto"/>
          </w:tcPr>
          <w:p w14:paraId="562C14CB" w14:textId="0077A92D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Java Swing</w:t>
            </w:r>
          </w:p>
        </w:tc>
        <w:tc>
          <w:tcPr>
            <w:tcW w:w="1250" w:type="pct"/>
            <w:shd w:val="clear" w:color="auto" w:fill="auto"/>
          </w:tcPr>
          <w:p w14:paraId="74268370" w14:textId="09A1C3DF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REST</w:t>
            </w:r>
          </w:p>
        </w:tc>
        <w:tc>
          <w:tcPr>
            <w:tcW w:w="1250" w:type="pct"/>
            <w:shd w:val="clear" w:color="auto" w:fill="auto"/>
          </w:tcPr>
          <w:p w14:paraId="048D5BC6" w14:textId="1DE3EF0C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Presenta formularios de escritorio.</w:t>
            </w:r>
          </w:p>
        </w:tc>
      </w:tr>
      <w:tr w:rsidR="00C95329" w:rsidRPr="00C95329" w14:paraId="0B895D05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169B6AE8" w14:textId="4C5664B5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Cliente web</w:t>
            </w:r>
          </w:p>
        </w:tc>
        <w:tc>
          <w:tcPr>
            <w:tcW w:w="1250" w:type="pct"/>
            <w:shd w:val="clear" w:color="auto" w:fill="auto"/>
          </w:tcPr>
          <w:p w14:paraId="6360FFE6" w14:textId="29623E92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JSP / Servlet MVC</w:t>
            </w:r>
          </w:p>
        </w:tc>
        <w:tc>
          <w:tcPr>
            <w:tcW w:w="1250" w:type="pct"/>
            <w:shd w:val="clear" w:color="auto" w:fill="auto"/>
          </w:tcPr>
          <w:p w14:paraId="1B460E8C" w14:textId="39073BDC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REST</w:t>
            </w:r>
          </w:p>
        </w:tc>
        <w:tc>
          <w:tcPr>
            <w:tcW w:w="1250" w:type="pct"/>
            <w:shd w:val="clear" w:color="auto" w:fill="auto"/>
          </w:tcPr>
          <w:p w14:paraId="69A8CB3A" w14:textId="65903213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Permite operar desde </w:t>
            </w:r>
            <w:r>
              <w:rPr>
                <w:sz w:val="20"/>
                <w:lang w:val="en-US"/>
              </w:rPr>
              <w:lastRenderedPageBreak/>
              <w:t>navegador.</w:t>
            </w:r>
          </w:p>
        </w:tc>
      </w:tr>
      <w:tr w:rsidR="00C95329" w:rsidRPr="00C95329" w14:paraId="60F72301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2FC24057" w14:textId="67DDE3DC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lastRenderedPageBreak/>
              <w:t>Cliente móvil</w:t>
            </w:r>
          </w:p>
        </w:tc>
        <w:tc>
          <w:tcPr>
            <w:tcW w:w="1250" w:type="pct"/>
            <w:shd w:val="clear" w:color="auto" w:fill="auto"/>
          </w:tcPr>
          <w:p w14:paraId="4A2B13EF" w14:textId="467B4A69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Android</w:t>
            </w:r>
          </w:p>
        </w:tc>
        <w:tc>
          <w:tcPr>
            <w:tcW w:w="1250" w:type="pct"/>
            <w:shd w:val="clear" w:color="auto" w:fill="auto"/>
          </w:tcPr>
          <w:p w14:paraId="71A898DB" w14:textId="02E26FAC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REST</w:t>
            </w:r>
          </w:p>
        </w:tc>
        <w:tc>
          <w:tcPr>
            <w:tcW w:w="1250" w:type="pct"/>
            <w:shd w:val="clear" w:color="auto" w:fill="auto"/>
          </w:tcPr>
          <w:p w14:paraId="6BFCEC03" w14:textId="43E2BE93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Permite operar desde dispositivo móvil.</w:t>
            </w:r>
          </w:p>
        </w:tc>
      </w:tr>
      <w:tr w:rsidR="00C95329" w:rsidRPr="00C95329" w14:paraId="7E05CC26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0406B735" w14:textId="6CB5E3DF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Configuración</w:t>
            </w:r>
          </w:p>
        </w:tc>
        <w:tc>
          <w:tcPr>
            <w:tcW w:w="1250" w:type="pct"/>
            <w:shd w:val="clear" w:color="auto" w:fill="auto"/>
          </w:tcPr>
          <w:p w14:paraId="10AF1791" w14:textId="18F3C405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Variables de entorno del servidor</w:t>
            </w:r>
          </w:p>
        </w:tc>
        <w:tc>
          <w:tcPr>
            <w:tcW w:w="1250" w:type="pct"/>
            <w:shd w:val="clear" w:color="auto" w:fill="auto"/>
          </w:tcPr>
          <w:p w14:paraId="2827C8B4" w14:textId="5AB3BDC5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Configuración externa</w:t>
            </w:r>
          </w:p>
        </w:tc>
        <w:tc>
          <w:tcPr>
            <w:tcW w:w="1250" w:type="pct"/>
            <w:shd w:val="clear" w:color="auto" w:fill="auto"/>
          </w:tcPr>
          <w:p w14:paraId="194B6F9E" w14:textId="3C84131F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Evita incluir secretos en el código.</w:t>
            </w:r>
          </w:p>
        </w:tc>
      </w:tr>
      <w:tr w:rsidR="00C95329" w:rsidRPr="00C95329" w14:paraId="0301497A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3F75C025" w14:textId="31DE5CF6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Sesión</w:t>
            </w:r>
          </w:p>
        </w:tc>
        <w:tc>
          <w:tcPr>
            <w:tcW w:w="1250" w:type="pct"/>
            <w:shd w:val="clear" w:color="auto" w:fill="auto"/>
          </w:tcPr>
          <w:p w14:paraId="23592C7A" w14:textId="3AA114E5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Token temporal</w:t>
            </w:r>
          </w:p>
        </w:tc>
        <w:tc>
          <w:tcPr>
            <w:tcW w:w="1250" w:type="pct"/>
            <w:shd w:val="clear" w:color="auto" w:fill="auto"/>
          </w:tcPr>
          <w:p w14:paraId="2F0C006A" w14:textId="50AB72A0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Cabecera o contexto de solicitud</w:t>
            </w:r>
          </w:p>
        </w:tc>
        <w:tc>
          <w:tcPr>
            <w:tcW w:w="1250" w:type="pct"/>
            <w:shd w:val="clear" w:color="auto" w:fill="auto"/>
          </w:tcPr>
          <w:p w14:paraId="7A78AFE8" w14:textId="5C59515E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Autoriza las funciones protegidas.</w:t>
            </w:r>
          </w:p>
        </w:tc>
      </w:tr>
      <w:tr w:rsidR="00C95329" w:rsidRPr="00C95329" w14:paraId="6FDF1FCE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36C79E7" w14:textId="69937CE8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Registro</w:t>
            </w:r>
          </w:p>
        </w:tc>
        <w:tc>
          <w:tcPr>
            <w:tcW w:w="1250" w:type="pct"/>
            <w:shd w:val="clear" w:color="auto" w:fill="auto"/>
          </w:tcPr>
          <w:p w14:paraId="538D6FAE" w14:textId="5A2BB07D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Datos operativos sin secretos</w:t>
            </w:r>
          </w:p>
        </w:tc>
        <w:tc>
          <w:tcPr>
            <w:tcW w:w="1250" w:type="pct"/>
            <w:shd w:val="clear" w:color="auto" w:fill="auto"/>
          </w:tcPr>
          <w:p w14:paraId="7402521B" w14:textId="591E8DF1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Salida de diagnóstico</w:t>
            </w:r>
          </w:p>
        </w:tc>
        <w:tc>
          <w:tcPr>
            <w:tcW w:w="1250" w:type="pct"/>
            <w:shd w:val="clear" w:color="auto" w:fill="auto"/>
          </w:tcPr>
          <w:p w14:paraId="1814C53B" w14:textId="04382AED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Permite investigar fallos sin revelar credenciales.</w:t>
            </w:r>
          </w:p>
        </w:tc>
      </w:tr>
      <w:tr w:rsidR="00C95329" w:rsidRPr="00C95329" w14:paraId="24241F54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5DD40497" w14:textId="79D36770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Cliente común</w:t>
            </w:r>
          </w:p>
        </w:tc>
        <w:tc>
          <w:tcPr>
            <w:tcW w:w="1250" w:type="pct"/>
            <w:shd w:val="clear" w:color="auto" w:fill="auto"/>
          </w:tcPr>
          <w:p w14:paraId="29C0FE48" w14:textId="3E342D5F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Modelo-vista-controlador</w:t>
            </w:r>
          </w:p>
        </w:tc>
        <w:tc>
          <w:tcPr>
            <w:tcW w:w="1250" w:type="pct"/>
            <w:shd w:val="clear" w:color="auto" w:fill="auto"/>
          </w:tcPr>
          <w:p w14:paraId="6BE7D96F" w14:textId="72BD6EC0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Adaptador de transporte</w:t>
            </w:r>
          </w:p>
        </w:tc>
        <w:tc>
          <w:tcPr>
            <w:tcW w:w="1250" w:type="pct"/>
            <w:shd w:val="clear" w:color="auto" w:fill="auto"/>
          </w:tcPr>
          <w:p w14:paraId="388D69E4" w14:textId="684EA266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Mantiene separadas interfaz y comunicación.</w:t>
            </w:r>
          </w:p>
        </w:tc>
      </w:tr>
    </w:tbl>
    <w:p w14:paraId="77AFF679" w14:textId="77777777" w:rsidR="00C95329" w:rsidRDefault="00C95329" w:rsidP="00C95329">
      <w:pPr>
        <w:pStyle w:val="Ttulo3"/>
        <w:rPr>
          <w:lang w:val="en-US"/>
        </w:rPr>
      </w:pPr>
      <w:bookmarkStart w:id="24" w:name="_Toc243579133"/>
      <w:r>
        <w:rPr>
          <w:lang w:val="en-US"/>
        </w:rPr>
        <w:t>8.1.4 Interfaces de comunicación</w:t>
      </w:r>
      <w:bookmarkEnd w:id="24"/>
    </w:p>
    <w:p w14:paraId="0114AC8F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El cliente envía solicitudes HTTP a recursos REST y procesa cuerpos JSON. Los códigos HTTP y el cuerpo de respuesta distinguen validación, autorización, éxito y error.</w:t>
      </w:r>
    </w:p>
    <w:p w14:paraId="766C9E1B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Endpoint predeterminado de referencia: http://127.0.0.1:8080/eurekabank-rest-java-gr09/api/eureka. Configuración del cliente: EUREKABANK_REST_URL. El valor puede cambiar por entorno; la documentación no afirma que el servicio esté en ejecución.</w:t>
      </w:r>
    </w:p>
    <w:p w14:paraId="04B42D39" w14:textId="77777777" w:rsidR="00C95329" w:rsidRPr="00C95329" w:rsidRDefault="00C95329" w:rsidP="00C95329">
      <w:pPr>
        <w:pStyle w:val="Ttulo2"/>
        <w:rPr>
          <w:lang w:val="en-US"/>
        </w:rPr>
      </w:pPr>
      <w:bookmarkStart w:id="25" w:name="_Toc243579134"/>
      <w:r w:rsidRPr="00C95329">
        <w:rPr>
          <w:lang w:val="en-US"/>
        </w:rPr>
        <w:t>8.2 Requisitos Funcionales</w:t>
      </w:r>
      <w:bookmarkEnd w:id="25"/>
    </w:p>
    <w:p w14:paraId="630313FE" w14:textId="77777777" w:rsidR="00C95329" w:rsidRDefault="00C95329" w:rsidP="00C95329">
      <w:pPr>
        <w:pStyle w:val="Ttulo3"/>
        <w:rPr>
          <w:lang w:val="en-US"/>
        </w:rPr>
      </w:pPr>
      <w:bookmarkStart w:id="26" w:name="_Toc243579135"/>
      <w:r>
        <w:rPr>
          <w:lang w:val="en-US"/>
        </w:rPr>
        <w:t>8.2.1. Objetivo General</w:t>
      </w:r>
      <w:bookmarkEnd w:id="26"/>
    </w:p>
    <w:p w14:paraId="3FC1FD66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Proteger la información bancaria y permitir operaciones coherentes mediante un servicio que centraliza autenticación, reglas de negocio y persistencia.</w:t>
      </w:r>
    </w:p>
    <w:p w14:paraId="2B6103CE" w14:textId="77777777" w:rsidR="00C95329" w:rsidRDefault="00C95329" w:rsidP="00C95329">
      <w:pPr>
        <w:pStyle w:val="Ttulo3"/>
        <w:rPr>
          <w:lang w:val="en-US"/>
        </w:rPr>
      </w:pPr>
      <w:bookmarkStart w:id="27" w:name="_Toc243579136"/>
      <w:r>
        <w:rPr>
          <w:lang w:val="en-US"/>
        </w:rPr>
        <w:t>8.2.2. Objetivos Específicos</w:t>
      </w:r>
      <w:bookmarkEnd w:id="27"/>
    </w:p>
    <w:p w14:paraId="606DAC08" w14:textId="77777777" w:rsidR="00C95329" w:rsidRPr="00C95329" w:rsidRDefault="00C95329" w:rsidP="00C95329">
      <w:pPr>
        <w:pStyle w:val="Descripcin"/>
        <w:spacing w:after="120"/>
        <w:rPr>
          <w:sz w:val="22"/>
          <w:lang w:val="en-US"/>
        </w:rPr>
      </w:pPr>
      <w:r w:rsidRPr="00C95329">
        <w:rPr>
          <w:sz w:val="22"/>
          <w:lang w:val="en-US"/>
        </w:rPr>
        <w:t>Tabla 7. Autenticación y Seguridad (Login)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C95329" w:rsidRPr="00C95329" w14:paraId="164A007B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CAAFF4B" w14:textId="0909DA71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OBJ-001</w:t>
            </w:r>
          </w:p>
        </w:tc>
        <w:tc>
          <w:tcPr>
            <w:tcW w:w="2500" w:type="pct"/>
            <w:shd w:val="clear" w:color="auto" w:fill="auto"/>
          </w:tcPr>
          <w:p w14:paraId="3710B058" w14:textId="5A0DC3D1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Autenticar al usuario</w:t>
            </w:r>
          </w:p>
        </w:tc>
      </w:tr>
      <w:tr w:rsidR="00C95329" w:rsidRPr="00C95329" w14:paraId="4FEDB6B0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001205D" w14:textId="5D1E0D8E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364353AC" w14:textId="64FAD840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Validar credenciales y emitir un token temporal para la sesión.</w:t>
            </w:r>
          </w:p>
        </w:tc>
      </w:tr>
      <w:tr w:rsidR="00C95329" w:rsidRPr="00C95329" w14:paraId="7AC66B47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D866988" w14:textId="0646FD06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588B8050" w14:textId="6C6586A0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C95329" w:rsidRPr="00C95329" w14:paraId="25715D02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90E8A6A" w14:textId="0DEA91DA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2DE0D5A8" w14:textId="7AEA170F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Aplicable a los cuatro canales de EurekaBank.</w:t>
            </w:r>
          </w:p>
        </w:tc>
      </w:tr>
    </w:tbl>
    <w:p w14:paraId="2D589274" w14:textId="77777777" w:rsidR="00C95329" w:rsidRPr="00C95329" w:rsidRDefault="00C95329" w:rsidP="00C95329">
      <w:pPr>
        <w:pStyle w:val="Descripcin"/>
        <w:spacing w:after="120"/>
        <w:rPr>
          <w:sz w:val="22"/>
          <w:lang w:val="en-US"/>
        </w:rPr>
      </w:pPr>
      <w:r w:rsidRPr="00C95329">
        <w:rPr>
          <w:sz w:val="22"/>
          <w:lang w:val="en-US"/>
        </w:rPr>
        <w:t>Tabla 8. Consulta de movimientos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C95329" w:rsidRPr="00C95329" w14:paraId="1E3DB4B6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88CA99C" w14:textId="5D2EA3FB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OBJ-002</w:t>
            </w:r>
          </w:p>
        </w:tc>
        <w:tc>
          <w:tcPr>
            <w:tcW w:w="2500" w:type="pct"/>
            <w:shd w:val="clear" w:color="auto" w:fill="auto"/>
          </w:tcPr>
          <w:p w14:paraId="3753A069" w14:textId="6155BE94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Consultar movimientos</w:t>
            </w:r>
          </w:p>
        </w:tc>
      </w:tr>
      <w:tr w:rsidR="00C95329" w:rsidRPr="00C95329" w14:paraId="3A315613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04A786B" w14:textId="317D3146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03FA7399" w14:textId="2AD8076C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Presentar los movimientos de una cuenta sin alterar su saldo.</w:t>
            </w:r>
          </w:p>
        </w:tc>
      </w:tr>
      <w:tr w:rsidR="00C95329" w:rsidRPr="00C95329" w14:paraId="7341CB3A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1BFF82A" w14:textId="3CA18E87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0CA00DE5" w14:textId="1CE5B826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C95329" w:rsidRPr="00C95329" w14:paraId="1F8C1C84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E1E6363" w14:textId="33D63AE2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2ED7956C" w14:textId="3C9DC8F8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Aplicable a los cuatro canales de EurekaBank.</w:t>
            </w:r>
          </w:p>
        </w:tc>
      </w:tr>
    </w:tbl>
    <w:p w14:paraId="320AA785" w14:textId="77777777" w:rsidR="00C95329" w:rsidRPr="00C95329" w:rsidRDefault="00C95329" w:rsidP="00C95329">
      <w:pPr>
        <w:pStyle w:val="Descripcin"/>
        <w:spacing w:after="120"/>
        <w:rPr>
          <w:sz w:val="22"/>
          <w:lang w:val="en-US"/>
        </w:rPr>
      </w:pPr>
      <w:r w:rsidRPr="00C95329">
        <w:rPr>
          <w:sz w:val="22"/>
          <w:lang w:val="en-US"/>
        </w:rPr>
        <w:t>Tabla 9. Registro de depósitos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C95329" w:rsidRPr="00C95329" w14:paraId="45E7552D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1597F56" w14:textId="08DBBC87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OBJ-003</w:t>
            </w:r>
          </w:p>
        </w:tc>
        <w:tc>
          <w:tcPr>
            <w:tcW w:w="2500" w:type="pct"/>
            <w:shd w:val="clear" w:color="auto" w:fill="auto"/>
          </w:tcPr>
          <w:p w14:paraId="0176CEC7" w14:textId="70DC2AEE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Registrar depósitos</w:t>
            </w:r>
          </w:p>
        </w:tc>
      </w:tr>
      <w:tr w:rsidR="00C95329" w:rsidRPr="00C95329" w14:paraId="323F28D2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6BB719E" w14:textId="4967ECE3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7002B0A2" w14:textId="32F7A731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Acreditar un importe positivo y registrar el movimiento correspondiente.</w:t>
            </w:r>
          </w:p>
        </w:tc>
      </w:tr>
      <w:tr w:rsidR="00C95329" w:rsidRPr="00C95329" w14:paraId="3899223D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C0DBE68" w14:textId="61D5DDC3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764E6582" w14:textId="64A96F4F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C95329" w:rsidRPr="00C95329" w14:paraId="1046D811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5C35B4B" w14:textId="53201200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129243FC" w14:textId="105F5DD9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Aplicable a los cuatro canales de EurekaBank.</w:t>
            </w:r>
          </w:p>
        </w:tc>
      </w:tr>
    </w:tbl>
    <w:p w14:paraId="57D7946E" w14:textId="77777777" w:rsidR="00C95329" w:rsidRPr="00C95329" w:rsidRDefault="00C95329" w:rsidP="00C95329">
      <w:pPr>
        <w:pStyle w:val="Descripcin"/>
        <w:spacing w:after="120"/>
        <w:rPr>
          <w:sz w:val="22"/>
          <w:lang w:val="en-US"/>
        </w:rPr>
      </w:pPr>
      <w:r w:rsidRPr="00C95329">
        <w:rPr>
          <w:sz w:val="22"/>
          <w:lang w:val="en-US"/>
        </w:rPr>
        <w:t>Tabla 10. Transferencia entre cuentas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C95329" w:rsidRPr="00C95329" w14:paraId="072CAD33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62A5E88" w14:textId="56CBB632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OBJ-004</w:t>
            </w:r>
          </w:p>
        </w:tc>
        <w:tc>
          <w:tcPr>
            <w:tcW w:w="2500" w:type="pct"/>
            <w:shd w:val="clear" w:color="auto" w:fill="auto"/>
          </w:tcPr>
          <w:p w14:paraId="02796BE4" w14:textId="60197314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Transferir fondos</w:t>
            </w:r>
          </w:p>
        </w:tc>
      </w:tr>
      <w:tr w:rsidR="00C95329" w:rsidRPr="00C95329" w14:paraId="5B969ED0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7FD26D0" w14:textId="4B60BB14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lastRenderedPageBreak/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25C6ED9E" w14:textId="58F5CEEC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Debitar origen, acreditar destino y registrar ambos movimientos atómicamente.</w:t>
            </w:r>
          </w:p>
        </w:tc>
      </w:tr>
      <w:tr w:rsidR="00C95329" w:rsidRPr="00C95329" w14:paraId="7CEB10F0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C57784A" w14:textId="691019B6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02AE89DA" w14:textId="29B73D20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C95329" w:rsidRPr="00C95329" w14:paraId="3C565370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0F5AF7D" w14:textId="75B0BE94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4C5A3955" w14:textId="188C1852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Aplicable a los cuatro canales de EurekaBank.</w:t>
            </w:r>
          </w:p>
        </w:tc>
      </w:tr>
    </w:tbl>
    <w:p w14:paraId="48D690AE" w14:textId="77777777" w:rsidR="00C95329" w:rsidRPr="00C95329" w:rsidRDefault="00C95329" w:rsidP="00C95329">
      <w:pPr>
        <w:pStyle w:val="Descripcin"/>
        <w:spacing w:after="120"/>
        <w:rPr>
          <w:sz w:val="22"/>
          <w:lang w:val="en-US"/>
        </w:rPr>
      </w:pPr>
      <w:r w:rsidRPr="00C95329">
        <w:rPr>
          <w:sz w:val="22"/>
          <w:lang w:val="en-US"/>
        </w:rPr>
        <w:t>Tabla 11. Cierre de sesión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C95329" w:rsidRPr="00C95329" w14:paraId="1A0B3870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9BD6FDD" w14:textId="42155D5A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OBJ-005</w:t>
            </w:r>
          </w:p>
        </w:tc>
        <w:tc>
          <w:tcPr>
            <w:tcW w:w="2500" w:type="pct"/>
            <w:shd w:val="clear" w:color="auto" w:fill="auto"/>
          </w:tcPr>
          <w:p w14:paraId="43792848" w14:textId="48AB2707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Cerrar sesión</w:t>
            </w:r>
          </w:p>
        </w:tc>
      </w:tr>
      <w:tr w:rsidR="00C95329" w:rsidRPr="00C95329" w14:paraId="6D6D513D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B80D1D7" w14:textId="69050F82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57FF04F0" w14:textId="0230D183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Revocar el token remoto y eliminar el estado autenticado local.</w:t>
            </w:r>
          </w:p>
        </w:tc>
      </w:tr>
      <w:tr w:rsidR="00C95329" w:rsidRPr="00C95329" w14:paraId="299BFDA9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5D27A23" w14:textId="25E2358E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46A4569F" w14:textId="722D4D72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C95329" w:rsidRPr="00C95329" w14:paraId="790EA679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05F0573" w14:textId="4F00FC7C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3860EA70" w14:textId="73E2F470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Aplicable a los cuatro canales de EurekaBank.</w:t>
            </w:r>
          </w:p>
        </w:tc>
      </w:tr>
    </w:tbl>
    <w:p w14:paraId="78FA8D81" w14:textId="77777777" w:rsidR="00C95329" w:rsidRDefault="00C95329" w:rsidP="00C95329">
      <w:pPr>
        <w:pStyle w:val="Ttulo3"/>
        <w:rPr>
          <w:lang w:val="en-US"/>
        </w:rPr>
      </w:pPr>
      <w:bookmarkStart w:id="28" w:name="_Toc243579137"/>
      <w:r>
        <w:rPr>
          <w:lang w:val="en-US"/>
        </w:rPr>
        <w:t>8.2.3. Actores</w:t>
      </w:r>
      <w:bookmarkEnd w:id="28"/>
    </w:p>
    <w:p w14:paraId="6B6C1D70" w14:textId="77777777" w:rsidR="00C95329" w:rsidRPr="00C95329" w:rsidRDefault="00C95329" w:rsidP="00C95329">
      <w:pPr>
        <w:pStyle w:val="Descripcin"/>
        <w:spacing w:after="120"/>
        <w:rPr>
          <w:sz w:val="22"/>
          <w:lang w:val="en-US"/>
        </w:rPr>
      </w:pPr>
      <w:r w:rsidRPr="00C95329">
        <w:rPr>
          <w:sz w:val="22"/>
          <w:lang w:val="en-US"/>
        </w:rPr>
        <w:t>Tabla 12. Actor: Usuario bancario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C95329" w:rsidRPr="00C95329" w14:paraId="117912DB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2D517CA" w14:textId="1737BDF2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ACT-001</w:t>
            </w:r>
          </w:p>
        </w:tc>
        <w:tc>
          <w:tcPr>
            <w:tcW w:w="2500" w:type="pct"/>
            <w:shd w:val="clear" w:color="auto" w:fill="auto"/>
          </w:tcPr>
          <w:p w14:paraId="43FE6518" w14:textId="507EA8A2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Usuario bancario autenticado</w:t>
            </w:r>
          </w:p>
        </w:tc>
      </w:tr>
      <w:tr w:rsidR="00C95329" w:rsidRPr="00C95329" w14:paraId="3326C4B0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CD50A76" w14:textId="26181FC7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43FF45D5" w14:textId="0687CF5E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Persona que utiliza cualquiera de los cuatro clientes para consultar o ejecutar operaciones sobre cuentas autorizadas.</w:t>
            </w:r>
          </w:p>
        </w:tc>
      </w:tr>
      <w:tr w:rsidR="00C95329" w:rsidRPr="00C95329" w14:paraId="59B1DB52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1545246" w14:textId="232AF3DC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4AE54C6D" w14:textId="41DA06EE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servicio valida la identidad, la titularidad y los permisos para cada solicitud.</w:t>
            </w:r>
          </w:p>
        </w:tc>
      </w:tr>
    </w:tbl>
    <w:p w14:paraId="51608300" w14:textId="77777777" w:rsidR="00C95329" w:rsidRDefault="00C95329" w:rsidP="00C95329">
      <w:pPr>
        <w:pStyle w:val="Ttulo3"/>
        <w:rPr>
          <w:lang w:val="en-US"/>
        </w:rPr>
      </w:pPr>
      <w:bookmarkStart w:id="29" w:name="_Toc243579138"/>
      <w:r>
        <w:rPr>
          <w:lang w:val="en-US"/>
        </w:rPr>
        <w:t>8.2.4. Lista de requisitos funcionales</w:t>
      </w:r>
      <w:bookmarkEnd w:id="29"/>
    </w:p>
    <w:p w14:paraId="3BB0C114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La lista consolida las funciones obligatorias y su relación con el actor principal.</w:t>
      </w:r>
    </w:p>
    <w:p w14:paraId="22451E67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El diagrama siguiente presenta las cinco operaciones y el actor bancario.</w:t>
      </w:r>
    </w:p>
    <w:p w14:paraId="05CC4633" w14:textId="77777777" w:rsidR="00C95329" w:rsidRPr="00C95329" w:rsidRDefault="00C95329" w:rsidP="00C95329">
      <w:pPr>
        <w:rPr>
          <w:lang w:val="en-US"/>
        </w:rPr>
      </w:pPr>
      <w:r w:rsidRPr="00C95329">
        <w:rPr>
          <w:noProof/>
          <w:lang w:val="es-EC" w:eastAsia="es-EC"/>
        </w:rPr>
        <w:lastRenderedPageBreak/>
        <w:drawing>
          <wp:inline distT="0" distB="0" distL="0" distR="0" wp14:anchorId="1239F21D" wp14:editId="20FB370D">
            <wp:extent cx="4572638" cy="573485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573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D402A" w14:textId="77777777" w:rsidR="00C95329" w:rsidRPr="00C95329" w:rsidRDefault="00C95329" w:rsidP="00C95329">
      <w:pPr>
        <w:pStyle w:val="Descripcin"/>
        <w:spacing w:after="120"/>
        <w:rPr>
          <w:sz w:val="22"/>
          <w:lang w:val="en-US"/>
        </w:rPr>
      </w:pPr>
      <w:r w:rsidRPr="00C95329">
        <w:rPr>
          <w:sz w:val="22"/>
          <w:lang w:val="en-US"/>
        </w:rPr>
        <w:t>Ilustración 2. Diagrama de casos de uso de EurekaBank</w:t>
      </w:r>
    </w:p>
    <w:p w14:paraId="68DE98A9" w14:textId="77777777" w:rsidR="00C95329" w:rsidRPr="00C95329" w:rsidRDefault="00C95329" w:rsidP="00C95329">
      <w:pPr>
        <w:pStyle w:val="Descripcin"/>
        <w:spacing w:after="120"/>
        <w:rPr>
          <w:sz w:val="22"/>
          <w:lang w:val="en-US"/>
        </w:rPr>
      </w:pPr>
      <w:r w:rsidRPr="00C95329">
        <w:rPr>
          <w:sz w:val="22"/>
          <w:lang w:val="en-US"/>
        </w:rPr>
        <w:t>Tabla 13. Lista de requisitos funcionales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56"/>
        <w:gridCol w:w="2357"/>
        <w:gridCol w:w="2357"/>
        <w:gridCol w:w="2357"/>
      </w:tblGrid>
      <w:tr w:rsidR="00C95329" w:rsidRPr="00C95329" w14:paraId="2CACD8F7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5000" w:type="pct"/>
            <w:gridSpan w:val="4"/>
            <w:shd w:val="clear" w:color="auto" w:fill="auto"/>
          </w:tcPr>
          <w:p w14:paraId="15C7CA69" w14:textId="1E432564" w:rsidR="00C95329" w:rsidRPr="00C95329" w:rsidRDefault="00C95329" w:rsidP="00C95329">
            <w:pPr>
              <w:spacing w:after="40"/>
              <w:rPr>
                <w:b/>
                <w:sz w:val="20"/>
                <w:lang w:val="en-US"/>
              </w:rPr>
            </w:pPr>
            <w:r w:rsidRPr="00C95329">
              <w:rPr>
                <w:b/>
                <w:sz w:val="20"/>
                <w:lang w:val="en-US"/>
              </w:rPr>
              <w:t>Servicio EurekaBank</w:t>
            </w:r>
          </w:p>
        </w:tc>
      </w:tr>
      <w:tr w:rsidR="00C95329" w:rsidRPr="00C95329" w14:paraId="21C8CFEE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5000" w:type="pct"/>
            <w:gridSpan w:val="4"/>
            <w:shd w:val="clear" w:color="auto" w:fill="auto"/>
          </w:tcPr>
          <w:p w14:paraId="16B7BC8B" w14:textId="10FE22FB" w:rsidR="00C95329" w:rsidRPr="00C95329" w:rsidRDefault="00C95329" w:rsidP="00C95329">
            <w:pPr>
              <w:spacing w:after="40"/>
              <w:rPr>
                <w:b/>
                <w:sz w:val="20"/>
                <w:lang w:val="en-US"/>
              </w:rPr>
            </w:pPr>
            <w:r w:rsidRPr="00C95329">
              <w:rPr>
                <w:b/>
                <w:sz w:val="20"/>
                <w:lang w:val="en-US"/>
              </w:rPr>
              <w:t>Lista de requisitos funcionales</w:t>
            </w:r>
          </w:p>
        </w:tc>
      </w:tr>
      <w:tr w:rsidR="00C95329" w:rsidRPr="00C95329" w14:paraId="269EF194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2FDD901D" w14:textId="0090ACC3" w:rsidR="00C95329" w:rsidRPr="00C95329" w:rsidRDefault="00C95329" w:rsidP="00C95329">
            <w:pPr>
              <w:spacing w:after="40"/>
              <w:rPr>
                <w:b/>
                <w:sz w:val="20"/>
                <w:lang w:val="en-US"/>
              </w:rPr>
            </w:pPr>
            <w:r w:rsidRPr="00C95329">
              <w:rPr>
                <w:b/>
                <w:sz w:val="20"/>
                <w:lang w:val="en-US"/>
              </w:rPr>
              <w:t>Código</w:t>
            </w:r>
          </w:p>
        </w:tc>
        <w:tc>
          <w:tcPr>
            <w:tcW w:w="1250" w:type="pct"/>
            <w:shd w:val="clear" w:color="auto" w:fill="auto"/>
          </w:tcPr>
          <w:p w14:paraId="61EE7A48" w14:textId="49406372" w:rsidR="00C95329" w:rsidRPr="00C95329" w:rsidRDefault="00C95329" w:rsidP="00C95329">
            <w:pPr>
              <w:spacing w:after="40"/>
              <w:rPr>
                <w:b/>
                <w:sz w:val="20"/>
                <w:lang w:val="en-US"/>
              </w:rPr>
            </w:pPr>
            <w:r w:rsidRPr="00C95329">
              <w:rPr>
                <w:b/>
                <w:sz w:val="20"/>
                <w:lang w:val="en-US"/>
              </w:rPr>
              <w:t>Requisito</w:t>
            </w:r>
          </w:p>
        </w:tc>
        <w:tc>
          <w:tcPr>
            <w:tcW w:w="1250" w:type="pct"/>
            <w:shd w:val="clear" w:color="auto" w:fill="auto"/>
          </w:tcPr>
          <w:p w14:paraId="14D5FC84" w14:textId="4633E581" w:rsidR="00C95329" w:rsidRPr="00C95329" w:rsidRDefault="00C95329" w:rsidP="00C95329">
            <w:pPr>
              <w:spacing w:after="40"/>
              <w:rPr>
                <w:b/>
                <w:sz w:val="20"/>
                <w:lang w:val="en-US"/>
              </w:rPr>
            </w:pPr>
            <w:r w:rsidRPr="00C95329">
              <w:rPr>
                <w:b/>
                <w:sz w:val="20"/>
                <w:lang w:val="en-US"/>
              </w:rPr>
              <w:t>Caso de uso</w:t>
            </w:r>
          </w:p>
        </w:tc>
        <w:tc>
          <w:tcPr>
            <w:tcW w:w="1250" w:type="pct"/>
            <w:shd w:val="clear" w:color="auto" w:fill="auto"/>
          </w:tcPr>
          <w:p w14:paraId="70451E0E" w14:textId="4FF86A0B" w:rsidR="00C95329" w:rsidRPr="00C95329" w:rsidRDefault="00C95329" w:rsidP="00C95329">
            <w:pPr>
              <w:spacing w:after="40"/>
              <w:rPr>
                <w:b/>
                <w:sz w:val="20"/>
                <w:lang w:val="en-US"/>
              </w:rPr>
            </w:pPr>
            <w:r w:rsidRPr="00C95329">
              <w:rPr>
                <w:b/>
                <w:sz w:val="20"/>
                <w:lang w:val="en-US"/>
              </w:rPr>
              <w:t>Actor</w:t>
            </w:r>
          </w:p>
        </w:tc>
      </w:tr>
      <w:tr w:rsidR="00C95329" w:rsidRPr="00C95329" w14:paraId="6F3AD0A2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3AA68339" w14:textId="0808FC38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RF-01</w:t>
            </w:r>
          </w:p>
        </w:tc>
        <w:tc>
          <w:tcPr>
            <w:tcW w:w="1250" w:type="pct"/>
            <w:shd w:val="clear" w:color="auto" w:fill="auto"/>
          </w:tcPr>
          <w:p w14:paraId="2104EDFC" w14:textId="5BC0AA1D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Validar credenciales y emitir sesión temporal.</w:t>
            </w:r>
          </w:p>
        </w:tc>
        <w:tc>
          <w:tcPr>
            <w:tcW w:w="1250" w:type="pct"/>
            <w:shd w:val="clear" w:color="auto" w:fill="auto"/>
          </w:tcPr>
          <w:p w14:paraId="552AB2F0" w14:textId="094AF61A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Iniciar sesión (ECUD1)</w:t>
            </w:r>
          </w:p>
        </w:tc>
        <w:tc>
          <w:tcPr>
            <w:tcW w:w="1250" w:type="pct"/>
            <w:shd w:val="clear" w:color="auto" w:fill="auto"/>
          </w:tcPr>
          <w:p w14:paraId="621F8B95" w14:textId="1BCFF593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Usuario</w:t>
            </w:r>
          </w:p>
        </w:tc>
      </w:tr>
      <w:tr w:rsidR="00C95329" w:rsidRPr="00C95329" w14:paraId="1B06FE37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3E62BA35" w14:textId="140CCFBD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RF-02</w:t>
            </w:r>
          </w:p>
        </w:tc>
        <w:tc>
          <w:tcPr>
            <w:tcW w:w="1250" w:type="pct"/>
            <w:shd w:val="clear" w:color="auto" w:fill="auto"/>
          </w:tcPr>
          <w:p w14:paraId="6C8E57B2" w14:textId="4A8A3623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Consultar movimientos de una cuenta autorizada.</w:t>
            </w:r>
          </w:p>
        </w:tc>
        <w:tc>
          <w:tcPr>
            <w:tcW w:w="1250" w:type="pct"/>
            <w:shd w:val="clear" w:color="auto" w:fill="auto"/>
          </w:tcPr>
          <w:p w14:paraId="2BC73CB4" w14:textId="334BCA90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Consultar movimientos (ECUD2)</w:t>
            </w:r>
          </w:p>
        </w:tc>
        <w:tc>
          <w:tcPr>
            <w:tcW w:w="1250" w:type="pct"/>
            <w:shd w:val="clear" w:color="auto" w:fill="auto"/>
          </w:tcPr>
          <w:p w14:paraId="157094BE" w14:textId="7DA6B4B9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Usuario</w:t>
            </w:r>
          </w:p>
        </w:tc>
      </w:tr>
      <w:tr w:rsidR="00C95329" w:rsidRPr="00C95329" w14:paraId="33834F41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76533881" w14:textId="7F70292B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RF-03</w:t>
            </w:r>
          </w:p>
        </w:tc>
        <w:tc>
          <w:tcPr>
            <w:tcW w:w="1250" w:type="pct"/>
            <w:shd w:val="clear" w:color="auto" w:fill="auto"/>
          </w:tcPr>
          <w:p w14:paraId="71AB935D" w14:textId="0CE86284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Acreditar depósito y registrar su movimiento.</w:t>
            </w:r>
          </w:p>
        </w:tc>
        <w:tc>
          <w:tcPr>
            <w:tcW w:w="1250" w:type="pct"/>
            <w:shd w:val="clear" w:color="auto" w:fill="auto"/>
          </w:tcPr>
          <w:p w14:paraId="5E414334" w14:textId="4A181A39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Registrar depósito (ECUD3)</w:t>
            </w:r>
          </w:p>
        </w:tc>
        <w:tc>
          <w:tcPr>
            <w:tcW w:w="1250" w:type="pct"/>
            <w:shd w:val="clear" w:color="auto" w:fill="auto"/>
          </w:tcPr>
          <w:p w14:paraId="08BC1BCD" w14:textId="19B2E65C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Usuario</w:t>
            </w:r>
          </w:p>
        </w:tc>
      </w:tr>
      <w:tr w:rsidR="00C95329" w:rsidRPr="00C95329" w14:paraId="558ECF9D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4F844AE7" w14:textId="7F3C0F3D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RF-04</w:t>
            </w:r>
          </w:p>
        </w:tc>
        <w:tc>
          <w:tcPr>
            <w:tcW w:w="1250" w:type="pct"/>
            <w:shd w:val="clear" w:color="auto" w:fill="auto"/>
          </w:tcPr>
          <w:p w14:paraId="213A550A" w14:textId="3E21A3BA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Debitar origen y acreditar destino en una transacción.</w:t>
            </w:r>
          </w:p>
        </w:tc>
        <w:tc>
          <w:tcPr>
            <w:tcW w:w="1250" w:type="pct"/>
            <w:shd w:val="clear" w:color="auto" w:fill="auto"/>
          </w:tcPr>
          <w:p w14:paraId="55DD214C" w14:textId="2B92E71F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Transferir fondos (ECUD5)</w:t>
            </w:r>
          </w:p>
        </w:tc>
        <w:tc>
          <w:tcPr>
            <w:tcW w:w="1250" w:type="pct"/>
            <w:shd w:val="clear" w:color="auto" w:fill="auto"/>
          </w:tcPr>
          <w:p w14:paraId="1F533116" w14:textId="3DB94DDA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Usuario</w:t>
            </w:r>
          </w:p>
        </w:tc>
      </w:tr>
      <w:tr w:rsidR="00C95329" w:rsidRPr="00C95329" w14:paraId="431419E9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2BFA3D5" w14:textId="08EC89E0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RF-05</w:t>
            </w:r>
          </w:p>
        </w:tc>
        <w:tc>
          <w:tcPr>
            <w:tcW w:w="1250" w:type="pct"/>
            <w:shd w:val="clear" w:color="auto" w:fill="auto"/>
          </w:tcPr>
          <w:p w14:paraId="6CFD0E7F" w14:textId="75721C81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Revocar sesión y eliminar estado local.</w:t>
            </w:r>
          </w:p>
        </w:tc>
        <w:tc>
          <w:tcPr>
            <w:tcW w:w="1250" w:type="pct"/>
            <w:shd w:val="clear" w:color="auto" w:fill="auto"/>
          </w:tcPr>
          <w:p w14:paraId="43222276" w14:textId="35BC81AA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Cerrar sesión (ECUD4)</w:t>
            </w:r>
          </w:p>
        </w:tc>
        <w:tc>
          <w:tcPr>
            <w:tcW w:w="1250" w:type="pct"/>
            <w:shd w:val="clear" w:color="auto" w:fill="auto"/>
          </w:tcPr>
          <w:p w14:paraId="0F90DA51" w14:textId="1BC739E4" w:rsidR="00C95329" w:rsidRPr="00C95329" w:rsidRDefault="00C95329" w:rsidP="00C9532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Usuario</w:t>
            </w:r>
          </w:p>
        </w:tc>
      </w:tr>
    </w:tbl>
    <w:p w14:paraId="5D5CF472" w14:textId="77777777" w:rsidR="00C95329" w:rsidRDefault="00C95329" w:rsidP="00C95329">
      <w:pPr>
        <w:pStyle w:val="Ttulo3"/>
        <w:rPr>
          <w:lang w:val="en-US"/>
        </w:rPr>
      </w:pPr>
      <w:bookmarkStart w:id="30" w:name="_Toc243579139"/>
      <w:r>
        <w:rPr>
          <w:lang w:val="en-US"/>
        </w:rPr>
        <w:lastRenderedPageBreak/>
        <w:t>8.2.5 Requisitos Funcionales</w:t>
      </w:r>
      <w:bookmarkEnd w:id="30"/>
    </w:p>
    <w:p w14:paraId="6008DC5D" w14:textId="77777777" w:rsidR="00C95329" w:rsidRPr="00C95329" w:rsidRDefault="00C95329" w:rsidP="00C95329">
      <w:pPr>
        <w:pStyle w:val="Descripcin"/>
        <w:spacing w:after="120"/>
        <w:rPr>
          <w:sz w:val="22"/>
          <w:lang w:val="en-US"/>
        </w:rPr>
      </w:pPr>
      <w:r w:rsidRPr="00C95329">
        <w:rPr>
          <w:sz w:val="22"/>
          <w:lang w:val="en-US"/>
        </w:rPr>
        <w:t>Tabla 14. Gestionar inicio de sesión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C95329" w:rsidRPr="00C95329" w14:paraId="7C060955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25E236C" w14:textId="2CB21C9C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RQF-001</w:t>
            </w:r>
          </w:p>
        </w:tc>
        <w:tc>
          <w:tcPr>
            <w:tcW w:w="2500" w:type="pct"/>
            <w:shd w:val="clear" w:color="auto" w:fill="auto"/>
          </w:tcPr>
          <w:p w14:paraId="3081BB95" w14:textId="48005414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Gestionar inicio de sesión</w:t>
            </w:r>
          </w:p>
        </w:tc>
      </w:tr>
      <w:tr w:rsidR="00C95329" w:rsidRPr="00C95329" w14:paraId="293B7752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EA109A7" w14:textId="4FA66113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52FC043D" w14:textId="3CE6FFA0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servicio debe validar usuario y contraseña. Ante éxito debe emitir un token temporal. El cliente no guarda la contraseña después de autenticar.</w:t>
            </w:r>
          </w:p>
        </w:tc>
      </w:tr>
      <w:tr w:rsidR="00C95329" w:rsidRPr="00C95329" w14:paraId="7590B3FE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95D527D" w14:textId="04E98248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Objetivo</w:t>
            </w:r>
          </w:p>
        </w:tc>
        <w:tc>
          <w:tcPr>
            <w:tcW w:w="2500" w:type="pct"/>
            <w:shd w:val="clear" w:color="auto" w:fill="auto"/>
          </w:tcPr>
          <w:p w14:paraId="3C326D1D" w14:textId="0D37BFE1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OBJ-001</w:t>
            </w:r>
          </w:p>
        </w:tc>
      </w:tr>
      <w:tr w:rsidR="00C95329" w:rsidRPr="00C95329" w14:paraId="5C0834F4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B561BE5" w14:textId="2EC8C54D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41790D83" w14:textId="6745D50A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C95329" w:rsidRPr="00C95329" w14:paraId="010C632C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1E450BA" w14:textId="7D0AD811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6EF9D279" w14:textId="240FF28C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Aprobado para implementación.</w:t>
            </w:r>
          </w:p>
        </w:tc>
      </w:tr>
      <w:tr w:rsidR="00C95329" w:rsidRPr="00C95329" w14:paraId="04373D6D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3454229" w14:textId="12D8ADC5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Estabilidad</w:t>
            </w:r>
          </w:p>
        </w:tc>
        <w:tc>
          <w:tcPr>
            <w:tcW w:w="2500" w:type="pct"/>
            <w:shd w:val="clear" w:color="auto" w:fill="auto"/>
          </w:tcPr>
          <w:p w14:paraId="2307FB0F" w14:textId="1D8F07EE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Alta; cambio sujeto a versión del contrato.</w:t>
            </w:r>
          </w:p>
        </w:tc>
      </w:tr>
      <w:tr w:rsidR="00C95329" w:rsidRPr="00C95329" w14:paraId="4A8007A5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63C434E" w14:textId="132FF321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60EEF6D4" w14:textId="318EFF46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cliente confirma la operación solo ante respuesta exitosa del servicio.</w:t>
            </w:r>
          </w:p>
        </w:tc>
      </w:tr>
    </w:tbl>
    <w:p w14:paraId="2272E3DE" w14:textId="77777777" w:rsidR="00C95329" w:rsidRPr="00C95329" w:rsidRDefault="00C95329" w:rsidP="00C95329">
      <w:pPr>
        <w:pStyle w:val="Descripcin"/>
        <w:spacing w:after="120"/>
        <w:rPr>
          <w:sz w:val="22"/>
          <w:lang w:val="en-US"/>
        </w:rPr>
      </w:pPr>
      <w:r w:rsidRPr="00C95329">
        <w:rPr>
          <w:sz w:val="22"/>
          <w:lang w:val="en-US"/>
        </w:rPr>
        <w:t>Tabla 15. Consultar movimientos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C95329" w:rsidRPr="00C95329" w14:paraId="6880D7DD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079DCB1" w14:textId="2234450F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RQF-002</w:t>
            </w:r>
          </w:p>
        </w:tc>
        <w:tc>
          <w:tcPr>
            <w:tcW w:w="2500" w:type="pct"/>
            <w:shd w:val="clear" w:color="auto" w:fill="auto"/>
          </w:tcPr>
          <w:p w14:paraId="7E1436A2" w14:textId="4A4A0653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Consultar movimientos</w:t>
            </w:r>
          </w:p>
        </w:tc>
      </w:tr>
      <w:tr w:rsidR="00C95329" w:rsidRPr="00C95329" w14:paraId="2FFDEB14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1E63298" w14:textId="14E168A2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672FCDFA" w14:textId="2677D775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servicio debe validar el token y el acceso a la cuenta, y devolver movimientos ordenados por fecha descendente. Una cuenta sin movimientos debe producir una respuesta vacía válida.</w:t>
            </w:r>
          </w:p>
        </w:tc>
      </w:tr>
      <w:tr w:rsidR="00C95329" w:rsidRPr="00C95329" w14:paraId="6CECEE55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B303063" w14:textId="5E917DB7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Objetivo</w:t>
            </w:r>
          </w:p>
        </w:tc>
        <w:tc>
          <w:tcPr>
            <w:tcW w:w="2500" w:type="pct"/>
            <w:shd w:val="clear" w:color="auto" w:fill="auto"/>
          </w:tcPr>
          <w:p w14:paraId="42BD22CD" w14:textId="0E90C9FF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OBJ-002</w:t>
            </w:r>
          </w:p>
        </w:tc>
      </w:tr>
      <w:tr w:rsidR="00C95329" w:rsidRPr="00C95329" w14:paraId="6E6BAE81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880273E" w14:textId="63A2006B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476E52CF" w14:textId="58F6FF55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C95329" w:rsidRPr="00C95329" w14:paraId="565B1778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4128CDD" w14:textId="16AE4064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46B2D9D2" w14:textId="35E8EE02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Aprobado para implementación.</w:t>
            </w:r>
          </w:p>
        </w:tc>
      </w:tr>
      <w:tr w:rsidR="00C95329" w:rsidRPr="00C95329" w14:paraId="576C4CDE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FA029B0" w14:textId="43FF869D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Estabilidad</w:t>
            </w:r>
          </w:p>
        </w:tc>
        <w:tc>
          <w:tcPr>
            <w:tcW w:w="2500" w:type="pct"/>
            <w:shd w:val="clear" w:color="auto" w:fill="auto"/>
          </w:tcPr>
          <w:p w14:paraId="3E6C2FA3" w14:textId="3CDBFE3E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Alta; cambio sujeto a versión del contrato.</w:t>
            </w:r>
          </w:p>
        </w:tc>
      </w:tr>
      <w:tr w:rsidR="00C95329" w:rsidRPr="00C95329" w14:paraId="4EB8CA43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0CDB384" w14:textId="5EB555C1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1E6CCB1D" w14:textId="6DA7C705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cliente confirma la operación solo ante respuesta exitosa del servicio.</w:t>
            </w:r>
          </w:p>
        </w:tc>
      </w:tr>
    </w:tbl>
    <w:p w14:paraId="667DCFCE" w14:textId="77777777" w:rsidR="00C95329" w:rsidRPr="00C95329" w:rsidRDefault="00C95329" w:rsidP="00C95329">
      <w:pPr>
        <w:pStyle w:val="Descripcin"/>
        <w:spacing w:after="120"/>
        <w:rPr>
          <w:sz w:val="22"/>
          <w:lang w:val="en-US"/>
        </w:rPr>
      </w:pPr>
      <w:r w:rsidRPr="00C95329">
        <w:rPr>
          <w:sz w:val="22"/>
          <w:lang w:val="en-US"/>
        </w:rPr>
        <w:t>Tabla 16. Registrar depósito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C95329" w:rsidRPr="00C95329" w14:paraId="3237CC66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F953141" w14:textId="6630AD4C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RQF-003</w:t>
            </w:r>
          </w:p>
        </w:tc>
        <w:tc>
          <w:tcPr>
            <w:tcW w:w="2500" w:type="pct"/>
            <w:shd w:val="clear" w:color="auto" w:fill="auto"/>
          </w:tcPr>
          <w:p w14:paraId="198F86EC" w14:textId="74752415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Registrar depósito</w:t>
            </w:r>
          </w:p>
        </w:tc>
      </w:tr>
      <w:tr w:rsidR="00C95329" w:rsidRPr="00C95329" w14:paraId="449F4B57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1A93588" w14:textId="4CF633E9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73775907" w14:textId="1C325C45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servicio debe comprobar cuenta activa e importe mayor que cero. Debe actualizar saldo y registrar el movimiento dentro de una transacción.</w:t>
            </w:r>
          </w:p>
        </w:tc>
      </w:tr>
      <w:tr w:rsidR="00C95329" w:rsidRPr="00C95329" w14:paraId="5BF2AFB4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E1A34BA" w14:textId="530A88C0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Objetivo</w:t>
            </w:r>
          </w:p>
        </w:tc>
        <w:tc>
          <w:tcPr>
            <w:tcW w:w="2500" w:type="pct"/>
            <w:shd w:val="clear" w:color="auto" w:fill="auto"/>
          </w:tcPr>
          <w:p w14:paraId="3E65A188" w14:textId="562D04BE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OBJ-003</w:t>
            </w:r>
          </w:p>
        </w:tc>
      </w:tr>
      <w:tr w:rsidR="00C95329" w:rsidRPr="00C95329" w14:paraId="19CD55B8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84B694E" w14:textId="181BC272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501391CD" w14:textId="7BFF4595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C95329" w:rsidRPr="00C95329" w14:paraId="79B7A4C9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55E2B10" w14:textId="0B1D71D9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38A6FFFF" w14:textId="03A54A1B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Aprobado para implementación.</w:t>
            </w:r>
          </w:p>
        </w:tc>
      </w:tr>
      <w:tr w:rsidR="00C95329" w:rsidRPr="00C95329" w14:paraId="5A2164FB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539BA58" w14:textId="7718B117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Estabilidad</w:t>
            </w:r>
          </w:p>
        </w:tc>
        <w:tc>
          <w:tcPr>
            <w:tcW w:w="2500" w:type="pct"/>
            <w:shd w:val="clear" w:color="auto" w:fill="auto"/>
          </w:tcPr>
          <w:p w14:paraId="62AE773E" w14:textId="094EC3E8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Alta; cambio sujeto a versión del contrato.</w:t>
            </w:r>
          </w:p>
        </w:tc>
      </w:tr>
      <w:tr w:rsidR="00C95329" w:rsidRPr="00C95329" w14:paraId="18573FA0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E2BDAC2" w14:textId="2DBE5B32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03741BB2" w14:textId="7ABD64AD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cliente confirma la operación solo ante respuesta exitosa del servicio.</w:t>
            </w:r>
          </w:p>
        </w:tc>
      </w:tr>
    </w:tbl>
    <w:p w14:paraId="0DCE5720" w14:textId="77777777" w:rsidR="00C95329" w:rsidRPr="00C95329" w:rsidRDefault="00C95329" w:rsidP="00C95329">
      <w:pPr>
        <w:pStyle w:val="Descripcin"/>
        <w:spacing w:after="120"/>
        <w:rPr>
          <w:sz w:val="22"/>
          <w:lang w:val="en-US"/>
        </w:rPr>
      </w:pPr>
      <w:r w:rsidRPr="00C95329">
        <w:rPr>
          <w:sz w:val="22"/>
          <w:lang w:val="en-US"/>
        </w:rPr>
        <w:t>Tabla 17. Transferir fondos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C95329" w:rsidRPr="00C95329" w14:paraId="394341C7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8F14309" w14:textId="7A3CAFC2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RQF-004</w:t>
            </w:r>
          </w:p>
        </w:tc>
        <w:tc>
          <w:tcPr>
            <w:tcW w:w="2500" w:type="pct"/>
            <w:shd w:val="clear" w:color="auto" w:fill="auto"/>
          </w:tcPr>
          <w:p w14:paraId="7AA579EC" w14:textId="052FADC6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Transferir fondos</w:t>
            </w:r>
          </w:p>
        </w:tc>
      </w:tr>
      <w:tr w:rsidR="00C95329" w:rsidRPr="00C95329" w14:paraId="12626FA3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43F509F" w14:textId="112A47FE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6C04E217" w14:textId="1E18A48E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 xml:space="preserve">El servicio debe validar token, titularidad de origen, cuentas distintas y activas, moneda común, saldo e idempotencia. Debe registrar </w:t>
            </w:r>
            <w:r>
              <w:rPr>
                <w:sz w:val="22"/>
                <w:lang w:val="en-US"/>
              </w:rPr>
              <w:lastRenderedPageBreak/>
              <w:t>débito 009 SALIDA y crédito 008 INGRESO junto con el cambio de saldos en una transacción.</w:t>
            </w:r>
          </w:p>
        </w:tc>
      </w:tr>
      <w:tr w:rsidR="00C95329" w:rsidRPr="00C95329" w14:paraId="32FC2E04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5618D9D" w14:textId="326DA7CA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lastRenderedPageBreak/>
              <w:t>Objetivo</w:t>
            </w:r>
          </w:p>
        </w:tc>
        <w:tc>
          <w:tcPr>
            <w:tcW w:w="2500" w:type="pct"/>
            <w:shd w:val="clear" w:color="auto" w:fill="auto"/>
          </w:tcPr>
          <w:p w14:paraId="6A82B239" w14:textId="33CABFCF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OBJ-004</w:t>
            </w:r>
          </w:p>
        </w:tc>
      </w:tr>
      <w:tr w:rsidR="00C95329" w:rsidRPr="00C95329" w14:paraId="370E797F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F7E2C38" w14:textId="042D305C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76730EDF" w14:textId="54A4E9D3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C95329" w:rsidRPr="00C95329" w14:paraId="7F0974C9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157D9F9" w14:textId="55AB2A87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62520151" w14:textId="228B65F2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Aprobado para implementación.</w:t>
            </w:r>
          </w:p>
        </w:tc>
      </w:tr>
      <w:tr w:rsidR="00C95329" w:rsidRPr="00C95329" w14:paraId="457406B5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8D24698" w14:textId="58D2B3C7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Estabilidad</w:t>
            </w:r>
          </w:p>
        </w:tc>
        <w:tc>
          <w:tcPr>
            <w:tcW w:w="2500" w:type="pct"/>
            <w:shd w:val="clear" w:color="auto" w:fill="auto"/>
          </w:tcPr>
          <w:p w14:paraId="25EB0D90" w14:textId="2647C258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Alta; cambio sujeto a versión del contrato.</w:t>
            </w:r>
          </w:p>
        </w:tc>
      </w:tr>
      <w:tr w:rsidR="00C95329" w:rsidRPr="00C95329" w14:paraId="7519CF90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F322CD7" w14:textId="29F776C6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12EEFAD7" w14:textId="15944460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cliente confirma la operación solo ante respuesta exitosa del servicio.</w:t>
            </w:r>
          </w:p>
        </w:tc>
      </w:tr>
    </w:tbl>
    <w:p w14:paraId="20BB035D" w14:textId="77777777" w:rsidR="00C95329" w:rsidRPr="00C95329" w:rsidRDefault="00C95329" w:rsidP="00C95329">
      <w:pPr>
        <w:pStyle w:val="Descripcin"/>
        <w:spacing w:after="120"/>
        <w:rPr>
          <w:sz w:val="22"/>
          <w:lang w:val="en-US"/>
        </w:rPr>
      </w:pPr>
      <w:r w:rsidRPr="00C95329">
        <w:rPr>
          <w:sz w:val="22"/>
          <w:lang w:val="en-US"/>
        </w:rPr>
        <w:t>Tabla 18. Cerrar sesión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C95329" w:rsidRPr="00C95329" w14:paraId="0C02AF66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314505F" w14:textId="016BDB6E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RQF-005</w:t>
            </w:r>
          </w:p>
        </w:tc>
        <w:tc>
          <w:tcPr>
            <w:tcW w:w="2500" w:type="pct"/>
            <w:shd w:val="clear" w:color="auto" w:fill="auto"/>
          </w:tcPr>
          <w:p w14:paraId="3D5BF63F" w14:textId="21CDB5BF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Cerrar sesión</w:t>
            </w:r>
          </w:p>
        </w:tc>
      </w:tr>
      <w:tr w:rsidR="00C95329" w:rsidRPr="00C95329" w14:paraId="5352B5B6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E0FA4BC" w14:textId="6BC22F5C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192FA17B" w14:textId="139FD300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servicio debe revocar el token. El cliente debe borrar el token y la identidad local aun cuando el servicio no responda.</w:t>
            </w:r>
          </w:p>
        </w:tc>
      </w:tr>
      <w:tr w:rsidR="00C95329" w:rsidRPr="00C95329" w14:paraId="7EA7AC6E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711F2A4" w14:textId="756E5886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Objetivo</w:t>
            </w:r>
          </w:p>
        </w:tc>
        <w:tc>
          <w:tcPr>
            <w:tcW w:w="2500" w:type="pct"/>
            <w:shd w:val="clear" w:color="auto" w:fill="auto"/>
          </w:tcPr>
          <w:p w14:paraId="76964A27" w14:textId="25470F5B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OBJ-005</w:t>
            </w:r>
          </w:p>
        </w:tc>
      </w:tr>
      <w:tr w:rsidR="00C95329" w:rsidRPr="00C95329" w14:paraId="72321B80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18EF851" w14:textId="3224E782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64D8F4BE" w14:textId="4CD22AB6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C95329" w:rsidRPr="00C95329" w14:paraId="23053258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755FA2F" w14:textId="35BD62B5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086B9A25" w14:textId="3D808462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Aprobado para implementación.</w:t>
            </w:r>
          </w:p>
        </w:tc>
      </w:tr>
      <w:tr w:rsidR="00C95329" w:rsidRPr="00C95329" w14:paraId="27D9BC0B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9691697" w14:textId="06637A26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Estabilidad</w:t>
            </w:r>
          </w:p>
        </w:tc>
        <w:tc>
          <w:tcPr>
            <w:tcW w:w="2500" w:type="pct"/>
            <w:shd w:val="clear" w:color="auto" w:fill="auto"/>
          </w:tcPr>
          <w:p w14:paraId="6F94504E" w14:textId="3151AF6A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Alta; cambio sujeto a versión del contrato.</w:t>
            </w:r>
          </w:p>
        </w:tc>
      </w:tr>
      <w:tr w:rsidR="00C95329" w:rsidRPr="00C95329" w14:paraId="0DFB6C06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70FC7A3" w14:textId="25C34469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636AA9A8" w14:textId="4F242DE3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cliente confirma la operación solo ante respuesta exitosa del servicio.</w:t>
            </w:r>
          </w:p>
        </w:tc>
      </w:tr>
    </w:tbl>
    <w:p w14:paraId="59D092BC" w14:textId="77777777" w:rsidR="00C95329" w:rsidRPr="00C95329" w:rsidRDefault="00C95329" w:rsidP="00C95329">
      <w:pPr>
        <w:pStyle w:val="Ttulo2"/>
        <w:rPr>
          <w:lang w:val="en-US"/>
        </w:rPr>
      </w:pPr>
      <w:bookmarkStart w:id="31" w:name="_Toc243579140"/>
      <w:r w:rsidRPr="00C95329">
        <w:rPr>
          <w:lang w:val="en-US"/>
        </w:rPr>
        <w:t>8.3 Requisitos No Funcionales</w:t>
      </w:r>
      <w:bookmarkEnd w:id="31"/>
    </w:p>
    <w:p w14:paraId="7E9D9E0E" w14:textId="77777777" w:rsidR="00C95329" w:rsidRDefault="00C95329" w:rsidP="00C95329">
      <w:pPr>
        <w:pStyle w:val="Ttulo3"/>
        <w:rPr>
          <w:lang w:val="en-US"/>
        </w:rPr>
      </w:pPr>
      <w:bookmarkStart w:id="32" w:name="_Toc243579141"/>
      <w:r>
        <w:rPr>
          <w:lang w:val="en-US"/>
        </w:rPr>
        <w:t>8.3.1 Objetivo General</w:t>
      </w:r>
      <w:bookmarkEnd w:id="32"/>
    </w:p>
    <w:p w14:paraId="57018802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Proteger datos, conservar integridad financiera y ofrecer respuestas comprensibles en todos los canales.</w:t>
      </w:r>
    </w:p>
    <w:p w14:paraId="4D1A977C" w14:textId="77777777" w:rsidR="00C95329" w:rsidRPr="00C95329" w:rsidRDefault="00C95329" w:rsidP="00C95329">
      <w:pPr>
        <w:pStyle w:val="Descripcin"/>
        <w:spacing w:after="120"/>
        <w:rPr>
          <w:sz w:val="22"/>
          <w:lang w:val="en-US"/>
        </w:rPr>
      </w:pPr>
      <w:r w:rsidRPr="00C95329">
        <w:rPr>
          <w:sz w:val="22"/>
          <w:lang w:val="en-US"/>
        </w:rPr>
        <w:t>Tabla 19. Requisito no funcional: tiempo de respuesta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C95329" w:rsidRPr="00C95329" w14:paraId="20F25FFE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8D388DA" w14:textId="0C8BD639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RNF-001</w:t>
            </w:r>
          </w:p>
        </w:tc>
        <w:tc>
          <w:tcPr>
            <w:tcW w:w="2500" w:type="pct"/>
            <w:shd w:val="clear" w:color="auto" w:fill="auto"/>
          </w:tcPr>
          <w:p w14:paraId="463601DD" w14:textId="6BA612E2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Tiempo de respuesta</w:t>
            </w:r>
          </w:p>
        </w:tc>
      </w:tr>
      <w:tr w:rsidR="00C95329" w:rsidRPr="00C95329" w14:paraId="550352A0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D594B8C" w14:textId="5D2F618F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35B3FD25" w14:textId="7DBE95B8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En condiciones normales de red y carga de prueba, las consultas deben responder en hasta 3 segundos y las operaciones de escritura en hasta 5 segundos. El cliente debe mostrar espera cuando se supera el primer segundo.</w:t>
            </w:r>
          </w:p>
        </w:tc>
      </w:tr>
      <w:tr w:rsidR="00C95329" w:rsidRPr="00C95329" w14:paraId="39082ED8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B85AA53" w14:textId="1382ADD4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51E42910" w14:textId="17536CC5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C95329" w:rsidRPr="00C95329" w14:paraId="1A280671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9F9DAC1" w14:textId="7680715E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5149E020" w14:textId="388A1F01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5C98A2C0" w14:textId="77777777" w:rsidR="00C95329" w:rsidRPr="00C95329" w:rsidRDefault="00C95329" w:rsidP="00C95329">
      <w:pPr>
        <w:pStyle w:val="Descripcin"/>
        <w:spacing w:after="120"/>
        <w:rPr>
          <w:sz w:val="22"/>
          <w:lang w:val="en-US"/>
        </w:rPr>
      </w:pPr>
      <w:r w:rsidRPr="00C95329">
        <w:rPr>
          <w:sz w:val="22"/>
          <w:lang w:val="en-US"/>
        </w:rPr>
        <w:t>Tabla 20. Requisito no funcional: presentación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C95329" w:rsidRPr="00C95329" w14:paraId="2EB56C68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7D6761F" w14:textId="6B1780AC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RNF-002</w:t>
            </w:r>
          </w:p>
        </w:tc>
        <w:tc>
          <w:tcPr>
            <w:tcW w:w="2500" w:type="pct"/>
            <w:shd w:val="clear" w:color="auto" w:fill="auto"/>
          </w:tcPr>
          <w:p w14:paraId="697E55FB" w14:textId="7FB03D9E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Presentación y legibilidad</w:t>
            </w:r>
          </w:p>
        </w:tc>
      </w:tr>
      <w:tr w:rsidR="00C95329" w:rsidRPr="00C95329" w14:paraId="4283DADF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10C8CAE" w14:textId="2738CF69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597D99D8" w14:textId="4979B01B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Las cuatro interfaces deben mostrar cuentas, importes, fechas y resultados sin recortes ni superposición. Los importes usan dos decimales y separadores consistentes.</w:t>
            </w:r>
          </w:p>
        </w:tc>
      </w:tr>
      <w:tr w:rsidR="00C95329" w:rsidRPr="00C95329" w14:paraId="444CF41E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770756D" w14:textId="5C65E827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1055BD54" w14:textId="4C881308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Media</w:t>
            </w:r>
          </w:p>
        </w:tc>
      </w:tr>
      <w:tr w:rsidR="00C95329" w:rsidRPr="00C95329" w14:paraId="2A571D9B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73DEA01" w14:textId="1B4F0535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7D4710A9" w14:textId="418779ED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68073593" w14:textId="77777777" w:rsidR="00C95329" w:rsidRPr="00C95329" w:rsidRDefault="00C95329" w:rsidP="00C95329">
      <w:pPr>
        <w:pStyle w:val="Descripcin"/>
        <w:spacing w:after="120"/>
        <w:rPr>
          <w:sz w:val="22"/>
          <w:lang w:val="en-US"/>
        </w:rPr>
      </w:pPr>
      <w:r w:rsidRPr="00C95329">
        <w:rPr>
          <w:sz w:val="22"/>
          <w:lang w:val="en-US"/>
        </w:rPr>
        <w:t>Tabla 21. Requisito no funcional: facilidad de uso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C95329" w:rsidRPr="00C95329" w14:paraId="3195C855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8B1E9F6" w14:textId="27F13981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lastRenderedPageBreak/>
              <w:t>RNF-003</w:t>
            </w:r>
          </w:p>
        </w:tc>
        <w:tc>
          <w:tcPr>
            <w:tcW w:w="2500" w:type="pct"/>
            <w:shd w:val="clear" w:color="auto" w:fill="auto"/>
          </w:tcPr>
          <w:p w14:paraId="3C696007" w14:textId="6C37C19C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Facilidad de uso</w:t>
            </w:r>
          </w:p>
        </w:tc>
      </w:tr>
      <w:tr w:rsidR="00C95329" w:rsidRPr="00C95329" w14:paraId="419CD0C9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A332BE9" w14:textId="320B5CE8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78286AF9" w14:textId="78F80506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Los formularios deben identificar campos obligatorios, validar formatos antes del envío y pedir confirmación para depósitos y transferencias.</w:t>
            </w:r>
          </w:p>
        </w:tc>
      </w:tr>
      <w:tr w:rsidR="00C95329" w:rsidRPr="00C95329" w14:paraId="3A355F9D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8029273" w14:textId="5DE5A1BA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55B9210A" w14:textId="4D7A41CC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Media</w:t>
            </w:r>
          </w:p>
        </w:tc>
      </w:tr>
      <w:tr w:rsidR="00C95329" w:rsidRPr="00C95329" w14:paraId="28DFACB4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CA1E1DA" w14:textId="663B1828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59623D8A" w14:textId="041AA9B3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561ED982" w14:textId="77777777" w:rsidR="00C95329" w:rsidRPr="00C95329" w:rsidRDefault="00C95329" w:rsidP="00C95329">
      <w:pPr>
        <w:pStyle w:val="Descripcin"/>
        <w:spacing w:after="120"/>
        <w:rPr>
          <w:sz w:val="22"/>
          <w:lang w:val="en-US"/>
        </w:rPr>
      </w:pPr>
      <w:r w:rsidRPr="00C95329">
        <w:rPr>
          <w:sz w:val="22"/>
          <w:lang w:val="en-US"/>
        </w:rPr>
        <w:t>Tabla 22. Requisito no funcional: seguridad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C95329" w:rsidRPr="00C95329" w14:paraId="5224101A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28FB769" w14:textId="45626720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RNF-004</w:t>
            </w:r>
          </w:p>
        </w:tc>
        <w:tc>
          <w:tcPr>
            <w:tcW w:w="2500" w:type="pct"/>
            <w:shd w:val="clear" w:color="auto" w:fill="auto"/>
          </w:tcPr>
          <w:p w14:paraId="5E7BE599" w14:textId="6B1B12DC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Seguridad</w:t>
            </w:r>
          </w:p>
        </w:tc>
      </w:tr>
      <w:tr w:rsidR="00C95329" w:rsidRPr="00C95329" w14:paraId="2C9D7238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C8A870B" w14:textId="08AF72C5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796B836A" w14:textId="4DD291F5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Las credenciales de base de datos solo se configuran en el servidor. Las contraseñas y tokens no se escriben en logs. El servidor valida sesión y titularidad en cada operación protegida.</w:t>
            </w:r>
          </w:p>
        </w:tc>
      </w:tr>
      <w:tr w:rsidR="00C95329" w:rsidRPr="00C95329" w14:paraId="39CFE1C5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F3399CC" w14:textId="22364C28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699FFD93" w14:textId="18146071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C95329" w:rsidRPr="00C95329" w14:paraId="71F0FE8D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7151595" w14:textId="60C49495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7EE9FF38" w14:textId="7085078B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4419C141" w14:textId="77777777" w:rsidR="00C95329" w:rsidRPr="00C95329" w:rsidRDefault="00C95329" w:rsidP="00C95329">
      <w:pPr>
        <w:pStyle w:val="Descripcin"/>
        <w:spacing w:after="120"/>
        <w:rPr>
          <w:sz w:val="22"/>
          <w:lang w:val="en-US"/>
        </w:rPr>
      </w:pPr>
      <w:r w:rsidRPr="00C95329">
        <w:rPr>
          <w:sz w:val="22"/>
          <w:lang w:val="en-US"/>
        </w:rPr>
        <w:t>Tabla 23. Requisito no funcional: plataforma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C95329" w:rsidRPr="00C95329" w14:paraId="51F29E6A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255FD10" w14:textId="6FF6B602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RNF-005</w:t>
            </w:r>
          </w:p>
        </w:tc>
        <w:tc>
          <w:tcPr>
            <w:tcW w:w="2500" w:type="pct"/>
            <w:shd w:val="clear" w:color="auto" w:fill="auto"/>
          </w:tcPr>
          <w:p w14:paraId="07DA04B1" w14:textId="66B16861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Plataforma y arquitectura</w:t>
            </w:r>
          </w:p>
        </w:tc>
      </w:tr>
      <w:tr w:rsidR="00C95329" w:rsidRPr="00C95329" w14:paraId="7296DEEB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3B4377A" w14:textId="3EFE429B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13C11D89" w14:textId="3B4E0754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La implementación debe usar la plataforma definida para la variante. Los clientes aplican MVC; el servidor separa controlador de servicio, reglas de negocio y repositorios.</w:t>
            </w:r>
          </w:p>
        </w:tc>
      </w:tr>
      <w:tr w:rsidR="00C95329" w:rsidRPr="00C95329" w14:paraId="268290C2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0F2C885" w14:textId="3B7C053F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1D036691" w14:textId="1FE212A9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C95329" w:rsidRPr="00C95329" w14:paraId="3AD74820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9F83246" w14:textId="3EF2AFE4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41AD926D" w14:textId="7F529724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434EFBFA" w14:textId="77777777" w:rsidR="00C95329" w:rsidRPr="00C95329" w:rsidRDefault="00C95329" w:rsidP="00C95329">
      <w:pPr>
        <w:pStyle w:val="Descripcin"/>
        <w:spacing w:after="120"/>
        <w:rPr>
          <w:sz w:val="22"/>
          <w:lang w:val="en-US"/>
        </w:rPr>
      </w:pPr>
      <w:r w:rsidRPr="00C95329">
        <w:rPr>
          <w:sz w:val="22"/>
          <w:lang w:val="en-US"/>
        </w:rPr>
        <w:t>Tabla 24. Requisito no funcional: accesibilidad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C95329" w:rsidRPr="00C95329" w14:paraId="3BFCEBF4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DEE6E2B" w14:textId="4BAAE4DE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RNF-006</w:t>
            </w:r>
          </w:p>
        </w:tc>
        <w:tc>
          <w:tcPr>
            <w:tcW w:w="2500" w:type="pct"/>
            <w:shd w:val="clear" w:color="auto" w:fill="auto"/>
          </w:tcPr>
          <w:p w14:paraId="6F055E3B" w14:textId="761AFF4C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Accesibilidad y compatibilidad</w:t>
            </w:r>
          </w:p>
        </w:tc>
      </w:tr>
      <w:tr w:rsidR="00C95329" w:rsidRPr="00C95329" w14:paraId="3D8B01F9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0F4C67B" w14:textId="04C100F9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796F4A86" w14:textId="7B4EF565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La interfaz debe permitir navegación por teclado, etiquetas comprensibles, contraste suficiente y visualización en tamaños de pantalla compatibles con cada canal.</w:t>
            </w:r>
          </w:p>
        </w:tc>
      </w:tr>
      <w:tr w:rsidR="00C95329" w:rsidRPr="00C95329" w14:paraId="056F65EB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8D77AB6" w14:textId="1F291296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1D8B5603" w14:textId="05BAD7BE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Media</w:t>
            </w:r>
          </w:p>
        </w:tc>
      </w:tr>
      <w:tr w:rsidR="00C95329" w:rsidRPr="00C95329" w14:paraId="62CC1E15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DA59E06" w14:textId="6BF33FEE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75AC01C0" w14:textId="6DE8783B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2330DC92" w14:textId="77777777" w:rsidR="00C95329" w:rsidRPr="00C95329" w:rsidRDefault="00C95329" w:rsidP="00C95329">
      <w:pPr>
        <w:pStyle w:val="Descripcin"/>
        <w:spacing w:after="120"/>
        <w:rPr>
          <w:sz w:val="22"/>
          <w:lang w:val="en-US"/>
        </w:rPr>
      </w:pPr>
      <w:r w:rsidRPr="00C95329">
        <w:rPr>
          <w:sz w:val="22"/>
          <w:lang w:val="en-US"/>
        </w:rPr>
        <w:t>Tabla 25. Requisito no funcional: mantenimiento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C95329" w:rsidRPr="00C95329" w14:paraId="18B8D526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0EA5BB9" w14:textId="0733E256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RNF-007</w:t>
            </w:r>
          </w:p>
        </w:tc>
        <w:tc>
          <w:tcPr>
            <w:tcW w:w="2500" w:type="pct"/>
            <w:shd w:val="clear" w:color="auto" w:fill="auto"/>
          </w:tcPr>
          <w:p w14:paraId="39CD6C19" w14:textId="6C7EA088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Mantenimiento</w:t>
            </w:r>
          </w:p>
        </w:tc>
      </w:tr>
      <w:tr w:rsidR="00C95329" w:rsidRPr="00C95329" w14:paraId="389FFE17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5D5DE7C" w14:textId="50E17073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78C5000D" w14:textId="73A3CD1B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Los contratos, reglas y repositorios deben mantener responsabilidades separadas. Las operaciones de base de datos deben cerrar recursos en todos los caminos de salida.</w:t>
            </w:r>
          </w:p>
        </w:tc>
      </w:tr>
      <w:tr w:rsidR="00C95329" w:rsidRPr="00C95329" w14:paraId="27D7D098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CE38C7F" w14:textId="6E008323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7091E3A9" w14:textId="24B3B926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C95329" w:rsidRPr="00C95329" w14:paraId="51E632B3" w14:textId="77777777" w:rsidTr="00C9532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D6A16FC" w14:textId="1DD29BC8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0A008B21" w14:textId="33AF0B3E" w:rsidR="00C95329" w:rsidRPr="00C95329" w:rsidRDefault="00C95329" w:rsidP="00C9532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3F20C310" w14:textId="77777777" w:rsidR="00C95329" w:rsidRPr="00C95329" w:rsidRDefault="00C95329" w:rsidP="00C95329">
      <w:pPr>
        <w:pStyle w:val="Ttulo2"/>
        <w:rPr>
          <w:lang w:val="en-US"/>
        </w:rPr>
      </w:pPr>
      <w:bookmarkStart w:id="33" w:name="_Toc243579142"/>
      <w:r w:rsidRPr="00C95329">
        <w:rPr>
          <w:lang w:val="en-US"/>
        </w:rPr>
        <w:t>8.4 Otros Requerimientos</w:t>
      </w:r>
      <w:bookmarkEnd w:id="33"/>
    </w:p>
    <w:p w14:paraId="6F8EE3CA" w14:textId="77777777" w:rsidR="00C95329" w:rsidRDefault="00C95329" w:rsidP="00C95329">
      <w:pPr>
        <w:pStyle w:val="Ttulo3"/>
        <w:rPr>
          <w:lang w:val="en-US"/>
        </w:rPr>
      </w:pPr>
      <w:bookmarkStart w:id="34" w:name="_Toc243579143"/>
      <w:r>
        <w:rPr>
          <w:lang w:val="en-US"/>
        </w:rPr>
        <w:t>8.4.1 Restricciones de Diseño</w:t>
      </w:r>
      <w:bookmarkEnd w:id="34"/>
    </w:p>
    <w:p w14:paraId="530C8FD9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 xml:space="preserve">Las vistas no contienen reglas de persistencia. El acceso a datos se limita al servidor y </w:t>
      </w:r>
      <w:r w:rsidRPr="00C95329">
        <w:rPr>
          <w:lang w:val="en-US"/>
        </w:rPr>
        <w:lastRenderedPageBreak/>
        <w:t>se encapsula en repositorios. La creación y cierre de conexiones se controlan con recursos autocerrables o bloques finally.</w:t>
      </w:r>
    </w:p>
    <w:p w14:paraId="6418CD3B" w14:textId="77777777" w:rsidR="00C95329" w:rsidRDefault="00C95329" w:rsidP="00C95329">
      <w:pPr>
        <w:pStyle w:val="Ttulo3"/>
        <w:rPr>
          <w:lang w:val="en-US"/>
        </w:rPr>
      </w:pPr>
      <w:bookmarkStart w:id="35" w:name="_Toc243579144"/>
      <w:r>
        <w:rPr>
          <w:lang w:val="en-US"/>
        </w:rPr>
        <w:t>8.4.2 Restricciones de Hardware</w:t>
      </w:r>
      <w:bookmarkEnd w:id="35"/>
    </w:p>
    <w:p w14:paraId="04BA297A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El cliente requiere un dispositivo compatible con su sistema operativo y conectividad IP. El servidor y la base de datos deben disponer de recursos para atender solicitudes concurrentes.</w:t>
      </w:r>
    </w:p>
    <w:p w14:paraId="4A1B3AEE" w14:textId="77777777" w:rsidR="00C95329" w:rsidRDefault="00C95329" w:rsidP="00C95329">
      <w:pPr>
        <w:pStyle w:val="Ttulo3"/>
        <w:rPr>
          <w:lang w:val="en-US"/>
        </w:rPr>
      </w:pPr>
      <w:bookmarkStart w:id="36" w:name="_Toc243579145"/>
      <w:r>
        <w:rPr>
          <w:lang w:val="en-US"/>
        </w:rPr>
        <w:t>8.4.3 Atributos de calidad</w:t>
      </w:r>
      <w:bookmarkEnd w:id="36"/>
    </w:p>
    <w:p w14:paraId="7BB2BC15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La integridad requiere transacciones atómicas para depósitos y transferencias. La seguridad exige validación en el servidor, expiración o revocación del token y protección de credenciales. La interoperabilidad exige respuestas consistentes en los canales.</w:t>
      </w:r>
    </w:p>
    <w:p w14:paraId="2C7637E4" w14:textId="77777777" w:rsidR="00C95329" w:rsidRPr="00C95329" w:rsidRDefault="00C95329" w:rsidP="00C95329">
      <w:pPr>
        <w:pStyle w:val="Ttulo1"/>
        <w:rPr>
          <w:lang w:val="en-US"/>
        </w:rPr>
      </w:pPr>
      <w:bookmarkStart w:id="37" w:name="_Toc243579146"/>
      <w:r w:rsidRPr="00C95329">
        <w:rPr>
          <w:lang w:val="en-US"/>
        </w:rPr>
        <w:t>9. Requisitos de Rendimiento</w:t>
      </w:r>
      <w:bookmarkEnd w:id="37"/>
    </w:p>
    <w:p w14:paraId="2B455711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El servicio debe aceptar solicitudes concurrentes sin confirmar saldos parciales. Las pruebas de rendimiento deben medir consultas y escrituras con datos representativos y registrar latencia sin incluir secretos ni tokens.</w:t>
      </w:r>
    </w:p>
    <w:p w14:paraId="4953CC35" w14:textId="77777777" w:rsidR="00C95329" w:rsidRPr="00C95329" w:rsidRDefault="00C95329" w:rsidP="00C95329">
      <w:pPr>
        <w:pStyle w:val="Ttulo2"/>
        <w:rPr>
          <w:lang w:val="en-US"/>
        </w:rPr>
      </w:pPr>
      <w:bookmarkStart w:id="38" w:name="_Toc243579147"/>
      <w:r w:rsidRPr="00C95329">
        <w:rPr>
          <w:lang w:val="en-US"/>
        </w:rPr>
        <w:t>9.1. Requisitos de Interfaces Externas</w:t>
      </w:r>
      <w:bookmarkEnd w:id="38"/>
    </w:p>
    <w:p w14:paraId="2BEAF81C" w14:textId="77777777" w:rsidR="00C95329" w:rsidRDefault="00C95329" w:rsidP="00C95329">
      <w:pPr>
        <w:pStyle w:val="Ttulo3"/>
        <w:rPr>
          <w:lang w:val="en-US"/>
        </w:rPr>
      </w:pPr>
      <w:bookmarkStart w:id="39" w:name="_Toc243579148"/>
      <w:r>
        <w:rPr>
          <w:lang w:val="en-US"/>
        </w:rPr>
        <w:t>9.1.1. Interfaces de Usuario</w:t>
      </w:r>
      <w:bookmarkEnd w:id="39"/>
    </w:p>
    <w:p w14:paraId="7042EACF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Los clientes deben mantener disponibles las acciones de consulta y operación, comunicar resultados y permitir recuperación de errores de validación.</w:t>
      </w:r>
    </w:p>
    <w:p w14:paraId="219FE923" w14:textId="77777777" w:rsidR="00C95329" w:rsidRDefault="00C95329" w:rsidP="00C95329">
      <w:pPr>
        <w:pStyle w:val="Ttulo3"/>
        <w:rPr>
          <w:lang w:val="en-US"/>
        </w:rPr>
      </w:pPr>
      <w:bookmarkStart w:id="40" w:name="_Toc243579149"/>
      <w:r>
        <w:rPr>
          <w:lang w:val="en-US"/>
        </w:rPr>
        <w:t>9.1.2. Interfaces de Hardware</w:t>
      </w:r>
      <w:bookmarkEnd w:id="40"/>
    </w:p>
    <w:p w14:paraId="686E1515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El servidor debe disponer de almacenamiento persistente y conectividad con la base de datos. Los clientes requieren conexión al endpoint configurado.</w:t>
      </w:r>
    </w:p>
    <w:p w14:paraId="3FE5BFB0" w14:textId="77777777" w:rsidR="00C95329" w:rsidRDefault="00C95329" w:rsidP="00C95329">
      <w:pPr>
        <w:pStyle w:val="Ttulo3"/>
        <w:rPr>
          <w:lang w:val="en-US"/>
        </w:rPr>
      </w:pPr>
      <w:bookmarkStart w:id="41" w:name="_Toc243579150"/>
      <w:r>
        <w:rPr>
          <w:lang w:val="en-US"/>
        </w:rPr>
        <w:t>9.1.3. Interfaces de Software</w:t>
      </w:r>
      <w:bookmarkEnd w:id="41"/>
    </w:p>
    <w:p w14:paraId="139A033D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La variante integra Java, REST y MySQL. La versión exacta queda fijada en la configuración de construcción y despliegue.</w:t>
      </w:r>
    </w:p>
    <w:p w14:paraId="051BF526" w14:textId="77777777" w:rsidR="00C95329" w:rsidRDefault="00C95329" w:rsidP="00C95329">
      <w:pPr>
        <w:pStyle w:val="Ttulo3"/>
        <w:rPr>
          <w:lang w:val="en-US"/>
        </w:rPr>
      </w:pPr>
      <w:bookmarkStart w:id="42" w:name="_Toc243579151"/>
      <w:r>
        <w:rPr>
          <w:lang w:val="en-US"/>
        </w:rPr>
        <w:t>9.1.4. Interfaces de Comunicación</w:t>
      </w:r>
      <w:bookmarkEnd w:id="42"/>
    </w:p>
    <w:p w14:paraId="1EC39C61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Los errores de transporte no deben presentarse como confirmaciones de operación. Ante resultado incierto, el cliente debe consultar o reintentar con la misma clave idempotente cuando la operación lo permita.</w:t>
      </w:r>
    </w:p>
    <w:p w14:paraId="79681017" w14:textId="77777777" w:rsidR="00C95329" w:rsidRPr="00C95329" w:rsidRDefault="00C95329" w:rsidP="00C95329">
      <w:pPr>
        <w:pStyle w:val="Ttulo1"/>
        <w:rPr>
          <w:lang w:val="en-US"/>
        </w:rPr>
      </w:pPr>
      <w:bookmarkStart w:id="43" w:name="_Toc243579152"/>
      <w:r w:rsidRPr="00C95329">
        <w:rPr>
          <w:lang w:val="en-US"/>
        </w:rPr>
        <w:t>RECOMENDACIONES</w:t>
      </w:r>
      <w:bookmarkEnd w:id="43"/>
    </w:p>
    <w:p w14:paraId="780AB401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Mantener los contratos de comunicación versionados, probar simultaneidad en transferencias, verificar restricciones de saldo y revisar que todas las rutas cierren sus conexiones y sentencias.</w:t>
      </w:r>
    </w:p>
    <w:p w14:paraId="52A5735B" w14:textId="77777777" w:rsidR="00C95329" w:rsidRPr="00C95329" w:rsidRDefault="00C95329" w:rsidP="00C95329">
      <w:pPr>
        <w:pStyle w:val="Ttulo1"/>
        <w:rPr>
          <w:lang w:val="en-US"/>
        </w:rPr>
      </w:pPr>
      <w:bookmarkStart w:id="44" w:name="_Toc243579153"/>
      <w:r w:rsidRPr="00C95329">
        <w:rPr>
          <w:lang w:val="en-US"/>
        </w:rPr>
        <w:t>CONCLUSIONES</w:t>
      </w:r>
      <w:bookmarkEnd w:id="44"/>
    </w:p>
    <w:p w14:paraId="38D3C26D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La separación entre clientes y servicio centraliza las reglas bancarias. La atomicidad de débito, crédito y movimientos es necesaria para conservar saldos consistentes.</w:t>
      </w:r>
    </w:p>
    <w:p w14:paraId="7B1DEBA4" w14:textId="77777777" w:rsidR="00C95329" w:rsidRPr="00C95329" w:rsidRDefault="00C95329" w:rsidP="00C95329">
      <w:pPr>
        <w:pStyle w:val="Ttulo1"/>
        <w:rPr>
          <w:lang w:val="en-US"/>
        </w:rPr>
      </w:pPr>
      <w:bookmarkStart w:id="45" w:name="_Toc243579154"/>
      <w:r w:rsidRPr="00C95329">
        <w:rPr>
          <w:lang w:val="en-US"/>
        </w:rPr>
        <w:t>BIBLIOGRAFÍA</w:t>
      </w:r>
      <w:bookmarkEnd w:id="45"/>
    </w:p>
    <w:p w14:paraId="22BC47AD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IEEE. Recommended Practice for Software Requirements Specifications, IEEE 830-1998.</w:t>
      </w:r>
    </w:p>
    <w:p w14:paraId="773F115C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ISO/IEC. Systems and software quality models, ISO/IEC 25010.</w:t>
      </w:r>
    </w:p>
    <w:p w14:paraId="4A4626A3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lastRenderedPageBreak/>
        <w:t>W3C. SOAP Version 1.2 Part 1: Messaging Framework.</w:t>
      </w:r>
    </w:p>
    <w:p w14:paraId="74F22F81" w14:textId="77777777" w:rsidR="00C95329" w:rsidRPr="00C95329" w:rsidRDefault="00C95329" w:rsidP="00C95329">
      <w:pPr>
        <w:rPr>
          <w:lang w:val="en-US"/>
        </w:rPr>
      </w:pPr>
      <w:r w:rsidRPr="00C95329">
        <w:rPr>
          <w:lang w:val="en-US"/>
        </w:rPr>
        <w:t>IETF. HTTP Semantics, RFC 9110.</w:t>
      </w:r>
    </w:p>
    <w:p w14:paraId="5D85E206" w14:textId="004512E3" w:rsidR="005728BB" w:rsidRPr="00B82001" w:rsidRDefault="005728BB">
      <w:pPr>
        <w:ind w:left="720" w:hanging="720"/>
        <w:rPr>
          <w:lang w:val="en-US"/>
        </w:rPr>
      </w:pPr>
    </w:p>
    <w:sectPr w:rsidR="005728BB" w:rsidRPr="00B82001" w:rsidSect="00C95329">
      <w:pgSz w:w="11907" w:h="16839"/>
      <w:pgMar w:top="740" w:right="1320" w:bottom="1180" w:left="1160" w:header="0" w:footer="996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68E3C97" w14:textId="77777777" w:rsidR="002D3B65" w:rsidRDefault="002D3B65">
      <w:pPr>
        <w:spacing w:before="0" w:after="0"/>
      </w:pPr>
      <w:r>
        <w:separator/>
      </w:r>
    </w:p>
  </w:endnote>
  <w:endnote w:type="continuationSeparator" w:id="0">
    <w:p w14:paraId="09A0EF80" w14:textId="77777777" w:rsidR="002D3B65" w:rsidRDefault="002D3B65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rlito">
    <w:altName w:val="Calibri"/>
    <w:charset w:val="00"/>
    <w:family w:val="auto"/>
    <w:pitch w:val="default"/>
    <w:embedRegular r:id="rId1" w:fontKey="{A5F766E2-668E-4D71-9045-6ADF10A895F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2" w:fontKey="{0B1A6C1C-0171-436D-997F-666B93E841F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DCC52F2-03CF-4E52-9996-326396958245}"/>
    <w:embedItalic r:id="rId4" w:fontKey="{B7485DC7-E471-4C98-905A-871CC0F7F4E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C2415177-FEA5-48F0-95E3-A2586D54085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E3471106-FA31-414E-BF19-5BBC482300EA}"/>
    <w:embedBold r:id="rId7" w:fontKey="{BE500FBF-FE3E-45B2-903C-98211E2CCB98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7BC5A8E" w14:textId="77777777" w:rsidR="005728BB" w:rsidRDefault="00C9532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0FEADF31" w14:textId="77777777" w:rsidR="005728BB" w:rsidRDefault="005728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6DFDA9F" w14:textId="77777777" w:rsidR="005728BB" w:rsidRDefault="005728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3FA0F92" w14:textId="77777777" w:rsidR="002D3B65" w:rsidRDefault="002D3B65">
      <w:pPr>
        <w:spacing w:before="0" w:after="0"/>
      </w:pPr>
      <w:r>
        <w:separator/>
      </w:r>
    </w:p>
  </w:footnote>
  <w:footnote w:type="continuationSeparator" w:id="0">
    <w:p w14:paraId="6C01C036" w14:textId="77777777" w:rsidR="002D3B65" w:rsidRDefault="002D3B65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3CDF74B" w14:textId="77777777" w:rsidR="005728BB" w:rsidRDefault="005728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7D73B0"/>
    <w:multiLevelType w:val="multilevel"/>
    <w:tmpl w:val="E61A008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FA1B70"/>
    <w:multiLevelType w:val="multilevel"/>
    <w:tmpl w:val="A5A07314"/>
    <w:lvl w:ilvl="0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C2A68D5"/>
    <w:multiLevelType w:val="multilevel"/>
    <w:tmpl w:val="26FC1D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CBF217B"/>
    <w:multiLevelType w:val="multilevel"/>
    <w:tmpl w:val="43581DE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D995CE1"/>
    <w:multiLevelType w:val="multilevel"/>
    <w:tmpl w:val="EE54B6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1D5A29"/>
    <w:multiLevelType w:val="multilevel"/>
    <w:tmpl w:val="3B2213A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81F1030"/>
    <w:multiLevelType w:val="multilevel"/>
    <w:tmpl w:val="5E484BD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A1A7A88"/>
    <w:multiLevelType w:val="multilevel"/>
    <w:tmpl w:val="F1B8B29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01C0827"/>
    <w:multiLevelType w:val="multilevel"/>
    <w:tmpl w:val="D9A2DCC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21944DF"/>
    <w:multiLevelType w:val="multilevel"/>
    <w:tmpl w:val="E98C328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A745263"/>
    <w:multiLevelType w:val="multilevel"/>
    <w:tmpl w:val="B07E4B84"/>
    <w:lvl w:ilvl="0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2AA70F1B"/>
    <w:multiLevelType w:val="multilevel"/>
    <w:tmpl w:val="4788B21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DE15305"/>
    <w:multiLevelType w:val="multilevel"/>
    <w:tmpl w:val="5DB20EF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EEE23C4"/>
    <w:multiLevelType w:val="multilevel"/>
    <w:tmpl w:val="B3A8E92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35997CEA"/>
    <w:multiLevelType w:val="multilevel"/>
    <w:tmpl w:val="C46017D8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75325E7"/>
    <w:multiLevelType w:val="multilevel"/>
    <w:tmpl w:val="7C427CA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81B222E"/>
    <w:multiLevelType w:val="multilevel"/>
    <w:tmpl w:val="0E6E0A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CEF5FB6"/>
    <w:multiLevelType w:val="multilevel"/>
    <w:tmpl w:val="2C68FA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EBB597A"/>
    <w:multiLevelType w:val="multilevel"/>
    <w:tmpl w:val="DA56C0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47E73ED9"/>
    <w:multiLevelType w:val="multilevel"/>
    <w:tmpl w:val="865C16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86A5BA7"/>
    <w:multiLevelType w:val="multilevel"/>
    <w:tmpl w:val="D08C199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ADD485E"/>
    <w:multiLevelType w:val="multilevel"/>
    <w:tmpl w:val="19D43768"/>
    <w:lvl w:ilvl="0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4DF15339"/>
    <w:multiLevelType w:val="multilevel"/>
    <w:tmpl w:val="F7AE58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2374463"/>
    <w:multiLevelType w:val="multilevel"/>
    <w:tmpl w:val="909AE20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34C491A"/>
    <w:multiLevelType w:val="multilevel"/>
    <w:tmpl w:val="768C5AB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59A3013E"/>
    <w:multiLevelType w:val="multilevel"/>
    <w:tmpl w:val="B0BED5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AF939E3"/>
    <w:multiLevelType w:val="multilevel"/>
    <w:tmpl w:val="0458E0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E59392B"/>
    <w:multiLevelType w:val="multilevel"/>
    <w:tmpl w:val="ADD435D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ED84EBC"/>
    <w:multiLevelType w:val="multilevel"/>
    <w:tmpl w:val="9C7842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37B3F9B"/>
    <w:multiLevelType w:val="multilevel"/>
    <w:tmpl w:val="DD22FD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569269C"/>
    <w:multiLevelType w:val="multilevel"/>
    <w:tmpl w:val="D03648D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6201E67"/>
    <w:multiLevelType w:val="multilevel"/>
    <w:tmpl w:val="0A4666D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6AB7301"/>
    <w:multiLevelType w:val="multilevel"/>
    <w:tmpl w:val="77E4CAC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721907E4"/>
    <w:multiLevelType w:val="multilevel"/>
    <w:tmpl w:val="CA103E7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73A02033"/>
    <w:multiLevelType w:val="multilevel"/>
    <w:tmpl w:val="FE468662"/>
    <w:lvl w:ilvl="0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77E860B2"/>
    <w:multiLevelType w:val="multilevel"/>
    <w:tmpl w:val="9ACC323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7C1512AF"/>
    <w:multiLevelType w:val="multilevel"/>
    <w:tmpl w:val="DAF21FB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7C940842"/>
    <w:multiLevelType w:val="multilevel"/>
    <w:tmpl w:val="0D38580A"/>
    <w:lvl w:ilvl="0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23"/>
  </w:num>
  <w:num w:numId="2">
    <w:abstractNumId w:val="22"/>
  </w:num>
  <w:num w:numId="3">
    <w:abstractNumId w:val="7"/>
  </w:num>
  <w:num w:numId="4">
    <w:abstractNumId w:val="9"/>
  </w:num>
  <w:num w:numId="5">
    <w:abstractNumId w:val="2"/>
  </w:num>
  <w:num w:numId="6">
    <w:abstractNumId w:val="0"/>
  </w:num>
  <w:num w:numId="7">
    <w:abstractNumId w:val="26"/>
  </w:num>
  <w:num w:numId="8">
    <w:abstractNumId w:val="27"/>
  </w:num>
  <w:num w:numId="9">
    <w:abstractNumId w:val="35"/>
  </w:num>
  <w:num w:numId="10">
    <w:abstractNumId w:val="25"/>
  </w:num>
  <w:num w:numId="11">
    <w:abstractNumId w:val="17"/>
  </w:num>
  <w:num w:numId="12">
    <w:abstractNumId w:val="5"/>
  </w:num>
  <w:num w:numId="13">
    <w:abstractNumId w:val="4"/>
  </w:num>
  <w:num w:numId="14">
    <w:abstractNumId w:val="24"/>
  </w:num>
  <w:num w:numId="15">
    <w:abstractNumId w:val="19"/>
  </w:num>
  <w:num w:numId="16">
    <w:abstractNumId w:val="32"/>
  </w:num>
  <w:num w:numId="17">
    <w:abstractNumId w:val="28"/>
  </w:num>
  <w:num w:numId="18">
    <w:abstractNumId w:val="13"/>
  </w:num>
  <w:num w:numId="19">
    <w:abstractNumId w:val="33"/>
  </w:num>
  <w:num w:numId="20">
    <w:abstractNumId w:val="12"/>
  </w:num>
  <w:num w:numId="21">
    <w:abstractNumId w:val="14"/>
  </w:num>
  <w:num w:numId="22">
    <w:abstractNumId w:val="3"/>
  </w:num>
  <w:num w:numId="23">
    <w:abstractNumId w:val="37"/>
  </w:num>
  <w:num w:numId="24">
    <w:abstractNumId w:val="34"/>
  </w:num>
  <w:num w:numId="25">
    <w:abstractNumId w:val="21"/>
  </w:num>
  <w:num w:numId="26">
    <w:abstractNumId w:val="10"/>
  </w:num>
  <w:num w:numId="27">
    <w:abstractNumId w:val="1"/>
  </w:num>
  <w:num w:numId="28">
    <w:abstractNumId w:val="18"/>
  </w:num>
  <w:num w:numId="29">
    <w:abstractNumId w:val="16"/>
  </w:num>
  <w:num w:numId="30">
    <w:abstractNumId w:val="29"/>
  </w:num>
  <w:num w:numId="31">
    <w:abstractNumId w:val="8"/>
  </w:num>
  <w:num w:numId="32">
    <w:abstractNumId w:val="11"/>
  </w:num>
  <w:num w:numId="33">
    <w:abstractNumId w:val="30"/>
  </w:num>
  <w:num w:numId="34">
    <w:abstractNumId w:val="6"/>
  </w:num>
  <w:num w:numId="35">
    <w:abstractNumId w:val="20"/>
  </w:num>
  <w:num w:numId="36">
    <w:abstractNumId w:val="31"/>
  </w:num>
  <w:num w:numId="37">
    <w:abstractNumId w:val="15"/>
  </w:num>
  <w:num w:numId="3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embedTrueTypeFonts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28BB"/>
    <w:rsid w:val="002D3B65"/>
    <w:rsid w:val="00407ADE"/>
    <w:rsid w:val="005728BB"/>
    <w:rsid w:val="009545E5"/>
    <w:rsid w:val="009909F7"/>
    <w:rsid w:val="00B82001"/>
    <w:rsid w:val="00B97992"/>
    <w:rsid w:val="00C95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44A7786"/>
  <w15:docId w15:val="{99725F7B-F393-4DB8-9908-D5C8DC24B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4"/>
        <w:szCs w:val="24"/>
        <w:lang w:val="es" w:eastAsia="es-419" w:bidi="ar-SA"/>
      </w:rPr>
    </w:rPrDefault>
    <w:pPrDefault>
      <w:pPr>
        <w:widowControl w:val="0"/>
        <w:spacing w:before="9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367" w:lineRule="auto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outlineLvl w:val="1"/>
    </w:pPr>
    <w:rPr>
      <w:b/>
      <w:bCs/>
    </w:rPr>
  </w:style>
  <w:style w:type="paragraph" w:styleId="Ttulo3">
    <w:name w:val="heading 3"/>
    <w:basedOn w:val="Normal"/>
    <w:next w:val="Normal"/>
    <w:uiPriority w:val="9"/>
    <w:unhideWhenUsed/>
    <w:qFormat/>
    <w:pPr>
      <w:outlineLvl w:val="2"/>
    </w:pPr>
    <w:rPr>
      <w:i/>
      <w:iCs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widowControl/>
      <w:spacing w:before="40" w:line="276" w:lineRule="auto"/>
      <w:outlineLvl w:val="3"/>
    </w:pPr>
    <w:rPr>
      <w:rFonts w:ascii="Cambria" w:eastAsia="Cambria" w:hAnsi="Cambria" w:cs="Cambria"/>
      <w:i/>
      <w:iCs/>
      <w:color w:val="36609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uesto">
    <w:name w:val="Title"/>
    <w:basedOn w:val="Normal"/>
    <w:next w:val="Normal"/>
    <w:uiPriority w:val="10"/>
    <w:qFormat/>
    <w:pPr>
      <w:spacing w:before="203"/>
      <w:ind w:left="1235" w:right="580" w:hanging="4"/>
      <w:jc w:val="center"/>
    </w:pPr>
    <w:rPr>
      <w:color w:val="1F497D"/>
      <w:sz w:val="44"/>
      <w:szCs w:val="4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2">
    <w:basedOn w:val="TableNormal"/>
    <w:rPr>
      <w:color w:val="5F497A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B2A1C7"/>
        </w:tcBorders>
      </w:tcPr>
    </w:tblStylePr>
    <w:tblStylePr w:type="lastRow">
      <w:rPr>
        <w:b/>
        <w:bCs/>
      </w:rPr>
      <w:tblPr/>
      <w:tcPr>
        <w:tcBorders>
          <w:top w:val="single" w:sz="4" w:space="0" w:color="B2A1C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/>
      </w:tcPr>
    </w:tblStylePr>
    <w:tblStylePr w:type="band1Horz">
      <w:tblPr/>
      <w:tcPr>
        <w:shd w:val="clear" w:color="auto" w:fill="E5DFEC"/>
      </w:tcPr>
    </w:tblStyle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8064A2"/>
          <w:left w:val="single" w:sz="4" w:space="0" w:color="8064A2"/>
          <w:bottom w:val="single" w:sz="4" w:space="0" w:color="8064A2"/>
          <w:right w:val="single" w:sz="4" w:space="0" w:color="8064A2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</w:rPr>
      <w:tblPr/>
      <w:tcPr>
        <w:tcBorders>
          <w:top w:val="single" w:sz="4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/>
      </w:tcPr>
    </w:tblStylePr>
    <w:tblStylePr w:type="band1Horz">
      <w:tblPr/>
      <w:tcPr>
        <w:shd w:val="clear" w:color="auto" w:fill="E5DFEC"/>
      </w:tcPr>
    </w:tblStyle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b">
    <w:basedOn w:val="TableNormal"/>
    <w:rPr>
      <w:color w:val="5F497A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5DFEC"/>
      </w:tcPr>
    </w:tblStylePr>
    <w:tblStylePr w:type="band1Horz">
      <w:tblPr/>
      <w:tcPr>
        <w:shd w:val="clear" w:color="auto" w:fill="E5DFEC"/>
      </w:tcPr>
    </w:tblStylePr>
    <w:tblStylePr w:type="neCell">
      <w:tblPr/>
      <w:tcPr>
        <w:tcBorders>
          <w:bottom w:val="single" w:sz="4" w:space="0" w:color="B2A1C7"/>
        </w:tcBorders>
      </w:tcPr>
    </w:tblStylePr>
    <w:tblStylePr w:type="nwCell">
      <w:tblPr/>
      <w:tcPr>
        <w:tcBorders>
          <w:bottom w:val="single" w:sz="4" w:space="0" w:color="B2A1C7"/>
        </w:tcBorders>
      </w:tcPr>
    </w:tblStylePr>
    <w:tblStylePr w:type="seCell">
      <w:tblPr/>
      <w:tcPr>
        <w:tcBorders>
          <w:top w:val="single" w:sz="4" w:space="0" w:color="B2A1C7"/>
        </w:tcBorders>
      </w:tcPr>
    </w:tblStylePr>
    <w:tblStylePr w:type="swCell">
      <w:tblPr/>
      <w:tcPr>
        <w:tcBorders>
          <w:top w:val="single" w:sz="4" w:space="0" w:color="B2A1C7"/>
        </w:tcBorders>
      </w:tcPr>
    </w:tblStyle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paragraph" w:styleId="TtulodeTDC">
    <w:name w:val="TOC Heading"/>
    <w:basedOn w:val="Ttulo1"/>
    <w:next w:val="Normal"/>
    <w:uiPriority w:val="39"/>
    <w:unhideWhenUsed/>
    <w:qFormat/>
    <w:rsid w:val="00B82001"/>
    <w:pPr>
      <w:keepNext/>
      <w:keepLines/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val="es-419"/>
    </w:rPr>
  </w:style>
  <w:style w:type="paragraph" w:styleId="TDC1">
    <w:name w:val="toc 1"/>
    <w:basedOn w:val="Normal"/>
    <w:next w:val="Normal"/>
    <w:autoRedefine/>
    <w:uiPriority w:val="39"/>
    <w:unhideWhenUsed/>
    <w:rsid w:val="00B8200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82001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B82001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B82001"/>
    <w:rPr>
      <w:color w:val="0000FF" w:themeColor="hyperlink"/>
      <w:u w:val="single"/>
    </w:rPr>
  </w:style>
  <w:style w:type="paragraph" w:customStyle="1" w:styleId="Ilustraciones">
    <w:name w:val="Ilustraciones"/>
    <w:basedOn w:val="Normal"/>
    <w:link w:val="IlustracionesCar"/>
    <w:qFormat/>
    <w:rsid w:val="00B82001"/>
    <w:pPr>
      <w:pBdr>
        <w:top w:val="nil"/>
        <w:left w:val="nil"/>
        <w:bottom w:val="nil"/>
        <w:right w:val="nil"/>
        <w:between w:val="nil"/>
      </w:pBdr>
      <w:spacing w:after="200"/>
      <w:jc w:val="center"/>
    </w:pPr>
    <w:rPr>
      <w:i/>
      <w:iCs/>
      <w:color w:val="1F497D"/>
      <w:sz w:val="18"/>
      <w:szCs w:val="18"/>
    </w:rPr>
  </w:style>
  <w:style w:type="character" w:customStyle="1" w:styleId="IlustracionesCar">
    <w:name w:val="Ilustraciones Car"/>
    <w:basedOn w:val="Fuentedeprrafopredeter"/>
    <w:link w:val="Ilustraciones"/>
    <w:rsid w:val="00B82001"/>
    <w:rPr>
      <w:i/>
      <w:iCs/>
      <w:color w:val="1F497D"/>
      <w:sz w:val="18"/>
      <w:szCs w:val="18"/>
    </w:rPr>
  </w:style>
  <w:style w:type="paragraph" w:customStyle="1" w:styleId="Tablas">
    <w:name w:val="Tablas"/>
    <w:basedOn w:val="Normal"/>
    <w:link w:val="TablasCar"/>
    <w:qFormat/>
    <w:rsid w:val="00B82001"/>
    <w:pPr>
      <w:pBdr>
        <w:top w:val="nil"/>
        <w:left w:val="nil"/>
        <w:bottom w:val="nil"/>
        <w:right w:val="nil"/>
        <w:between w:val="nil"/>
      </w:pBdr>
      <w:spacing w:after="200"/>
    </w:pPr>
    <w:rPr>
      <w:i/>
      <w:iCs/>
      <w:color w:val="1F497D"/>
      <w:sz w:val="18"/>
      <w:szCs w:val="18"/>
    </w:rPr>
  </w:style>
  <w:style w:type="character" w:customStyle="1" w:styleId="TablasCar">
    <w:name w:val="Tablas Car"/>
    <w:basedOn w:val="Fuentedeprrafopredeter"/>
    <w:link w:val="Tablas"/>
    <w:rsid w:val="00B82001"/>
    <w:rPr>
      <w:i/>
      <w:iCs/>
      <w:color w:val="1F497D"/>
      <w:sz w:val="18"/>
      <w:szCs w:val="18"/>
    </w:rPr>
  </w:style>
  <w:style w:type="paragraph" w:styleId="Prrafodelista">
    <w:name w:val="List Paragraph"/>
    <w:basedOn w:val="Normal"/>
    <w:uiPriority w:val="34"/>
    <w:qFormat/>
    <w:rsid w:val="00B8200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C95329"/>
    <w:pPr>
      <w:tabs>
        <w:tab w:val="center" w:pos="4252"/>
        <w:tab w:val="right" w:pos="8504"/>
      </w:tabs>
      <w:spacing w:before="0"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C95329"/>
  </w:style>
  <w:style w:type="paragraph" w:styleId="Piedepgina">
    <w:name w:val="footer"/>
    <w:basedOn w:val="Normal"/>
    <w:link w:val="PiedepginaCar"/>
    <w:uiPriority w:val="99"/>
    <w:unhideWhenUsed/>
    <w:rsid w:val="00C95329"/>
    <w:pPr>
      <w:tabs>
        <w:tab w:val="center" w:pos="4252"/>
        <w:tab w:val="right" w:pos="8504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5329"/>
  </w:style>
  <w:style w:type="paragraph" w:styleId="Descripcin">
    <w:name w:val="caption"/>
    <w:basedOn w:val="Normal"/>
    <w:next w:val="Normal"/>
    <w:uiPriority w:val="35"/>
    <w:unhideWhenUsed/>
    <w:qFormat/>
    <w:rsid w:val="00C95329"/>
    <w:pPr>
      <w:spacing w:before="0"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F5F9FA-8E67-4707-8584-22CC730EB8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17</Pages>
  <Words>3771</Words>
  <Characters>22553</Characters>
  <Application>Microsoft Office Word</Application>
  <DocSecurity>0</DocSecurity>
  <Lines>835</Lines>
  <Paragraphs>453</Paragraphs>
  <ScaleCrop>false</ScaleCrop>
  <Company/>
  <LinksUpToDate>false</LinksUpToDate>
  <CharactersWithSpaces>25871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usuario01</cp:lastModifiedBy>
  <cp:revision>6</cp:revision>
  <dcterms:created xsi:type="dcterms:W3CDTF">2026-05-03T01:02:00Z</dcterms:created>
  <dcterms:modified xsi:type="dcterms:W3CDTF">2026-10-22T21:28:00Z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2020-06-24T00:00:00Z</vt:lpwstr>
  </property>
  <property fmtid="{D5CDD505-2E9C-101B-9397-08002B2CF9AE}" pid="3" name="Creator">
    <vt:lpwstr>Microsoft® Word para Microsoft 365</vt:lpwstr>
  </property>
  <property fmtid="{D5CDD505-2E9C-101B-9397-08002B2CF9AE}" pid="4" name="LastSaved">
    <vt:lpwstr>2020-12-31T00:00:00Z</vt:lpwstr>
  </property>
</Properties>
</file>