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7"/>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954418F" w14:textId="77777777" w:rsidR="001D388A" w:rsidRDefault="001D388A" w:rsidP="00B6784F">
                            <w:pPr>
                              <w:jc w:val="center"/>
                              <w:rPr>
                                <w:sz w:val="44"/>
                                <w:szCs w:val="44"/>
                              </w:rPr>
                            </w:pPr>
                            <w:r>
                              <w:rPr>
                                <w:sz w:val="44"/>
                                <w:szCs w:val="44"/>
                              </w:rPr>
                              <w:t>ESPECIFICACION DE REQUERIMIENTOS: ERS SOAP JAVA SINBDD GR05</w:t>
                            </w:r>
                          </w:p>
                          <w:p w14:paraId="4D265F9C" w14:textId="20229253"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3E54433" w14:textId="77777777" w:rsidR="001D388A" w:rsidRDefault="001D388A" w:rsidP="0085688E">
                            <w:pPr>
                              <w:spacing w:before="0"/>
                              <w:jc w:val="center"/>
                            </w:pPr>
                            <w:r>
                              <w:t>GRUPO 05</w:t>
                            </w:r>
                          </w:p>
                          <w:p w14:paraId="28D8DC46" w14:textId="6063E8C2"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3FEE547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C6676">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954418F" w14:textId="77777777" w:rsidR="001D388A" w:rsidRDefault="001D388A" w:rsidP="00B6784F">
                      <w:pPr>
                        <w:jc w:val="center"/>
                        <w:rPr>
                          <w:sz w:val="44"/>
                          <w:szCs w:val="44"/>
                        </w:rPr>
                      </w:pPr>
                      <w:r>
                        <w:rPr>
                          <w:sz w:val="44"/>
                          <w:szCs w:val="44"/>
                        </w:rPr>
                        <w:t>ESPECIFICACION DE REQUERIMIENTOS: ERS SOAP JAVA SINBDD GR05</w:t>
                      </w:r>
                    </w:p>
                    <w:p w14:paraId="4D265F9C" w14:textId="20229253"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3E54433" w14:textId="77777777" w:rsidR="001D388A" w:rsidRDefault="001D388A" w:rsidP="0085688E">
                      <w:pPr>
                        <w:spacing w:before="0"/>
                        <w:jc w:val="center"/>
                      </w:pPr>
                      <w:r>
                        <w:t>GRUPO 05</w:t>
                      </w:r>
                    </w:p>
                    <w:p w14:paraId="28D8DC46" w14:textId="6063E8C2"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3FEE547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C6676">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E082F90" w14:textId="77777777" w:rsidR="005C6676" w:rsidRDefault="005C6676" w:rsidP="00850009">
      <w:pPr>
        <w:rPr>
          <w:rFonts w:eastAsia="Arial" w:cs="Arial"/>
          <w:b/>
          <w:bCs/>
          <w:sz w:val="32"/>
          <w:szCs w:val="32"/>
        </w:rPr>
      </w:pPr>
      <w:r>
        <w:rPr>
          <w:rFonts w:eastAsia="Arial" w:cs="Arial"/>
          <w:b/>
          <w:bCs/>
          <w:sz w:val="32"/>
          <w:szCs w:val="32"/>
        </w:rPr>
        <w:lastRenderedPageBreak/>
        <w:t>ESPECIFICACION DE REQUERIMIENTOS: ERS SOAP JAVA SINBDD GR05</w:t>
      </w:r>
    </w:p>
    <w:p w14:paraId="734105C4" w14:textId="208734FA" w:rsidR="005C6676" w:rsidRDefault="005C6676" w:rsidP="00850009"/>
    <w:sdt>
      <w:sdtPr>
        <w:id w:val="-1895271822"/>
        <w:docPartObj>
          <w:docPartGallery w:val="Table of Contents"/>
          <w:docPartUnique/>
        </w:docPartObj>
      </w:sdtPr>
      <w:sdtEndPr/>
      <w:sdtContent>
        <w:p w14:paraId="5B169B42" w14:textId="13E27F79" w:rsidR="00190ECB" w:rsidRPr="00850009" w:rsidRDefault="0027461D" w:rsidP="00850009">
          <w:r w:rsidRPr="00850009">
            <w:t>ÍNDICE DE CONTENIDOS</w:t>
          </w:r>
        </w:p>
        <w:p w14:paraId="31DE1E8D" w14:textId="2927C0D3" w:rsidR="005C6676" w:rsidRDefault="001D388A">
          <w:pPr>
            <w:pStyle w:val="TDC1"/>
            <w:tabs>
              <w:tab w:val="right" w:leader="dot" w:pos="9020"/>
            </w:tabs>
            <w:rPr>
              <w:rFonts w:asciiTheme="minorHAnsi" w:eastAsiaTheme="minorEastAsia" w:hAnsiTheme="minorHAnsi" w:cstheme="minorBidi"/>
              <w:noProof/>
              <w:color w:val="auto"/>
              <w:lang w:val="en-US"/>
            </w:rPr>
          </w:pPr>
          <w:r>
            <w:fldChar w:fldCharType="begin"/>
          </w:r>
          <w:r>
            <w:instrText xml:space="preserve"> TOC \o "1-3" </w:instrText>
          </w:r>
          <w:r>
            <w:fldChar w:fldCharType="separate"/>
          </w:r>
          <w:r w:rsidR="005C6676" w:rsidRPr="00FE60DF">
            <w:rPr>
              <w:noProof/>
            </w:rPr>
            <w:t>No se encuentran elementos de tabla de ilustraciones.</w:t>
          </w:r>
          <w:r w:rsidR="005C6676">
            <w:rPr>
              <w:noProof/>
            </w:rPr>
            <w:tab/>
          </w:r>
          <w:r w:rsidR="005C6676">
            <w:rPr>
              <w:noProof/>
            </w:rPr>
            <w:fldChar w:fldCharType="begin"/>
          </w:r>
          <w:r w:rsidR="005C6676">
            <w:rPr>
              <w:noProof/>
            </w:rPr>
            <w:instrText xml:space="preserve"> PAGEREF _Toc244027752 \h </w:instrText>
          </w:r>
          <w:r w:rsidR="005C6676">
            <w:rPr>
              <w:noProof/>
            </w:rPr>
          </w:r>
          <w:r w:rsidR="005C6676">
            <w:rPr>
              <w:noProof/>
            </w:rPr>
            <w:fldChar w:fldCharType="separate"/>
          </w:r>
          <w:r w:rsidR="005C6676">
            <w:rPr>
              <w:noProof/>
            </w:rPr>
            <w:t>3</w:t>
          </w:r>
          <w:r w:rsidR="005C6676">
            <w:rPr>
              <w:noProof/>
            </w:rPr>
            <w:fldChar w:fldCharType="end"/>
          </w:r>
        </w:p>
        <w:p w14:paraId="3146D526" w14:textId="5D9E3AB2"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CASO DE ESTUDIO</w:t>
          </w:r>
          <w:r>
            <w:rPr>
              <w:noProof/>
            </w:rPr>
            <w:tab/>
          </w:r>
          <w:r>
            <w:rPr>
              <w:noProof/>
            </w:rPr>
            <w:fldChar w:fldCharType="begin"/>
          </w:r>
          <w:r>
            <w:rPr>
              <w:noProof/>
            </w:rPr>
            <w:instrText xml:space="preserve"> PAGEREF _Toc244027753 \h </w:instrText>
          </w:r>
          <w:r>
            <w:rPr>
              <w:noProof/>
            </w:rPr>
          </w:r>
          <w:r>
            <w:rPr>
              <w:noProof/>
            </w:rPr>
            <w:fldChar w:fldCharType="separate"/>
          </w:r>
          <w:r>
            <w:rPr>
              <w:noProof/>
            </w:rPr>
            <w:t>3</w:t>
          </w:r>
          <w:r>
            <w:rPr>
              <w:noProof/>
            </w:rPr>
            <w:fldChar w:fldCharType="end"/>
          </w:r>
        </w:p>
        <w:p w14:paraId="056BE90D" w14:textId="4B6A7489"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Introducción</w:t>
          </w:r>
          <w:r>
            <w:rPr>
              <w:noProof/>
            </w:rPr>
            <w:tab/>
          </w:r>
          <w:r>
            <w:rPr>
              <w:noProof/>
            </w:rPr>
            <w:fldChar w:fldCharType="begin"/>
          </w:r>
          <w:r>
            <w:rPr>
              <w:noProof/>
            </w:rPr>
            <w:instrText xml:space="preserve"> PAGEREF _Toc244027754 \h </w:instrText>
          </w:r>
          <w:r>
            <w:rPr>
              <w:noProof/>
            </w:rPr>
          </w:r>
          <w:r>
            <w:rPr>
              <w:noProof/>
            </w:rPr>
            <w:fldChar w:fldCharType="separate"/>
          </w:r>
          <w:r>
            <w:rPr>
              <w:noProof/>
            </w:rPr>
            <w:t>3</w:t>
          </w:r>
          <w:r>
            <w:rPr>
              <w:noProof/>
            </w:rPr>
            <w:fldChar w:fldCharType="end"/>
          </w:r>
        </w:p>
        <w:p w14:paraId="17D84DD3" w14:textId="41D89013"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Propósito</w:t>
          </w:r>
          <w:r>
            <w:rPr>
              <w:noProof/>
            </w:rPr>
            <w:tab/>
          </w:r>
          <w:r>
            <w:rPr>
              <w:noProof/>
            </w:rPr>
            <w:fldChar w:fldCharType="begin"/>
          </w:r>
          <w:r>
            <w:rPr>
              <w:noProof/>
            </w:rPr>
            <w:instrText xml:space="preserve"> PAGEREF _Toc244027755 \h </w:instrText>
          </w:r>
          <w:r>
            <w:rPr>
              <w:noProof/>
            </w:rPr>
          </w:r>
          <w:r>
            <w:rPr>
              <w:noProof/>
            </w:rPr>
            <w:fldChar w:fldCharType="separate"/>
          </w:r>
          <w:r>
            <w:rPr>
              <w:noProof/>
            </w:rPr>
            <w:t>3</w:t>
          </w:r>
          <w:r>
            <w:rPr>
              <w:noProof/>
            </w:rPr>
            <w:fldChar w:fldCharType="end"/>
          </w:r>
        </w:p>
        <w:p w14:paraId="602E50AC" w14:textId="750A539B"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Alcance</w:t>
          </w:r>
          <w:r>
            <w:rPr>
              <w:noProof/>
            </w:rPr>
            <w:tab/>
          </w:r>
          <w:r>
            <w:rPr>
              <w:noProof/>
            </w:rPr>
            <w:fldChar w:fldCharType="begin"/>
          </w:r>
          <w:r>
            <w:rPr>
              <w:noProof/>
            </w:rPr>
            <w:instrText xml:space="preserve"> PAGEREF _Toc244027756 \h </w:instrText>
          </w:r>
          <w:r>
            <w:rPr>
              <w:noProof/>
            </w:rPr>
          </w:r>
          <w:r>
            <w:rPr>
              <w:noProof/>
            </w:rPr>
            <w:fldChar w:fldCharType="separate"/>
          </w:r>
          <w:r>
            <w:rPr>
              <w:noProof/>
            </w:rPr>
            <w:t>4</w:t>
          </w:r>
          <w:r>
            <w:rPr>
              <w:noProof/>
            </w:rPr>
            <w:fldChar w:fldCharType="end"/>
          </w:r>
        </w:p>
        <w:p w14:paraId="6BD9B916" w14:textId="4327C647"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Definiciones, Acrónimos y Abreviaturas</w:t>
          </w:r>
          <w:r>
            <w:rPr>
              <w:noProof/>
            </w:rPr>
            <w:tab/>
          </w:r>
          <w:r>
            <w:rPr>
              <w:noProof/>
            </w:rPr>
            <w:fldChar w:fldCharType="begin"/>
          </w:r>
          <w:r>
            <w:rPr>
              <w:noProof/>
            </w:rPr>
            <w:instrText xml:space="preserve"> PAGEREF _Toc244027757 \h </w:instrText>
          </w:r>
          <w:r>
            <w:rPr>
              <w:noProof/>
            </w:rPr>
          </w:r>
          <w:r>
            <w:rPr>
              <w:noProof/>
            </w:rPr>
            <w:fldChar w:fldCharType="separate"/>
          </w:r>
          <w:r>
            <w:rPr>
              <w:noProof/>
            </w:rPr>
            <w:t>4</w:t>
          </w:r>
          <w:r>
            <w:rPr>
              <w:noProof/>
            </w:rPr>
            <w:fldChar w:fldCharType="end"/>
          </w:r>
        </w:p>
        <w:p w14:paraId="1A9E82B2" w14:textId="1683817B"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4.1 Definiciones</w:t>
          </w:r>
          <w:r>
            <w:rPr>
              <w:noProof/>
            </w:rPr>
            <w:tab/>
          </w:r>
          <w:r>
            <w:rPr>
              <w:noProof/>
            </w:rPr>
            <w:fldChar w:fldCharType="begin"/>
          </w:r>
          <w:r>
            <w:rPr>
              <w:noProof/>
            </w:rPr>
            <w:instrText xml:space="preserve"> PAGEREF _Toc244027758 \h </w:instrText>
          </w:r>
          <w:r>
            <w:rPr>
              <w:noProof/>
            </w:rPr>
          </w:r>
          <w:r>
            <w:rPr>
              <w:noProof/>
            </w:rPr>
            <w:fldChar w:fldCharType="separate"/>
          </w:r>
          <w:r>
            <w:rPr>
              <w:noProof/>
            </w:rPr>
            <w:t>4</w:t>
          </w:r>
          <w:r>
            <w:rPr>
              <w:noProof/>
            </w:rPr>
            <w:fldChar w:fldCharType="end"/>
          </w:r>
        </w:p>
        <w:p w14:paraId="4E08AA53" w14:textId="70944610"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4.2 Acrónimos y abreviaturas</w:t>
          </w:r>
          <w:r>
            <w:rPr>
              <w:noProof/>
            </w:rPr>
            <w:tab/>
          </w:r>
          <w:r>
            <w:rPr>
              <w:noProof/>
            </w:rPr>
            <w:fldChar w:fldCharType="begin"/>
          </w:r>
          <w:r>
            <w:rPr>
              <w:noProof/>
            </w:rPr>
            <w:instrText xml:space="preserve"> PAGEREF _Toc244027759 \h </w:instrText>
          </w:r>
          <w:r>
            <w:rPr>
              <w:noProof/>
            </w:rPr>
          </w:r>
          <w:r>
            <w:rPr>
              <w:noProof/>
            </w:rPr>
            <w:fldChar w:fldCharType="separate"/>
          </w:r>
          <w:r>
            <w:rPr>
              <w:noProof/>
            </w:rPr>
            <w:t>5</w:t>
          </w:r>
          <w:r>
            <w:rPr>
              <w:noProof/>
            </w:rPr>
            <w:fldChar w:fldCharType="end"/>
          </w:r>
        </w:p>
        <w:p w14:paraId="3D7B0CD1" w14:textId="15992BC1"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Referencias</w:t>
          </w:r>
          <w:r>
            <w:rPr>
              <w:noProof/>
            </w:rPr>
            <w:tab/>
          </w:r>
          <w:r>
            <w:rPr>
              <w:noProof/>
            </w:rPr>
            <w:fldChar w:fldCharType="begin"/>
          </w:r>
          <w:r>
            <w:rPr>
              <w:noProof/>
            </w:rPr>
            <w:instrText xml:space="preserve"> PAGEREF _Toc244027760 \h </w:instrText>
          </w:r>
          <w:r>
            <w:rPr>
              <w:noProof/>
            </w:rPr>
          </w:r>
          <w:r>
            <w:rPr>
              <w:noProof/>
            </w:rPr>
            <w:fldChar w:fldCharType="separate"/>
          </w:r>
          <w:r>
            <w:rPr>
              <w:noProof/>
            </w:rPr>
            <w:t>6</w:t>
          </w:r>
          <w:r>
            <w:rPr>
              <w:noProof/>
            </w:rPr>
            <w:fldChar w:fldCharType="end"/>
          </w:r>
        </w:p>
        <w:p w14:paraId="34A77F86" w14:textId="6BA74732"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Visión General del Documento</w:t>
          </w:r>
          <w:r>
            <w:rPr>
              <w:noProof/>
            </w:rPr>
            <w:tab/>
          </w:r>
          <w:r>
            <w:rPr>
              <w:noProof/>
            </w:rPr>
            <w:fldChar w:fldCharType="begin"/>
          </w:r>
          <w:r>
            <w:rPr>
              <w:noProof/>
            </w:rPr>
            <w:instrText xml:space="preserve"> PAGEREF _Toc244027761 \h </w:instrText>
          </w:r>
          <w:r>
            <w:rPr>
              <w:noProof/>
            </w:rPr>
          </w:r>
          <w:r>
            <w:rPr>
              <w:noProof/>
            </w:rPr>
            <w:fldChar w:fldCharType="separate"/>
          </w:r>
          <w:r>
            <w:rPr>
              <w:noProof/>
            </w:rPr>
            <w:t>6</w:t>
          </w:r>
          <w:r>
            <w:rPr>
              <w:noProof/>
            </w:rPr>
            <w:fldChar w:fldCharType="end"/>
          </w:r>
        </w:p>
        <w:p w14:paraId="18D40A1B" w14:textId="4ED5D653"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Descripción General</w:t>
          </w:r>
          <w:r>
            <w:rPr>
              <w:noProof/>
            </w:rPr>
            <w:tab/>
          </w:r>
          <w:r>
            <w:rPr>
              <w:noProof/>
            </w:rPr>
            <w:fldChar w:fldCharType="begin"/>
          </w:r>
          <w:r>
            <w:rPr>
              <w:noProof/>
            </w:rPr>
            <w:instrText xml:space="preserve"> PAGEREF _Toc244027762 \h </w:instrText>
          </w:r>
          <w:r>
            <w:rPr>
              <w:noProof/>
            </w:rPr>
          </w:r>
          <w:r>
            <w:rPr>
              <w:noProof/>
            </w:rPr>
            <w:fldChar w:fldCharType="separate"/>
          </w:r>
          <w:r>
            <w:rPr>
              <w:noProof/>
            </w:rPr>
            <w:t>7</w:t>
          </w:r>
          <w:r>
            <w:rPr>
              <w:noProof/>
            </w:rPr>
            <w:fldChar w:fldCharType="end"/>
          </w:r>
        </w:p>
        <w:p w14:paraId="199459CB" w14:textId="58C71852"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7.1 Perspectiva del Producto</w:t>
          </w:r>
          <w:r>
            <w:rPr>
              <w:noProof/>
            </w:rPr>
            <w:tab/>
          </w:r>
          <w:r>
            <w:rPr>
              <w:noProof/>
            </w:rPr>
            <w:fldChar w:fldCharType="begin"/>
          </w:r>
          <w:r>
            <w:rPr>
              <w:noProof/>
            </w:rPr>
            <w:instrText xml:space="preserve"> PAGEREF _Toc244027763 \h </w:instrText>
          </w:r>
          <w:r>
            <w:rPr>
              <w:noProof/>
            </w:rPr>
          </w:r>
          <w:r>
            <w:rPr>
              <w:noProof/>
            </w:rPr>
            <w:fldChar w:fldCharType="separate"/>
          </w:r>
          <w:r>
            <w:rPr>
              <w:noProof/>
            </w:rPr>
            <w:t>7</w:t>
          </w:r>
          <w:r>
            <w:rPr>
              <w:noProof/>
            </w:rPr>
            <w:fldChar w:fldCharType="end"/>
          </w:r>
        </w:p>
        <w:p w14:paraId="6B458C1F" w14:textId="7DC6F847"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7.2 Funciones del Producto (software)</w:t>
          </w:r>
          <w:r>
            <w:rPr>
              <w:noProof/>
            </w:rPr>
            <w:tab/>
          </w:r>
          <w:r>
            <w:rPr>
              <w:noProof/>
            </w:rPr>
            <w:fldChar w:fldCharType="begin"/>
          </w:r>
          <w:r>
            <w:rPr>
              <w:noProof/>
            </w:rPr>
            <w:instrText xml:space="preserve"> PAGEREF _Toc244027764 \h </w:instrText>
          </w:r>
          <w:r>
            <w:rPr>
              <w:noProof/>
            </w:rPr>
          </w:r>
          <w:r>
            <w:rPr>
              <w:noProof/>
            </w:rPr>
            <w:fldChar w:fldCharType="separate"/>
          </w:r>
          <w:r>
            <w:rPr>
              <w:noProof/>
            </w:rPr>
            <w:t>7</w:t>
          </w:r>
          <w:r>
            <w:rPr>
              <w:noProof/>
            </w:rPr>
            <w:fldChar w:fldCharType="end"/>
          </w:r>
        </w:p>
        <w:p w14:paraId="661D771F" w14:textId="76FA66D7"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7.3 Condiciones del Entorno</w:t>
          </w:r>
          <w:r>
            <w:rPr>
              <w:noProof/>
            </w:rPr>
            <w:tab/>
          </w:r>
          <w:r>
            <w:rPr>
              <w:noProof/>
            </w:rPr>
            <w:fldChar w:fldCharType="begin"/>
          </w:r>
          <w:r>
            <w:rPr>
              <w:noProof/>
            </w:rPr>
            <w:instrText xml:space="preserve"> PAGEREF _Toc244027765 \h </w:instrText>
          </w:r>
          <w:r>
            <w:rPr>
              <w:noProof/>
            </w:rPr>
          </w:r>
          <w:r>
            <w:rPr>
              <w:noProof/>
            </w:rPr>
            <w:fldChar w:fldCharType="separate"/>
          </w:r>
          <w:r>
            <w:rPr>
              <w:noProof/>
            </w:rPr>
            <w:t>8</w:t>
          </w:r>
          <w:r>
            <w:rPr>
              <w:noProof/>
            </w:rPr>
            <w:fldChar w:fldCharType="end"/>
          </w:r>
        </w:p>
        <w:p w14:paraId="136FD5D4" w14:textId="5F12122D"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7.4 Características de los Usuarios</w:t>
          </w:r>
          <w:r>
            <w:rPr>
              <w:noProof/>
            </w:rPr>
            <w:tab/>
          </w:r>
          <w:r>
            <w:rPr>
              <w:noProof/>
            </w:rPr>
            <w:fldChar w:fldCharType="begin"/>
          </w:r>
          <w:r>
            <w:rPr>
              <w:noProof/>
            </w:rPr>
            <w:instrText xml:space="preserve"> PAGEREF _Toc244027766 \h </w:instrText>
          </w:r>
          <w:r>
            <w:rPr>
              <w:noProof/>
            </w:rPr>
          </w:r>
          <w:r>
            <w:rPr>
              <w:noProof/>
            </w:rPr>
            <w:fldChar w:fldCharType="separate"/>
          </w:r>
          <w:r>
            <w:rPr>
              <w:noProof/>
            </w:rPr>
            <w:t>8</w:t>
          </w:r>
          <w:r>
            <w:rPr>
              <w:noProof/>
            </w:rPr>
            <w:fldChar w:fldCharType="end"/>
          </w:r>
        </w:p>
        <w:p w14:paraId="446AD944" w14:textId="5C182717"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7.5 Interfaces Externas</w:t>
          </w:r>
          <w:r>
            <w:rPr>
              <w:noProof/>
            </w:rPr>
            <w:tab/>
          </w:r>
          <w:r>
            <w:rPr>
              <w:noProof/>
            </w:rPr>
            <w:fldChar w:fldCharType="begin"/>
          </w:r>
          <w:r>
            <w:rPr>
              <w:noProof/>
            </w:rPr>
            <w:instrText xml:space="preserve"> PAGEREF _Toc244027767 \h </w:instrText>
          </w:r>
          <w:r>
            <w:rPr>
              <w:noProof/>
            </w:rPr>
          </w:r>
          <w:r>
            <w:rPr>
              <w:noProof/>
            </w:rPr>
            <w:fldChar w:fldCharType="separate"/>
          </w:r>
          <w:r>
            <w:rPr>
              <w:noProof/>
            </w:rPr>
            <w:t>9</w:t>
          </w:r>
          <w:r>
            <w:rPr>
              <w:noProof/>
            </w:rPr>
            <w:fldChar w:fldCharType="end"/>
          </w:r>
        </w:p>
        <w:p w14:paraId="521DE8D5" w14:textId="5C7B34AA"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7.6 Restricciones</w:t>
          </w:r>
          <w:r>
            <w:rPr>
              <w:noProof/>
            </w:rPr>
            <w:tab/>
          </w:r>
          <w:r>
            <w:rPr>
              <w:noProof/>
            </w:rPr>
            <w:fldChar w:fldCharType="begin"/>
          </w:r>
          <w:r>
            <w:rPr>
              <w:noProof/>
            </w:rPr>
            <w:instrText xml:space="preserve"> PAGEREF _Toc244027768 \h </w:instrText>
          </w:r>
          <w:r>
            <w:rPr>
              <w:noProof/>
            </w:rPr>
          </w:r>
          <w:r>
            <w:rPr>
              <w:noProof/>
            </w:rPr>
            <w:fldChar w:fldCharType="separate"/>
          </w:r>
          <w:r>
            <w:rPr>
              <w:noProof/>
            </w:rPr>
            <w:t>9</w:t>
          </w:r>
          <w:r>
            <w:rPr>
              <w:noProof/>
            </w:rPr>
            <w:fldChar w:fldCharType="end"/>
          </w:r>
        </w:p>
        <w:p w14:paraId="607A1921" w14:textId="7DF8D1B3"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7.7 Suposiciones y Dependencias</w:t>
          </w:r>
          <w:r>
            <w:rPr>
              <w:noProof/>
            </w:rPr>
            <w:tab/>
          </w:r>
          <w:r>
            <w:rPr>
              <w:noProof/>
            </w:rPr>
            <w:fldChar w:fldCharType="begin"/>
          </w:r>
          <w:r>
            <w:rPr>
              <w:noProof/>
            </w:rPr>
            <w:instrText xml:space="preserve"> PAGEREF _Toc244027769 \h </w:instrText>
          </w:r>
          <w:r>
            <w:rPr>
              <w:noProof/>
            </w:rPr>
          </w:r>
          <w:r>
            <w:rPr>
              <w:noProof/>
            </w:rPr>
            <w:fldChar w:fldCharType="separate"/>
          </w:r>
          <w:r>
            <w:rPr>
              <w:noProof/>
            </w:rPr>
            <w:t>9</w:t>
          </w:r>
          <w:r>
            <w:rPr>
              <w:noProof/>
            </w:rPr>
            <w:fldChar w:fldCharType="end"/>
          </w:r>
        </w:p>
        <w:p w14:paraId="4722FA74" w14:textId="57949006"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Especificación de Requerimientos</w:t>
          </w:r>
          <w:r>
            <w:rPr>
              <w:noProof/>
            </w:rPr>
            <w:tab/>
          </w:r>
          <w:r>
            <w:rPr>
              <w:noProof/>
            </w:rPr>
            <w:fldChar w:fldCharType="begin"/>
          </w:r>
          <w:r>
            <w:rPr>
              <w:noProof/>
            </w:rPr>
            <w:instrText xml:space="preserve"> PAGEREF _Toc244027770 \h </w:instrText>
          </w:r>
          <w:r>
            <w:rPr>
              <w:noProof/>
            </w:rPr>
          </w:r>
          <w:r>
            <w:rPr>
              <w:noProof/>
            </w:rPr>
            <w:fldChar w:fldCharType="separate"/>
          </w:r>
          <w:r>
            <w:rPr>
              <w:noProof/>
            </w:rPr>
            <w:t>10</w:t>
          </w:r>
          <w:r>
            <w:rPr>
              <w:noProof/>
            </w:rPr>
            <w:fldChar w:fldCharType="end"/>
          </w:r>
        </w:p>
        <w:p w14:paraId="23EF0A76" w14:textId="5021EDD5"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8.1 Requisitos comunes de las interfaces</w:t>
          </w:r>
          <w:r>
            <w:rPr>
              <w:noProof/>
            </w:rPr>
            <w:tab/>
          </w:r>
          <w:r>
            <w:rPr>
              <w:noProof/>
            </w:rPr>
            <w:fldChar w:fldCharType="begin"/>
          </w:r>
          <w:r>
            <w:rPr>
              <w:noProof/>
            </w:rPr>
            <w:instrText xml:space="preserve"> PAGEREF _Toc244027771 \h </w:instrText>
          </w:r>
          <w:r>
            <w:rPr>
              <w:noProof/>
            </w:rPr>
          </w:r>
          <w:r>
            <w:rPr>
              <w:noProof/>
            </w:rPr>
            <w:fldChar w:fldCharType="separate"/>
          </w:r>
          <w:r>
            <w:rPr>
              <w:noProof/>
            </w:rPr>
            <w:t>10</w:t>
          </w:r>
          <w:r>
            <w:rPr>
              <w:noProof/>
            </w:rPr>
            <w:fldChar w:fldCharType="end"/>
          </w:r>
        </w:p>
        <w:p w14:paraId="24710DF0" w14:textId="6D1B2CD2"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8.1.1 Interfaces de usuario</w:t>
          </w:r>
          <w:r>
            <w:rPr>
              <w:noProof/>
            </w:rPr>
            <w:tab/>
          </w:r>
          <w:r>
            <w:rPr>
              <w:noProof/>
            </w:rPr>
            <w:fldChar w:fldCharType="begin"/>
          </w:r>
          <w:r>
            <w:rPr>
              <w:noProof/>
            </w:rPr>
            <w:instrText xml:space="preserve"> PAGEREF _Toc244027772 \h </w:instrText>
          </w:r>
          <w:r>
            <w:rPr>
              <w:noProof/>
            </w:rPr>
          </w:r>
          <w:r>
            <w:rPr>
              <w:noProof/>
            </w:rPr>
            <w:fldChar w:fldCharType="separate"/>
          </w:r>
          <w:r>
            <w:rPr>
              <w:noProof/>
            </w:rPr>
            <w:t>10</w:t>
          </w:r>
          <w:r>
            <w:rPr>
              <w:noProof/>
            </w:rPr>
            <w:fldChar w:fldCharType="end"/>
          </w:r>
        </w:p>
        <w:p w14:paraId="20306517" w14:textId="0A6D9A8D"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8.1.2 Interfaces de hardware</w:t>
          </w:r>
          <w:r>
            <w:rPr>
              <w:noProof/>
            </w:rPr>
            <w:tab/>
          </w:r>
          <w:r>
            <w:rPr>
              <w:noProof/>
            </w:rPr>
            <w:fldChar w:fldCharType="begin"/>
          </w:r>
          <w:r>
            <w:rPr>
              <w:noProof/>
            </w:rPr>
            <w:instrText xml:space="preserve"> PAGEREF _Toc244027773 \h </w:instrText>
          </w:r>
          <w:r>
            <w:rPr>
              <w:noProof/>
            </w:rPr>
          </w:r>
          <w:r>
            <w:rPr>
              <w:noProof/>
            </w:rPr>
            <w:fldChar w:fldCharType="separate"/>
          </w:r>
          <w:r>
            <w:rPr>
              <w:noProof/>
            </w:rPr>
            <w:t>10</w:t>
          </w:r>
          <w:r>
            <w:rPr>
              <w:noProof/>
            </w:rPr>
            <w:fldChar w:fldCharType="end"/>
          </w:r>
        </w:p>
        <w:p w14:paraId="7BA2DFF8" w14:textId="6C7E15C5"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8.1.3 Interfaces de software</w:t>
          </w:r>
          <w:r>
            <w:rPr>
              <w:noProof/>
            </w:rPr>
            <w:tab/>
          </w:r>
          <w:r>
            <w:rPr>
              <w:noProof/>
            </w:rPr>
            <w:fldChar w:fldCharType="begin"/>
          </w:r>
          <w:r>
            <w:rPr>
              <w:noProof/>
            </w:rPr>
            <w:instrText xml:space="preserve"> PAGEREF _Toc244027774 \h </w:instrText>
          </w:r>
          <w:r>
            <w:rPr>
              <w:noProof/>
            </w:rPr>
          </w:r>
          <w:r>
            <w:rPr>
              <w:noProof/>
            </w:rPr>
            <w:fldChar w:fldCharType="separate"/>
          </w:r>
          <w:r>
            <w:rPr>
              <w:noProof/>
            </w:rPr>
            <w:t>12</w:t>
          </w:r>
          <w:r>
            <w:rPr>
              <w:noProof/>
            </w:rPr>
            <w:fldChar w:fldCharType="end"/>
          </w:r>
        </w:p>
        <w:p w14:paraId="32772B46" w14:textId="73511FF7"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8.1.4 Interfaces de comunicación</w:t>
          </w:r>
          <w:r>
            <w:rPr>
              <w:noProof/>
            </w:rPr>
            <w:tab/>
          </w:r>
          <w:r>
            <w:rPr>
              <w:noProof/>
            </w:rPr>
            <w:fldChar w:fldCharType="begin"/>
          </w:r>
          <w:r>
            <w:rPr>
              <w:noProof/>
            </w:rPr>
            <w:instrText xml:space="preserve"> PAGEREF _Toc244027775 \h </w:instrText>
          </w:r>
          <w:r>
            <w:rPr>
              <w:noProof/>
            </w:rPr>
          </w:r>
          <w:r>
            <w:rPr>
              <w:noProof/>
            </w:rPr>
            <w:fldChar w:fldCharType="separate"/>
          </w:r>
          <w:r>
            <w:rPr>
              <w:noProof/>
            </w:rPr>
            <w:t>13</w:t>
          </w:r>
          <w:r>
            <w:rPr>
              <w:noProof/>
            </w:rPr>
            <w:fldChar w:fldCharType="end"/>
          </w:r>
        </w:p>
        <w:p w14:paraId="20C3F1C6" w14:textId="3014EC2D"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8.2 Requisitos Funcionales</w:t>
          </w:r>
          <w:r>
            <w:rPr>
              <w:noProof/>
            </w:rPr>
            <w:tab/>
          </w:r>
          <w:r>
            <w:rPr>
              <w:noProof/>
            </w:rPr>
            <w:fldChar w:fldCharType="begin"/>
          </w:r>
          <w:r>
            <w:rPr>
              <w:noProof/>
            </w:rPr>
            <w:instrText xml:space="preserve"> PAGEREF _Toc244027776 \h </w:instrText>
          </w:r>
          <w:r>
            <w:rPr>
              <w:noProof/>
            </w:rPr>
          </w:r>
          <w:r>
            <w:rPr>
              <w:noProof/>
            </w:rPr>
            <w:fldChar w:fldCharType="separate"/>
          </w:r>
          <w:r>
            <w:rPr>
              <w:noProof/>
            </w:rPr>
            <w:t>13</w:t>
          </w:r>
          <w:r>
            <w:rPr>
              <w:noProof/>
            </w:rPr>
            <w:fldChar w:fldCharType="end"/>
          </w:r>
        </w:p>
        <w:p w14:paraId="181F0E80" w14:textId="65F7C76F"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8.2.1. Objetivo General</w:t>
          </w:r>
          <w:r>
            <w:rPr>
              <w:noProof/>
            </w:rPr>
            <w:tab/>
          </w:r>
          <w:r>
            <w:rPr>
              <w:noProof/>
            </w:rPr>
            <w:fldChar w:fldCharType="begin"/>
          </w:r>
          <w:r>
            <w:rPr>
              <w:noProof/>
            </w:rPr>
            <w:instrText xml:space="preserve"> PAGEREF _Toc244027777 \h </w:instrText>
          </w:r>
          <w:r>
            <w:rPr>
              <w:noProof/>
            </w:rPr>
          </w:r>
          <w:r>
            <w:rPr>
              <w:noProof/>
            </w:rPr>
            <w:fldChar w:fldCharType="separate"/>
          </w:r>
          <w:r>
            <w:rPr>
              <w:noProof/>
            </w:rPr>
            <w:t>13</w:t>
          </w:r>
          <w:r>
            <w:rPr>
              <w:noProof/>
            </w:rPr>
            <w:fldChar w:fldCharType="end"/>
          </w:r>
        </w:p>
        <w:p w14:paraId="7A7C089B" w14:textId="7D7C0E43"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8.2.3. Actores</w:t>
          </w:r>
          <w:r>
            <w:rPr>
              <w:noProof/>
            </w:rPr>
            <w:tab/>
          </w:r>
          <w:r>
            <w:rPr>
              <w:noProof/>
            </w:rPr>
            <w:fldChar w:fldCharType="begin"/>
          </w:r>
          <w:r>
            <w:rPr>
              <w:noProof/>
            </w:rPr>
            <w:instrText xml:space="preserve"> PAGEREF _Toc244027778 \h </w:instrText>
          </w:r>
          <w:r>
            <w:rPr>
              <w:noProof/>
            </w:rPr>
          </w:r>
          <w:r>
            <w:rPr>
              <w:noProof/>
            </w:rPr>
            <w:fldChar w:fldCharType="separate"/>
          </w:r>
          <w:r>
            <w:rPr>
              <w:noProof/>
            </w:rPr>
            <w:t>15</w:t>
          </w:r>
          <w:r>
            <w:rPr>
              <w:noProof/>
            </w:rPr>
            <w:fldChar w:fldCharType="end"/>
          </w:r>
        </w:p>
        <w:p w14:paraId="036326C9" w14:textId="0138182D"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8.2.4. Lista de requisitos funcionales</w:t>
          </w:r>
          <w:r>
            <w:rPr>
              <w:noProof/>
            </w:rPr>
            <w:tab/>
          </w:r>
          <w:r>
            <w:rPr>
              <w:noProof/>
            </w:rPr>
            <w:fldChar w:fldCharType="begin"/>
          </w:r>
          <w:r>
            <w:rPr>
              <w:noProof/>
            </w:rPr>
            <w:instrText xml:space="preserve"> PAGEREF _Toc244027779 \h </w:instrText>
          </w:r>
          <w:r>
            <w:rPr>
              <w:noProof/>
            </w:rPr>
          </w:r>
          <w:r>
            <w:rPr>
              <w:noProof/>
            </w:rPr>
            <w:fldChar w:fldCharType="separate"/>
          </w:r>
          <w:r>
            <w:rPr>
              <w:noProof/>
            </w:rPr>
            <w:t>15</w:t>
          </w:r>
          <w:r>
            <w:rPr>
              <w:noProof/>
            </w:rPr>
            <w:fldChar w:fldCharType="end"/>
          </w:r>
        </w:p>
        <w:p w14:paraId="0DD3A5E5" w14:textId="620351E3"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8.2.5 Requisitos Funcionales</w:t>
          </w:r>
          <w:r>
            <w:rPr>
              <w:noProof/>
            </w:rPr>
            <w:tab/>
          </w:r>
          <w:r>
            <w:rPr>
              <w:noProof/>
            </w:rPr>
            <w:fldChar w:fldCharType="begin"/>
          </w:r>
          <w:r>
            <w:rPr>
              <w:noProof/>
            </w:rPr>
            <w:instrText xml:space="preserve"> PAGEREF _Toc244027780 \h </w:instrText>
          </w:r>
          <w:r>
            <w:rPr>
              <w:noProof/>
            </w:rPr>
          </w:r>
          <w:r>
            <w:rPr>
              <w:noProof/>
            </w:rPr>
            <w:fldChar w:fldCharType="separate"/>
          </w:r>
          <w:r>
            <w:rPr>
              <w:noProof/>
            </w:rPr>
            <w:t>16</w:t>
          </w:r>
          <w:r>
            <w:rPr>
              <w:noProof/>
            </w:rPr>
            <w:fldChar w:fldCharType="end"/>
          </w:r>
        </w:p>
        <w:p w14:paraId="0B8FF080" w14:textId="5273A727"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8.3 Requisitos No Funcionales</w:t>
          </w:r>
          <w:r>
            <w:rPr>
              <w:noProof/>
            </w:rPr>
            <w:tab/>
          </w:r>
          <w:r>
            <w:rPr>
              <w:noProof/>
            </w:rPr>
            <w:fldChar w:fldCharType="begin"/>
          </w:r>
          <w:r>
            <w:rPr>
              <w:noProof/>
            </w:rPr>
            <w:instrText xml:space="preserve"> PAGEREF _Toc244027781 \h </w:instrText>
          </w:r>
          <w:r>
            <w:rPr>
              <w:noProof/>
            </w:rPr>
          </w:r>
          <w:r>
            <w:rPr>
              <w:noProof/>
            </w:rPr>
            <w:fldChar w:fldCharType="separate"/>
          </w:r>
          <w:r>
            <w:rPr>
              <w:noProof/>
            </w:rPr>
            <w:t>18</w:t>
          </w:r>
          <w:r>
            <w:rPr>
              <w:noProof/>
            </w:rPr>
            <w:fldChar w:fldCharType="end"/>
          </w:r>
        </w:p>
        <w:p w14:paraId="2C0A1BB8" w14:textId="7D7A1C8D"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lastRenderedPageBreak/>
            <w:t>8.3.1 Objetivo General</w:t>
          </w:r>
          <w:r>
            <w:rPr>
              <w:noProof/>
            </w:rPr>
            <w:tab/>
          </w:r>
          <w:r>
            <w:rPr>
              <w:noProof/>
            </w:rPr>
            <w:fldChar w:fldCharType="begin"/>
          </w:r>
          <w:r>
            <w:rPr>
              <w:noProof/>
            </w:rPr>
            <w:instrText xml:space="preserve"> PAGEREF _Toc244027782 \h </w:instrText>
          </w:r>
          <w:r>
            <w:rPr>
              <w:noProof/>
            </w:rPr>
          </w:r>
          <w:r>
            <w:rPr>
              <w:noProof/>
            </w:rPr>
            <w:fldChar w:fldCharType="separate"/>
          </w:r>
          <w:r>
            <w:rPr>
              <w:noProof/>
            </w:rPr>
            <w:t>18</w:t>
          </w:r>
          <w:r>
            <w:rPr>
              <w:noProof/>
            </w:rPr>
            <w:fldChar w:fldCharType="end"/>
          </w:r>
        </w:p>
        <w:p w14:paraId="1AD624AF" w14:textId="40E8DED5"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8.4 Otros Requerimientos</w:t>
          </w:r>
          <w:r>
            <w:rPr>
              <w:noProof/>
            </w:rPr>
            <w:tab/>
          </w:r>
          <w:r>
            <w:rPr>
              <w:noProof/>
            </w:rPr>
            <w:fldChar w:fldCharType="begin"/>
          </w:r>
          <w:r>
            <w:rPr>
              <w:noProof/>
            </w:rPr>
            <w:instrText xml:space="preserve"> PAGEREF _Toc244027783 \h </w:instrText>
          </w:r>
          <w:r>
            <w:rPr>
              <w:noProof/>
            </w:rPr>
          </w:r>
          <w:r>
            <w:rPr>
              <w:noProof/>
            </w:rPr>
            <w:fldChar w:fldCharType="separate"/>
          </w:r>
          <w:r>
            <w:rPr>
              <w:noProof/>
            </w:rPr>
            <w:t>20</w:t>
          </w:r>
          <w:r>
            <w:rPr>
              <w:noProof/>
            </w:rPr>
            <w:fldChar w:fldCharType="end"/>
          </w:r>
        </w:p>
        <w:p w14:paraId="244A01F3" w14:textId="3BCE5751"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8.4.1 Restricciones de Diseño</w:t>
          </w:r>
          <w:r>
            <w:rPr>
              <w:noProof/>
            </w:rPr>
            <w:tab/>
          </w:r>
          <w:r>
            <w:rPr>
              <w:noProof/>
            </w:rPr>
            <w:fldChar w:fldCharType="begin"/>
          </w:r>
          <w:r>
            <w:rPr>
              <w:noProof/>
            </w:rPr>
            <w:instrText xml:space="preserve"> PAGEREF _Toc244027784 \h </w:instrText>
          </w:r>
          <w:r>
            <w:rPr>
              <w:noProof/>
            </w:rPr>
          </w:r>
          <w:r>
            <w:rPr>
              <w:noProof/>
            </w:rPr>
            <w:fldChar w:fldCharType="separate"/>
          </w:r>
          <w:r>
            <w:rPr>
              <w:noProof/>
            </w:rPr>
            <w:t>20</w:t>
          </w:r>
          <w:r>
            <w:rPr>
              <w:noProof/>
            </w:rPr>
            <w:fldChar w:fldCharType="end"/>
          </w:r>
        </w:p>
        <w:p w14:paraId="46399FD8" w14:textId="1AF9BAA1"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8.4.2 Restricciones de Hardware</w:t>
          </w:r>
          <w:r>
            <w:rPr>
              <w:noProof/>
            </w:rPr>
            <w:tab/>
          </w:r>
          <w:r>
            <w:rPr>
              <w:noProof/>
            </w:rPr>
            <w:fldChar w:fldCharType="begin"/>
          </w:r>
          <w:r>
            <w:rPr>
              <w:noProof/>
            </w:rPr>
            <w:instrText xml:space="preserve"> PAGEREF _Toc244027785 \h </w:instrText>
          </w:r>
          <w:r>
            <w:rPr>
              <w:noProof/>
            </w:rPr>
          </w:r>
          <w:r>
            <w:rPr>
              <w:noProof/>
            </w:rPr>
            <w:fldChar w:fldCharType="separate"/>
          </w:r>
          <w:r>
            <w:rPr>
              <w:noProof/>
            </w:rPr>
            <w:t>21</w:t>
          </w:r>
          <w:r>
            <w:rPr>
              <w:noProof/>
            </w:rPr>
            <w:fldChar w:fldCharType="end"/>
          </w:r>
        </w:p>
        <w:p w14:paraId="2BB5EFC5" w14:textId="1330C728"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8.4.3 Atributos de calidad</w:t>
          </w:r>
          <w:r>
            <w:rPr>
              <w:noProof/>
            </w:rPr>
            <w:tab/>
          </w:r>
          <w:r>
            <w:rPr>
              <w:noProof/>
            </w:rPr>
            <w:fldChar w:fldCharType="begin"/>
          </w:r>
          <w:r>
            <w:rPr>
              <w:noProof/>
            </w:rPr>
            <w:instrText xml:space="preserve"> PAGEREF _Toc244027786 \h </w:instrText>
          </w:r>
          <w:r>
            <w:rPr>
              <w:noProof/>
            </w:rPr>
            <w:fldChar w:fldCharType="separate"/>
          </w:r>
          <w:r>
            <w:rPr>
              <w:b/>
              <w:bCs/>
              <w:noProof/>
            </w:rPr>
            <w:t>¡Error! Marcador no definido.</w:t>
          </w:r>
          <w:r>
            <w:rPr>
              <w:noProof/>
            </w:rPr>
            <w:fldChar w:fldCharType="end"/>
          </w:r>
        </w:p>
        <w:p w14:paraId="7DBC2B49" w14:textId="2D5C518D"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9. Requisitos de Rendimiento</w:t>
          </w:r>
          <w:r>
            <w:rPr>
              <w:noProof/>
            </w:rPr>
            <w:tab/>
          </w:r>
          <w:r>
            <w:rPr>
              <w:noProof/>
            </w:rPr>
            <w:fldChar w:fldCharType="begin"/>
          </w:r>
          <w:r>
            <w:rPr>
              <w:noProof/>
            </w:rPr>
            <w:instrText xml:space="preserve"> PAGEREF _Toc244027830 \h </w:instrText>
          </w:r>
          <w:r>
            <w:rPr>
              <w:noProof/>
            </w:rPr>
          </w:r>
          <w:r>
            <w:rPr>
              <w:noProof/>
            </w:rPr>
            <w:fldChar w:fldCharType="separate"/>
          </w:r>
          <w:r>
            <w:rPr>
              <w:noProof/>
            </w:rPr>
            <w:t>22</w:t>
          </w:r>
          <w:r>
            <w:rPr>
              <w:noProof/>
            </w:rPr>
            <w:fldChar w:fldCharType="end"/>
          </w:r>
        </w:p>
        <w:p w14:paraId="36D57DBD" w14:textId="10ABF0EE" w:rsidR="005C6676" w:rsidRDefault="005C6676">
          <w:pPr>
            <w:pStyle w:val="TDC2"/>
            <w:tabs>
              <w:tab w:val="right" w:leader="dot" w:pos="9020"/>
            </w:tabs>
            <w:rPr>
              <w:rFonts w:asciiTheme="minorHAnsi" w:eastAsiaTheme="minorEastAsia" w:hAnsiTheme="minorHAnsi" w:cstheme="minorBidi"/>
              <w:noProof/>
              <w:color w:val="auto"/>
              <w:lang w:val="en-US"/>
            </w:rPr>
          </w:pPr>
          <w:r>
            <w:rPr>
              <w:noProof/>
            </w:rPr>
            <w:t>9.1. Requisitos de Interfaces Externas</w:t>
          </w:r>
          <w:r>
            <w:rPr>
              <w:noProof/>
            </w:rPr>
            <w:tab/>
          </w:r>
          <w:r>
            <w:rPr>
              <w:noProof/>
            </w:rPr>
            <w:fldChar w:fldCharType="begin"/>
          </w:r>
          <w:r>
            <w:rPr>
              <w:noProof/>
            </w:rPr>
            <w:instrText xml:space="preserve"> PAGEREF _Toc244027831 \h </w:instrText>
          </w:r>
          <w:r>
            <w:rPr>
              <w:noProof/>
            </w:rPr>
          </w:r>
          <w:r>
            <w:rPr>
              <w:noProof/>
            </w:rPr>
            <w:fldChar w:fldCharType="separate"/>
          </w:r>
          <w:r>
            <w:rPr>
              <w:noProof/>
            </w:rPr>
            <w:t>22</w:t>
          </w:r>
          <w:r>
            <w:rPr>
              <w:noProof/>
            </w:rPr>
            <w:fldChar w:fldCharType="end"/>
          </w:r>
        </w:p>
        <w:p w14:paraId="37459CFE" w14:textId="36D9C6C3"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9.1.1. Interfaces de Usuario</w:t>
          </w:r>
          <w:r>
            <w:rPr>
              <w:noProof/>
            </w:rPr>
            <w:tab/>
          </w:r>
          <w:r>
            <w:rPr>
              <w:noProof/>
            </w:rPr>
            <w:fldChar w:fldCharType="begin"/>
          </w:r>
          <w:r>
            <w:rPr>
              <w:noProof/>
            </w:rPr>
            <w:instrText xml:space="preserve"> PAGEREF _Toc244027832 \h </w:instrText>
          </w:r>
          <w:r>
            <w:rPr>
              <w:noProof/>
            </w:rPr>
          </w:r>
          <w:r>
            <w:rPr>
              <w:noProof/>
            </w:rPr>
            <w:fldChar w:fldCharType="separate"/>
          </w:r>
          <w:r>
            <w:rPr>
              <w:noProof/>
            </w:rPr>
            <w:t>22</w:t>
          </w:r>
          <w:r>
            <w:rPr>
              <w:noProof/>
            </w:rPr>
            <w:fldChar w:fldCharType="end"/>
          </w:r>
        </w:p>
        <w:p w14:paraId="04A4943E" w14:textId="2B7830B7"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9.1.2. Interfaces de Hardware</w:t>
          </w:r>
          <w:r>
            <w:rPr>
              <w:noProof/>
            </w:rPr>
            <w:tab/>
          </w:r>
          <w:r>
            <w:rPr>
              <w:noProof/>
            </w:rPr>
            <w:fldChar w:fldCharType="begin"/>
          </w:r>
          <w:r>
            <w:rPr>
              <w:noProof/>
            </w:rPr>
            <w:instrText xml:space="preserve"> PAGEREF _Toc244027833 \h </w:instrText>
          </w:r>
          <w:r>
            <w:rPr>
              <w:noProof/>
            </w:rPr>
          </w:r>
          <w:r>
            <w:rPr>
              <w:noProof/>
            </w:rPr>
            <w:fldChar w:fldCharType="separate"/>
          </w:r>
          <w:r>
            <w:rPr>
              <w:noProof/>
            </w:rPr>
            <w:t>22</w:t>
          </w:r>
          <w:r>
            <w:rPr>
              <w:noProof/>
            </w:rPr>
            <w:fldChar w:fldCharType="end"/>
          </w:r>
        </w:p>
        <w:p w14:paraId="38D7CB71" w14:textId="7C339249"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9.1.3. Interfaces de Software</w:t>
          </w:r>
          <w:r>
            <w:rPr>
              <w:noProof/>
            </w:rPr>
            <w:tab/>
          </w:r>
          <w:r>
            <w:rPr>
              <w:noProof/>
            </w:rPr>
            <w:fldChar w:fldCharType="begin"/>
          </w:r>
          <w:r>
            <w:rPr>
              <w:noProof/>
            </w:rPr>
            <w:instrText xml:space="preserve"> PAGEREF _Toc244027834 \h </w:instrText>
          </w:r>
          <w:r>
            <w:rPr>
              <w:noProof/>
            </w:rPr>
          </w:r>
          <w:r>
            <w:rPr>
              <w:noProof/>
            </w:rPr>
            <w:fldChar w:fldCharType="separate"/>
          </w:r>
          <w:r>
            <w:rPr>
              <w:noProof/>
            </w:rPr>
            <w:t>22</w:t>
          </w:r>
          <w:r>
            <w:rPr>
              <w:noProof/>
            </w:rPr>
            <w:fldChar w:fldCharType="end"/>
          </w:r>
        </w:p>
        <w:p w14:paraId="49A47B60" w14:textId="12298931" w:rsidR="005C6676" w:rsidRDefault="005C6676">
          <w:pPr>
            <w:pStyle w:val="TDC3"/>
            <w:tabs>
              <w:tab w:val="right" w:leader="dot" w:pos="9020"/>
            </w:tabs>
            <w:rPr>
              <w:rFonts w:asciiTheme="minorHAnsi" w:eastAsiaTheme="minorEastAsia" w:hAnsiTheme="minorHAnsi" w:cstheme="minorBidi"/>
              <w:noProof/>
              <w:color w:val="auto"/>
              <w:lang w:val="en-US"/>
            </w:rPr>
          </w:pPr>
          <w:r>
            <w:rPr>
              <w:noProof/>
            </w:rPr>
            <w:t>9.1.4. Interfaces de Comunicación</w:t>
          </w:r>
          <w:r>
            <w:rPr>
              <w:noProof/>
            </w:rPr>
            <w:tab/>
          </w:r>
          <w:r>
            <w:rPr>
              <w:noProof/>
            </w:rPr>
            <w:fldChar w:fldCharType="begin"/>
          </w:r>
          <w:r>
            <w:rPr>
              <w:noProof/>
            </w:rPr>
            <w:instrText xml:space="preserve"> PAGEREF _Toc244027835 \h </w:instrText>
          </w:r>
          <w:r>
            <w:rPr>
              <w:noProof/>
            </w:rPr>
          </w:r>
          <w:r>
            <w:rPr>
              <w:noProof/>
            </w:rPr>
            <w:fldChar w:fldCharType="separate"/>
          </w:r>
          <w:r>
            <w:rPr>
              <w:noProof/>
            </w:rPr>
            <w:t>23</w:t>
          </w:r>
          <w:r>
            <w:rPr>
              <w:noProof/>
            </w:rPr>
            <w:fldChar w:fldCharType="end"/>
          </w:r>
        </w:p>
        <w:p w14:paraId="461DFD19" w14:textId="1179FF8B"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RECOMENDACIONES</w:t>
          </w:r>
          <w:r>
            <w:rPr>
              <w:noProof/>
            </w:rPr>
            <w:tab/>
          </w:r>
          <w:r>
            <w:rPr>
              <w:noProof/>
            </w:rPr>
            <w:fldChar w:fldCharType="begin"/>
          </w:r>
          <w:r>
            <w:rPr>
              <w:noProof/>
            </w:rPr>
            <w:instrText xml:space="preserve"> PAGEREF _Toc244027836 \h </w:instrText>
          </w:r>
          <w:r>
            <w:rPr>
              <w:noProof/>
            </w:rPr>
          </w:r>
          <w:r>
            <w:rPr>
              <w:noProof/>
            </w:rPr>
            <w:fldChar w:fldCharType="separate"/>
          </w:r>
          <w:r>
            <w:rPr>
              <w:noProof/>
            </w:rPr>
            <w:t>23</w:t>
          </w:r>
          <w:r>
            <w:rPr>
              <w:noProof/>
            </w:rPr>
            <w:fldChar w:fldCharType="end"/>
          </w:r>
        </w:p>
        <w:p w14:paraId="07837F27" w14:textId="5EA529DC"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CONCLUSIONES</w:t>
          </w:r>
          <w:r>
            <w:rPr>
              <w:noProof/>
            </w:rPr>
            <w:tab/>
          </w:r>
          <w:r>
            <w:rPr>
              <w:noProof/>
            </w:rPr>
            <w:fldChar w:fldCharType="begin"/>
          </w:r>
          <w:r>
            <w:rPr>
              <w:noProof/>
            </w:rPr>
            <w:instrText xml:space="preserve"> PAGEREF _Toc244027837 \h </w:instrText>
          </w:r>
          <w:r>
            <w:rPr>
              <w:noProof/>
            </w:rPr>
          </w:r>
          <w:r>
            <w:rPr>
              <w:noProof/>
            </w:rPr>
            <w:fldChar w:fldCharType="separate"/>
          </w:r>
          <w:r>
            <w:rPr>
              <w:noProof/>
            </w:rPr>
            <w:t>23</w:t>
          </w:r>
          <w:r>
            <w:rPr>
              <w:noProof/>
            </w:rPr>
            <w:fldChar w:fldCharType="end"/>
          </w:r>
        </w:p>
        <w:p w14:paraId="5AB1B131" w14:textId="7638E25C" w:rsidR="005C6676" w:rsidRDefault="005C6676">
          <w:pPr>
            <w:pStyle w:val="TDC1"/>
            <w:tabs>
              <w:tab w:val="right" w:leader="dot" w:pos="9020"/>
            </w:tabs>
            <w:rPr>
              <w:rFonts w:asciiTheme="minorHAnsi" w:eastAsiaTheme="minorEastAsia" w:hAnsiTheme="minorHAnsi" w:cstheme="minorBidi"/>
              <w:noProof/>
              <w:color w:val="auto"/>
              <w:lang w:val="en-US"/>
            </w:rPr>
          </w:pPr>
          <w:r>
            <w:rPr>
              <w:noProof/>
            </w:rPr>
            <w:t>BIBLIOGRAFÍA</w:t>
          </w:r>
          <w:r>
            <w:rPr>
              <w:noProof/>
            </w:rPr>
            <w:tab/>
          </w:r>
          <w:r>
            <w:rPr>
              <w:noProof/>
            </w:rPr>
            <w:fldChar w:fldCharType="begin"/>
          </w:r>
          <w:r>
            <w:rPr>
              <w:noProof/>
            </w:rPr>
            <w:instrText xml:space="preserve"> PAGEREF _Toc244027838 \h </w:instrText>
          </w:r>
          <w:r>
            <w:rPr>
              <w:noProof/>
            </w:rPr>
          </w:r>
          <w:r>
            <w:rPr>
              <w:noProof/>
            </w:rPr>
            <w:fldChar w:fldCharType="separate"/>
          </w:r>
          <w:r>
            <w:rPr>
              <w:noProof/>
            </w:rPr>
            <w:t>24</w:t>
          </w:r>
          <w:r>
            <w:rPr>
              <w:noProof/>
            </w:rPr>
            <w:fldChar w:fldCharType="end"/>
          </w:r>
        </w:p>
        <w:p w14:paraId="0D4F1716" w14:textId="6DE77D37" w:rsidR="00190ECB" w:rsidRPr="00850009" w:rsidRDefault="001D388A" w:rsidP="00850009">
          <w:r>
            <w:fldChar w:fldCharType="end"/>
          </w:r>
        </w:p>
      </w:sdtContent>
    </w:sdt>
    <w:p w14:paraId="07979BB6" w14:textId="50458F04" w:rsidR="00190ECB" w:rsidRPr="00850009" w:rsidRDefault="00190ECB" w:rsidP="00850009">
      <w:pPr>
        <w:sectPr w:rsidR="00190ECB" w:rsidRPr="00850009" w:rsidSect="00FF0ACE">
          <w:headerReference w:type="default" r:id="rId9"/>
          <w:footerReference w:type="default" r:id="rId10"/>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25898A27" w14:textId="77777777" w:rsidR="005C6676" w:rsidRDefault="005C6676" w:rsidP="006141C5">
      <w:pPr>
        <w:pStyle w:val="TtuloTDC"/>
        <w:rPr>
          <w:rFonts w:ascii="Calibri" w:eastAsia="Carlito" w:hAnsi="Calibri" w:cs="Carlito"/>
          <w:sz w:val="22"/>
          <w:szCs w:val="22"/>
          <w:lang w:val="es-ES" w:eastAsia="en-US"/>
        </w:rPr>
      </w:pPr>
      <w:r>
        <w:rPr>
          <w:rFonts w:ascii="Calibri" w:eastAsia="Carlito" w:hAnsi="Calibri" w:cs="Carlito"/>
          <w:sz w:val="22"/>
          <w:szCs w:val="22"/>
          <w:lang w:val="es-ES" w:eastAsia="en-US"/>
        </w:rPr>
        <w:t>No se encuentran elementos de tabla de ilustraciones.</w:t>
      </w:r>
    </w:p>
    <w:p w14:paraId="14D2CFBC" w14:textId="1B1591DD" w:rsidR="0060558D" w:rsidRPr="00850009" w:rsidRDefault="0027199A" w:rsidP="006141C5">
      <w:pPr>
        <w:pStyle w:val="TtuloTDC"/>
      </w:pPr>
      <w:r w:rsidRPr="00850009">
        <w:t>ÍNDICE</w:t>
      </w:r>
      <w:r w:rsidR="0060558D" w:rsidRPr="00850009">
        <w:t xml:space="preserve"> DE TABLAS</w:t>
      </w:r>
    </w:p>
    <w:p w14:paraId="2DAAEA5D" w14:textId="77777777" w:rsidR="005C6676" w:rsidRDefault="005C6676" w:rsidP="001D388A">
      <w:pPr>
        <w:pStyle w:val="Ttulo1"/>
        <w:rPr>
          <w:rFonts w:eastAsia="Carlito" w:cs="Carlito"/>
          <w:b w:val="0"/>
          <w:bCs w:val="0"/>
          <w:sz w:val="22"/>
          <w:szCs w:val="22"/>
        </w:rPr>
      </w:pPr>
      <w:bookmarkStart w:id="0" w:name="_bookmark0"/>
      <w:bookmarkStart w:id="1" w:name="_Toc228646202"/>
      <w:bookmarkStart w:id="2" w:name="_Toc244027752"/>
      <w:bookmarkEnd w:id="0"/>
      <w:r>
        <w:rPr>
          <w:rFonts w:eastAsia="Carlito" w:cs="Carlito"/>
          <w:b w:val="0"/>
          <w:bCs w:val="0"/>
          <w:sz w:val="22"/>
          <w:szCs w:val="22"/>
        </w:rPr>
        <w:t>No se encuentran elementos de tabla de ilustraciones.</w:t>
      </w:r>
      <w:bookmarkEnd w:id="2"/>
    </w:p>
    <w:p w14:paraId="63C965F2" w14:textId="2885BCDB" w:rsidR="001D388A" w:rsidRPr="00B82001" w:rsidRDefault="001D388A" w:rsidP="001D388A">
      <w:pPr>
        <w:pStyle w:val="Ttulo1"/>
      </w:pPr>
      <w:bookmarkStart w:id="3" w:name="_Toc244027753"/>
      <w:r w:rsidRPr="00B82001">
        <w:t>CASO DE ESTUDIO</w:t>
      </w:r>
      <w:bookmarkEnd w:id="1"/>
      <w:bookmarkEnd w:id="3"/>
    </w:p>
    <w:p w14:paraId="4058E2D6" w14:textId="77777777" w:rsidR="001D388A" w:rsidRDefault="001D388A" w:rsidP="001D388A">
      <w:r>
        <w:t xml:space="preserve">Se desea desarrollar una aplicación para </w:t>
      </w:r>
    </w:p>
    <w:p w14:paraId="2D02F121" w14:textId="77777777" w:rsidR="001D388A" w:rsidRDefault="001D388A" w:rsidP="001D388A">
      <w:r>
        <w:t>Conversión de Unidades de Longitud: recibir un valor numérico y convertir entre milímetro, centímetro, metro, kilómetro y yarda; el resultado se devuelve como valor decimal.</w:t>
      </w:r>
    </w:p>
    <w:p w14:paraId="64E93A1B" w14:textId="77777777" w:rsidR="001D388A" w:rsidRDefault="001D388A" w:rsidP="001D388A">
      <w:r>
        <w:t>Conversión de Unidades de Temperatura: permitir conversiones entre Celsius, Fahrenheit, Kelvin y Rankine, aplicando las fórmulas correspondientes.</w:t>
      </w:r>
    </w:p>
    <w:p w14:paraId="626703B6" w14:textId="77777777" w:rsidR="001D388A" w:rsidRDefault="001D388A" w:rsidP="001D388A">
      <w:r>
        <w:t>Conversión de Unidades de Masa: convertir entre miligramo, gramo, kilogramo, tonelada y onza.</w:t>
      </w:r>
    </w:p>
    <w:p w14:paraId="25063828" w14:textId="77777777" w:rsidR="001D388A" w:rsidRDefault="001D388A" w:rsidP="001D388A">
      <w:r>
        <w:t>Gestión de seguridad y credenciales: el acceso a las operaciones esta restringido; el cliente debe autenticarse con usuario y contraseña para obtener un token. Todas las conversiones y la operación de cambio de contraseña deben requerir dicho token en el encabezado SOAP. El cambio de contraseña valida la clave actual y actualiza la nueva en el servidor sin persistencia.</w:t>
      </w:r>
    </w:p>
    <w:p w14:paraId="7AA5249A" w14:textId="77777777" w:rsidR="001D388A" w:rsidRDefault="001D388A" w:rsidP="001D388A"/>
    <w:p w14:paraId="2C7A327D" w14:textId="77777777" w:rsidR="001D388A" w:rsidRDefault="001D388A" w:rsidP="001D388A">
      <w:r>
        <w:t>El sistema será desarrollado con NetBeans como IDE, sin base de datos. Adicionalmente, el proyecto técnico implica desarrollar esta lógica en una arquitectura SOA (Service Oriented Architecture) usando Servicios Web SOAP con Java, el manejo se realiza sin base de datos, a fin de comprender el uso de las herramientas en su forma básica.</w:t>
      </w:r>
    </w:p>
    <w:p w14:paraId="66EFB9B4" w14:textId="77777777" w:rsidR="001D388A" w:rsidRDefault="001D388A" w:rsidP="001D388A"/>
    <w:p w14:paraId="15B4157F" w14:textId="77777777" w:rsidR="001D388A" w:rsidRDefault="001D388A" w:rsidP="001D388A"/>
    <w:p w14:paraId="38A95A37" w14:textId="77777777" w:rsidR="001D388A" w:rsidRDefault="001D388A" w:rsidP="001D388A">
      <w:pPr>
        <w:pStyle w:val="Ttulo1"/>
      </w:pPr>
      <w:bookmarkStart w:id="4" w:name="_Toc228646203"/>
      <w:bookmarkStart w:id="5" w:name="_Toc244027754"/>
      <w:r>
        <w:t>Introducción</w:t>
      </w:r>
      <w:bookmarkEnd w:id="4"/>
      <w:bookmarkEnd w:id="5"/>
    </w:p>
    <w:p w14:paraId="53F6C8D8" w14:textId="77777777" w:rsidR="001D388A" w:rsidRDefault="001D388A" w:rsidP="001D388A">
      <w:r>
        <w:t>Este documento de Especificación de Requerimientos de Software (ERS) ha sido elaborado siguiendo los lineamientos de la norma IEEE 830, adaptada para proyectos enfocados en la integración de servicios. Constituye la documentación técnica fundamental previa al desarrollo e implementación del Sistema de Conversión de Unidades.</w:t>
      </w:r>
    </w:p>
    <w:p w14:paraId="3D83F0A5" w14:textId="77777777" w:rsidR="001D388A" w:rsidRDefault="001D388A" w:rsidP="001D388A"/>
    <w:p w14:paraId="09B3AC2F" w14:textId="77777777" w:rsidR="001D388A" w:rsidRDefault="001D388A" w:rsidP="001D388A">
      <w:r>
        <w:t>El documento detalla la arquitectura, las interfaces y los comportamientos funcionales esperados del sistema. La solución se construirá bajo una Arquitectura Orientada a Servicios (SOA), exponiendo la lógica de negocio a través de Servicios Web SOAP desarrollados en Java. El sistema actuará como un proveedor centralizado para cálculos matemáticos de conversión (longitud, masa y temperatura) protegido por un mecanismo de autenticación, diseñado específicamente para operar en un entorno sin persistencia de datos (sin base de datos).</w:t>
      </w:r>
    </w:p>
    <w:p w14:paraId="4CE12A11" w14:textId="77777777" w:rsidR="001D388A" w:rsidRDefault="001D388A" w:rsidP="001D388A"/>
    <w:p w14:paraId="7517A158" w14:textId="77777777" w:rsidR="001D388A" w:rsidRDefault="001D388A" w:rsidP="001D388A">
      <w:pPr>
        <w:pStyle w:val="Ttulo1"/>
      </w:pPr>
      <w:bookmarkStart w:id="6" w:name="_Toc228646204"/>
      <w:bookmarkStart w:id="7" w:name="_Toc244027755"/>
      <w:r>
        <w:t>Propósito</w:t>
      </w:r>
      <w:bookmarkEnd w:id="6"/>
      <w:bookmarkEnd w:id="7"/>
    </w:p>
    <w:p w14:paraId="26959EA3" w14:textId="77777777" w:rsidR="001D388A" w:rsidRDefault="001D388A" w:rsidP="001D388A">
      <w:r>
        <w:t>El propósito de este ERS es definir, estructurar y detallar exhaustivamente los requerimientos funcionales y no funcionales del "Sistema de Conversión de Unidades". Su objetivo es establecer una fuente de verdad única y unificada que garantice la correcta alineación técnica entre las necesidades del proyecto y el producto final.</w:t>
      </w:r>
    </w:p>
    <w:p w14:paraId="54F39BD2" w14:textId="77777777" w:rsidR="001D388A" w:rsidRDefault="001D388A" w:rsidP="001D388A"/>
    <w:p w14:paraId="20ADA181" w14:textId="77777777" w:rsidR="001D388A" w:rsidRDefault="001D388A" w:rsidP="001D388A">
      <w:r>
        <w:lastRenderedPageBreak/>
        <w:t>Este documento servirá como guía maestra y técnica para los siguientes actores:</w:t>
      </w:r>
    </w:p>
    <w:p w14:paraId="4019A004" w14:textId="77777777" w:rsidR="001D388A" w:rsidRDefault="001D388A" w:rsidP="001D388A"/>
    <w:p w14:paraId="321C7E3D" w14:textId="77777777" w:rsidR="001D388A" w:rsidRDefault="001D388A" w:rsidP="001D388A">
      <w:r>
        <w:t>Desarrolladores Backend: Para la implementación de los servicios web SOAP en Java y la lógica de validación de credenciales.</w:t>
      </w:r>
    </w:p>
    <w:p w14:paraId="0A23BA43" w14:textId="77777777" w:rsidR="001D388A" w:rsidRDefault="001D388A" w:rsidP="001D388A">
      <w:r>
        <w:t>Desarrolladores Frontend/Cliente: Para la construcción de interfaces multicanal y la correcta integración y consumo de los contratos SOAP expuestos por el servidor.</w:t>
      </w:r>
    </w:p>
    <w:p w14:paraId="17AD567D" w14:textId="77777777" w:rsidR="001D388A" w:rsidRDefault="001D388A" w:rsidP="001D388A">
      <w:r>
        <w:t>Equipo de Pruebas (QA) y Arquitectura: Para validar la integridad de los datos, los flujos de seguridad y el despliegue correcto.</w:t>
      </w:r>
    </w:p>
    <w:p w14:paraId="6FDBAB16" w14:textId="77777777" w:rsidR="001D388A" w:rsidRDefault="001D388A" w:rsidP="001D388A"/>
    <w:p w14:paraId="593F553D" w14:textId="77777777" w:rsidR="001D388A" w:rsidRDefault="001D388A" w:rsidP="001D388A">
      <w:pPr>
        <w:pStyle w:val="Ttulo1"/>
      </w:pPr>
      <w:bookmarkStart w:id="8" w:name="_Toc228646205"/>
      <w:bookmarkStart w:id="9" w:name="_Toc244027756"/>
      <w:r>
        <w:t>Alcance</w:t>
      </w:r>
      <w:bookmarkEnd w:id="8"/>
      <w:bookmarkEnd w:id="9"/>
    </w:p>
    <w:p w14:paraId="6DB5F4E0" w14:textId="77777777" w:rsidR="001D388A" w:rsidRDefault="001D388A" w:rsidP="001D388A">
      <w:r>
        <w:t>El proyecto cubre el diseño, desarrollo e implementación del “Sistema de Conversión de Unidades”, enfocado en brindar conversiones confiables y seguras a distintos tipos de usuario. El alcance funcional incluye:</w:t>
      </w:r>
    </w:p>
    <w:p w14:paraId="78802EE8" w14:textId="77777777" w:rsidR="001D388A" w:rsidRDefault="001D388A" w:rsidP="001D388A">
      <w:r>
        <w:t>Conversión de unidades de longitud, masa y temperatura.</w:t>
      </w:r>
    </w:p>
    <w:p w14:paraId="68946C18" w14:textId="77777777" w:rsidR="001D388A" w:rsidRDefault="001D388A" w:rsidP="001D388A">
      <w:r>
        <w:t>Autenticación de usuarios para permitir el acceso a las funciones del sistema.</w:t>
      </w:r>
    </w:p>
    <w:p w14:paraId="2103D1A0" w14:textId="77777777" w:rsidR="001D388A" w:rsidRDefault="001D388A" w:rsidP="001D388A">
      <w:r>
        <w:t>Cambio de contraseña del usuario autenticado.</w:t>
      </w:r>
    </w:p>
    <w:p w14:paraId="2A8DB919" w14:textId="77777777" w:rsidR="001D388A" w:rsidRDefault="001D388A" w:rsidP="001D388A">
      <w:r>
        <w:t>Disponibilidad del sistema a través de cuatro interfaces de uso: consola, escritorio, web y móvil.</w:t>
      </w:r>
    </w:p>
    <w:p w14:paraId="1A02C2FC" w14:textId="77777777" w:rsidR="001D388A" w:rsidRDefault="001D388A" w:rsidP="001D388A"/>
    <w:p w14:paraId="76FEFB49" w14:textId="77777777" w:rsidR="001D388A" w:rsidRDefault="001D388A" w:rsidP="001D388A">
      <w:r>
        <w:t>El sistema no contempla:</w:t>
      </w:r>
    </w:p>
    <w:p w14:paraId="2EFB1323" w14:textId="77777777" w:rsidR="001D388A" w:rsidRDefault="001D388A" w:rsidP="001D388A">
      <w:r>
        <w:t>Registro de nuevos usuarios ni recuperación de contraseñas.</w:t>
      </w:r>
    </w:p>
    <w:p w14:paraId="7119E3AE" w14:textId="77777777" w:rsidR="001D388A" w:rsidRDefault="001D388A" w:rsidP="001D388A">
      <w:r>
        <w:t>Almacenamiento de historiales de conversión.</w:t>
      </w:r>
    </w:p>
    <w:p w14:paraId="09406C5F" w14:textId="77777777" w:rsidR="001D388A" w:rsidRDefault="001D388A" w:rsidP="001D388A">
      <w:r>
        <w:t>Gestión avanzada de usuarios, roles o permisos.</w:t>
      </w:r>
    </w:p>
    <w:p w14:paraId="078A2A31" w14:textId="77777777" w:rsidR="001D388A" w:rsidRDefault="001D388A" w:rsidP="001D388A">
      <w:r>
        <w:t>Integraciones con otras plataformas o servicios externos.</w:t>
      </w:r>
    </w:p>
    <w:p w14:paraId="5A815DAF" w14:textId="77777777" w:rsidR="001D388A" w:rsidRDefault="001D388A" w:rsidP="001D388A"/>
    <w:p w14:paraId="2FF3F225" w14:textId="77777777" w:rsidR="001D388A" w:rsidRDefault="001D388A" w:rsidP="001D388A">
      <w:pPr>
        <w:pStyle w:val="Ttulo1"/>
      </w:pPr>
      <w:bookmarkStart w:id="10" w:name="_Toc228646206"/>
      <w:bookmarkStart w:id="11" w:name="_Toc244027757"/>
      <w:r>
        <w:t>Definiciones, Acrónimos y Abreviaturas</w:t>
      </w:r>
      <w:bookmarkEnd w:id="10"/>
      <w:bookmarkEnd w:id="11"/>
    </w:p>
    <w:p w14:paraId="3C9D3AAD" w14:textId="77777777" w:rsidR="001D388A" w:rsidRDefault="001D388A" w:rsidP="001D388A">
      <w:pPr>
        <w:pStyle w:val="Ttulo2"/>
      </w:pPr>
      <w:bookmarkStart w:id="12" w:name="_Toc228646207"/>
      <w:bookmarkStart w:id="13" w:name="_Toc244027758"/>
      <w:r>
        <w:t>4.1 Definiciones</w:t>
      </w:r>
      <w:bookmarkEnd w:id="12"/>
      <w:bookmarkEnd w:id="13"/>
    </w:p>
    <w:p w14:paraId="76E0D264" w14:textId="77777777" w:rsidR="001D388A" w:rsidRDefault="001D388A" w:rsidP="001D388A">
      <w:pPr>
        <w:pStyle w:val="Tablas"/>
      </w:pPr>
      <w:bookmarkStart w:id="14" w:name="_Toc228646327"/>
      <w:r>
        <w:t>Tabla 1. Definiciones</w:t>
      </w:r>
      <w:bookmarkEnd w:id="14"/>
    </w:p>
    <w:tbl>
      <w:tblPr>
        <w:tblStyle w:val="Tablaconcuadrcula3-nfasis6"/>
        <w:tblW w:w="9420" w:type="dxa"/>
        <w:tblLayout w:type="fixed"/>
        <w:tblLook w:val="04A0" w:firstRow="1" w:lastRow="0" w:firstColumn="1" w:lastColumn="0" w:noHBand="0" w:noVBand="1"/>
      </w:tblPr>
      <w:tblGrid>
        <w:gridCol w:w="2602"/>
        <w:gridCol w:w="6818"/>
      </w:tblGrid>
      <w:tr w:rsidR="001D388A" w14:paraId="15E665C0"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2" w:type="dxa"/>
          </w:tcPr>
          <w:p w14:paraId="29F43479" w14:textId="77777777" w:rsidR="001D388A" w:rsidRDefault="001D388A" w:rsidP="001D388A">
            <w:bookmarkStart w:id="15" w:name="_psrvhbwulbpm" w:colFirst="0" w:colLast="0"/>
            <w:bookmarkEnd w:id="15"/>
            <w:r>
              <w:t>TÉRMINO</w:t>
            </w:r>
          </w:p>
        </w:tc>
        <w:tc>
          <w:tcPr>
            <w:tcW w:w="6818" w:type="dxa"/>
          </w:tcPr>
          <w:p w14:paraId="188DE066"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bookmarkStart w:id="16" w:name="_qsferej9ry9w" w:colFirst="0" w:colLast="0"/>
            <w:bookmarkEnd w:id="16"/>
            <w:r>
              <w:t>DEFINICIÓN</w:t>
            </w:r>
          </w:p>
        </w:tc>
      </w:tr>
      <w:tr w:rsidR="001D388A" w14:paraId="75B9D332"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2DA2F2C" w14:textId="77777777" w:rsidR="001D388A" w:rsidRDefault="001D388A" w:rsidP="001D388A">
            <w:r>
              <w:t>Casos de Uso</w:t>
            </w:r>
          </w:p>
        </w:tc>
        <w:tc>
          <w:tcPr>
            <w:tcW w:w="6818" w:type="dxa"/>
          </w:tcPr>
          <w:p w14:paraId="47507C3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Descripción de las secuencias de interacciones entre un usuario y el software para llevar a cabo una tarea de conversión específica.</w:t>
            </w:r>
          </w:p>
        </w:tc>
      </w:tr>
      <w:tr w:rsidR="001D388A" w14:paraId="1026A458"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4E80C1D" w14:textId="77777777" w:rsidR="001D388A" w:rsidRDefault="001D388A" w:rsidP="001D388A">
            <w:r>
              <w:t>Backend</w:t>
            </w:r>
          </w:p>
        </w:tc>
        <w:tc>
          <w:tcPr>
            <w:tcW w:w="6818" w:type="dxa"/>
          </w:tcPr>
          <w:p w14:paraId="0525A48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Capa estructural donde reside el motor de cálculo y las fórmulas matemáticas encargadas de transformar los valores numéricos entre unidades.</w:t>
            </w:r>
          </w:p>
        </w:tc>
      </w:tr>
      <w:tr w:rsidR="001D388A" w14:paraId="198B8080"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57B85C2" w14:textId="77777777" w:rsidR="001D388A" w:rsidRDefault="001D388A" w:rsidP="001D388A">
            <w:r>
              <w:t>Frontend</w:t>
            </w:r>
          </w:p>
        </w:tc>
        <w:tc>
          <w:tcPr>
            <w:tcW w:w="6818" w:type="dxa"/>
          </w:tcPr>
          <w:p w14:paraId="5EC7296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Entorno visual del sistema que facilita la captura de datos del usuario y la selección de las magnitudes físicas a procesar.</w:t>
            </w:r>
          </w:p>
        </w:tc>
      </w:tr>
      <w:tr w:rsidR="001D388A" w14:paraId="32292CAD"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7CD778F" w14:textId="77777777" w:rsidR="001D388A" w:rsidRDefault="001D388A" w:rsidP="001D388A">
            <w:r>
              <w:t>Cliente Pesado</w:t>
            </w:r>
          </w:p>
        </w:tc>
        <w:tc>
          <w:tcPr>
            <w:tcW w:w="6818" w:type="dxa"/>
          </w:tcPr>
          <w:p w14:paraId="4070603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Software que se instala directamente en el ordenador del usuario para aprovechar al máximo los recursos de procesamiento local en cálculos complejos.</w:t>
            </w:r>
          </w:p>
        </w:tc>
      </w:tr>
      <w:tr w:rsidR="001D388A" w14:paraId="3F6A8695"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0A3AFE1" w14:textId="77777777" w:rsidR="001D388A" w:rsidRDefault="001D388A" w:rsidP="001D388A">
            <w:r>
              <w:lastRenderedPageBreak/>
              <w:t>Cliente Ligero</w:t>
            </w:r>
          </w:p>
        </w:tc>
        <w:tc>
          <w:tcPr>
            <w:tcW w:w="6818" w:type="dxa"/>
          </w:tcPr>
          <w:p w14:paraId="529F2C1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Aplicación que se ejecuta dentro de un navegador de internet, permitiendo acceder a las herramientas de conversión sin necesidad de instalación previa.</w:t>
            </w:r>
          </w:p>
        </w:tc>
      </w:tr>
      <w:tr w:rsidR="001D388A" w14:paraId="729928B3"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4B9C603" w14:textId="77777777" w:rsidR="001D388A" w:rsidRDefault="001D388A" w:rsidP="001D388A">
            <w:r>
              <w:t>Cliente de Consola</w:t>
            </w:r>
          </w:p>
        </w:tc>
        <w:tc>
          <w:tcPr>
            <w:tcW w:w="6818" w:type="dxa"/>
          </w:tcPr>
          <w:p w14:paraId="15EE50A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Interfaz de texto que permite la ejecución de conversiones mediante comandos directos en el terminal o símbolo del sistema.</w:t>
            </w:r>
          </w:p>
        </w:tc>
      </w:tr>
      <w:tr w:rsidR="001D388A" w14:paraId="0BC8764B"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8BB5BE7" w14:textId="77777777" w:rsidR="001D388A" w:rsidRDefault="001D388A" w:rsidP="001D388A">
            <w:r>
              <w:t>Cliente de Escritorio</w:t>
            </w:r>
          </w:p>
        </w:tc>
        <w:tc>
          <w:tcPr>
            <w:tcW w:w="6818" w:type="dxa"/>
          </w:tcPr>
          <w:p w14:paraId="46C196F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Aplicación diseñada específicamente para entornos de ventanas (como Windows o Linux) que ofrece una experiencia de usuario robusta y offline.</w:t>
            </w:r>
          </w:p>
        </w:tc>
      </w:tr>
      <w:tr w:rsidR="001D388A" w14:paraId="45CD68FD"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46ECD73" w14:textId="77777777" w:rsidR="001D388A" w:rsidRDefault="001D388A" w:rsidP="001D388A">
            <w:r>
              <w:t>Cliente Web</w:t>
            </w:r>
          </w:p>
        </w:tc>
        <w:tc>
          <w:tcPr>
            <w:tcW w:w="6818" w:type="dxa"/>
          </w:tcPr>
          <w:p w14:paraId="49CC8314"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Plataforma de servicios de conversión accesible desde cualquier explorador moderno, sincronizada con el servidor central.</w:t>
            </w:r>
          </w:p>
        </w:tc>
      </w:tr>
      <w:tr w:rsidR="001D388A" w14:paraId="23B4C104"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44179C3" w14:textId="77777777" w:rsidR="001D388A" w:rsidRDefault="001D388A" w:rsidP="001D388A">
            <w:r>
              <w:t>Cliente Móvil</w:t>
            </w:r>
          </w:p>
        </w:tc>
        <w:tc>
          <w:tcPr>
            <w:tcW w:w="6818" w:type="dxa"/>
          </w:tcPr>
          <w:p w14:paraId="0EE9357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Software optimizado para teléfonos inteligentes que permite realizar conversiones de unidades de forma inmediata y portátil.</w:t>
            </w:r>
          </w:p>
        </w:tc>
      </w:tr>
      <w:tr w:rsidR="001D388A" w14:paraId="03E53C9E"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85D856D" w14:textId="77777777" w:rsidR="001D388A" w:rsidRDefault="001D388A" w:rsidP="001D388A">
            <w:r>
              <w:t>JAX-WS</w:t>
            </w:r>
          </w:p>
        </w:tc>
        <w:tc>
          <w:tcPr>
            <w:tcW w:w="6818" w:type="dxa"/>
          </w:tcPr>
          <w:p w14:paraId="66D491A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rsidRPr="00B82001">
              <w:rPr>
                <w:i/>
                <w:iCs/>
                <w:lang w:val="en-US"/>
              </w:rPr>
              <w:t>Java API for XML Web Services</w:t>
            </w:r>
            <w:r w:rsidRPr="00B82001">
              <w:rPr>
                <w:lang w:val="en-US"/>
              </w:rPr>
              <w:t xml:space="preserve">. </w:t>
            </w:r>
            <w:r>
              <w:t>Tecnología de Java utilizada para crear servicios web SOAP y clientes, facilitando la generación de contratos WSDL.</w:t>
            </w:r>
          </w:p>
        </w:tc>
      </w:tr>
      <w:tr w:rsidR="001D388A" w14:paraId="4DFFB90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0C5337AB" w14:textId="77777777" w:rsidR="001D388A" w:rsidRDefault="001D388A" w:rsidP="001D388A">
            <w:r>
              <w:t>Latencia</w:t>
            </w:r>
          </w:p>
        </w:tc>
        <w:tc>
          <w:tcPr>
            <w:tcW w:w="6818" w:type="dxa"/>
          </w:tcPr>
          <w:p w14:paraId="6F8B4C6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Tiempo que tarda un paquete de datos en viajar desde el cliente (ej. Celular) hasta el servidor (Cloud) y regresar. Crítico para la experiencia de usuario.</w:t>
            </w:r>
          </w:p>
        </w:tc>
      </w:tr>
      <w:tr w:rsidR="001D388A" w14:paraId="635D0CCC" w14:textId="77777777" w:rsidTr="001D388A">
        <w:tc>
          <w:tcPr>
            <w:cnfStyle w:val="001000000000" w:firstRow="0" w:lastRow="0" w:firstColumn="1" w:lastColumn="0" w:oddVBand="0" w:evenVBand="0" w:oddHBand="0" w:evenHBand="0" w:firstRowFirstColumn="0" w:firstRowLastColumn="0" w:lastRowFirstColumn="0" w:lastRowLastColumn="0"/>
            <w:tcW w:w="2602" w:type="dxa"/>
          </w:tcPr>
          <w:p w14:paraId="6669393F" w14:textId="77777777" w:rsidR="001D388A" w:rsidRDefault="001D388A" w:rsidP="001D388A">
            <w:r>
              <w:t>Middleware</w:t>
            </w:r>
          </w:p>
        </w:tc>
        <w:tc>
          <w:tcPr>
            <w:tcW w:w="6818" w:type="dxa"/>
          </w:tcPr>
          <w:p w14:paraId="6DC61694"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Software que actúa como puente entre el sistema operativo/base de datos y las aplicaciones, en este caso, el servidor de aplicaciones que aloja el servicio SOAP.</w:t>
            </w:r>
          </w:p>
        </w:tc>
      </w:tr>
      <w:tr w:rsidR="001D388A" w14:paraId="0104ECFD"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03C0D0A5" w14:textId="77777777" w:rsidR="001D388A" w:rsidRPr="00B82001" w:rsidRDefault="001D388A" w:rsidP="001D388A">
            <w:pPr>
              <w:rPr>
                <w:lang w:val="en-US"/>
              </w:rPr>
            </w:pPr>
            <w:r w:rsidRPr="00B82001">
              <w:rPr>
                <w:lang w:val="en-US"/>
              </w:rPr>
              <w:t>SOAP (Simple Object Access Protocol)</w:t>
            </w:r>
          </w:p>
        </w:tc>
        <w:tc>
          <w:tcPr>
            <w:tcW w:w="6818" w:type="dxa"/>
          </w:tcPr>
          <w:p w14:paraId="1710F7F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Protocolo de mensajería basado en XML para intercambiar información estructurada. Es independiente del sistema operativo y lenguaje de programación.</w:t>
            </w:r>
          </w:p>
        </w:tc>
      </w:tr>
      <w:tr w:rsidR="001D388A" w14:paraId="522BE19E" w14:textId="77777777" w:rsidTr="001D388A">
        <w:tc>
          <w:tcPr>
            <w:cnfStyle w:val="001000000000" w:firstRow="0" w:lastRow="0" w:firstColumn="1" w:lastColumn="0" w:oddVBand="0" w:evenVBand="0" w:oddHBand="0" w:evenHBand="0" w:firstRowFirstColumn="0" w:firstRowLastColumn="0" w:lastRowFirstColumn="0" w:lastRowLastColumn="0"/>
            <w:tcW w:w="2602" w:type="dxa"/>
          </w:tcPr>
          <w:p w14:paraId="350452DE" w14:textId="77777777" w:rsidR="001D388A" w:rsidRPr="00B82001" w:rsidRDefault="001D388A" w:rsidP="001D388A">
            <w:pPr>
              <w:rPr>
                <w:lang w:val="en-US"/>
              </w:rPr>
            </w:pPr>
            <w:r w:rsidRPr="00B82001">
              <w:rPr>
                <w:lang w:val="en-US"/>
              </w:rPr>
              <w:t>WSDL (Web Services Description Language)</w:t>
            </w:r>
          </w:p>
        </w:tc>
        <w:tc>
          <w:tcPr>
            <w:tcW w:w="6818" w:type="dxa"/>
          </w:tcPr>
          <w:p w14:paraId="01EBE7E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Documento XML que describe la interfaz pública del servicio web, detallando métodos, parámetros, tipos de datos y ubicación del servicio.</w:t>
            </w:r>
          </w:p>
        </w:tc>
      </w:tr>
      <w:tr w:rsidR="001D388A" w14:paraId="2B43CC4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787B4D0A" w14:textId="77777777" w:rsidR="001D388A" w:rsidRDefault="001D388A" w:rsidP="001D388A">
            <w:r>
              <w:t>Requisito</w:t>
            </w:r>
          </w:p>
        </w:tc>
        <w:tc>
          <w:tcPr>
            <w:tcW w:w="6818" w:type="dxa"/>
          </w:tcPr>
          <w:p w14:paraId="2D47819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Condición necesaria para cumplir las expectativas de algo.</w:t>
            </w:r>
          </w:p>
        </w:tc>
      </w:tr>
      <w:tr w:rsidR="001D388A" w14:paraId="768E7D94" w14:textId="77777777" w:rsidTr="001D388A">
        <w:tc>
          <w:tcPr>
            <w:cnfStyle w:val="001000000000" w:firstRow="0" w:lastRow="0" w:firstColumn="1" w:lastColumn="0" w:oddVBand="0" w:evenVBand="0" w:oddHBand="0" w:evenHBand="0" w:firstRowFirstColumn="0" w:firstRowLastColumn="0" w:lastRowFirstColumn="0" w:lastRowLastColumn="0"/>
            <w:tcW w:w="2602" w:type="dxa"/>
          </w:tcPr>
          <w:p w14:paraId="6300D01A" w14:textId="77777777" w:rsidR="001D388A" w:rsidRDefault="001D388A" w:rsidP="001D388A">
            <w:bookmarkStart w:id="17" w:name="_pvle0fjlcnaa" w:colFirst="0" w:colLast="0"/>
            <w:bookmarkEnd w:id="17"/>
            <w:r>
              <w:t xml:space="preserve">IDE </w:t>
            </w:r>
          </w:p>
        </w:tc>
        <w:tc>
          <w:tcPr>
            <w:tcW w:w="6818" w:type="dxa"/>
          </w:tcPr>
          <w:p w14:paraId="313C6F81"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bookmarkStart w:id="18" w:name="_gz4e16fb07zp" w:colFirst="0" w:colLast="0"/>
            <w:bookmarkEnd w:id="18"/>
            <w:r>
              <w:t>Aplicación informática que proporciona servicios integrales para facilitarle el desarrollo de software.</w:t>
            </w:r>
          </w:p>
        </w:tc>
      </w:tr>
      <w:tr w:rsidR="001D388A" w14:paraId="1E4408D6"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53748F2D" w14:textId="77777777" w:rsidR="001D388A" w:rsidRDefault="001D388A" w:rsidP="001D388A">
            <w:bookmarkStart w:id="19" w:name="_q9hueedztgit" w:colFirst="0" w:colLast="0"/>
            <w:bookmarkEnd w:id="19"/>
            <w:r>
              <w:t>Netbeans</w:t>
            </w:r>
          </w:p>
        </w:tc>
        <w:tc>
          <w:tcPr>
            <w:tcW w:w="6818" w:type="dxa"/>
          </w:tcPr>
          <w:p w14:paraId="39A5874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bookmarkStart w:id="20" w:name="_z2d72gv88lsb" w:colFirst="0" w:colLast="0"/>
            <w:bookmarkEnd w:id="20"/>
            <w:r>
              <w:t>Entorno de desarrollo integrado libre, hecho principalmente para el lenguaje de programación Java.</w:t>
            </w:r>
          </w:p>
        </w:tc>
      </w:tr>
      <w:tr w:rsidR="001D388A" w14:paraId="70CF81B2" w14:textId="77777777" w:rsidTr="001D388A">
        <w:tc>
          <w:tcPr>
            <w:cnfStyle w:val="001000000000" w:firstRow="0" w:lastRow="0" w:firstColumn="1" w:lastColumn="0" w:oddVBand="0" w:evenVBand="0" w:oddHBand="0" w:evenHBand="0" w:firstRowFirstColumn="0" w:firstRowLastColumn="0" w:lastRowFirstColumn="0" w:lastRowLastColumn="0"/>
            <w:tcW w:w="2602" w:type="dxa"/>
          </w:tcPr>
          <w:p w14:paraId="3313C33F" w14:textId="77777777" w:rsidR="001D388A" w:rsidRDefault="001D388A" w:rsidP="001D388A">
            <w:r>
              <w:t xml:space="preserve">Java </w:t>
            </w:r>
          </w:p>
        </w:tc>
        <w:tc>
          <w:tcPr>
            <w:tcW w:w="6818" w:type="dxa"/>
          </w:tcPr>
          <w:p w14:paraId="183628F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Entorno o plataforma de computación, capaz de ejecutar aplicaciones desarrolladas usando el lenguaje de programación Java</w:t>
            </w:r>
          </w:p>
        </w:tc>
      </w:tr>
      <w:tr w:rsidR="001D388A" w14:paraId="334F0816"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63AF794E" w14:textId="77777777" w:rsidR="001D388A" w:rsidRDefault="001D388A" w:rsidP="001D388A">
            <w:r>
              <w:t>Conversión de unidades</w:t>
            </w:r>
          </w:p>
        </w:tc>
        <w:tc>
          <w:tcPr>
            <w:tcW w:w="6818" w:type="dxa"/>
          </w:tcPr>
          <w:p w14:paraId="5DCD980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Transformación de un valor entre unidades de la misma magnitud.</w:t>
            </w:r>
          </w:p>
        </w:tc>
      </w:tr>
      <w:tr w:rsidR="001D388A" w14:paraId="2FFB8BF2" w14:textId="77777777" w:rsidTr="001D388A">
        <w:tc>
          <w:tcPr>
            <w:cnfStyle w:val="001000000000" w:firstRow="0" w:lastRow="0" w:firstColumn="1" w:lastColumn="0" w:oddVBand="0" w:evenVBand="0" w:oddHBand="0" w:evenHBand="0" w:firstRowFirstColumn="0" w:firstRowLastColumn="0" w:lastRowFirstColumn="0" w:lastRowLastColumn="0"/>
            <w:tcW w:w="2602" w:type="dxa"/>
          </w:tcPr>
          <w:p w14:paraId="79F5F3E7" w14:textId="77777777" w:rsidR="001D388A" w:rsidRDefault="001D388A" w:rsidP="001D388A">
            <w:r>
              <w:t>Magnitud</w:t>
            </w:r>
          </w:p>
        </w:tc>
        <w:tc>
          <w:tcPr>
            <w:tcW w:w="6818" w:type="dxa"/>
          </w:tcPr>
          <w:p w14:paraId="6B9AE2CC"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Tipo de medida: longitud, masa o temperatura.</w:t>
            </w:r>
          </w:p>
        </w:tc>
      </w:tr>
      <w:tr w:rsidR="001D388A" w14:paraId="08252B76"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603482AD" w14:textId="77777777" w:rsidR="001D388A" w:rsidRDefault="001D388A" w:rsidP="001D388A">
            <w:bookmarkStart w:id="21" w:name="_bwpt637qg6kr" w:colFirst="0" w:colLast="0"/>
            <w:bookmarkEnd w:id="21"/>
            <w:r>
              <w:t>Unidad de medida</w:t>
            </w:r>
          </w:p>
        </w:tc>
        <w:tc>
          <w:tcPr>
            <w:tcW w:w="6818" w:type="dxa"/>
          </w:tcPr>
          <w:p w14:paraId="598616C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bookmarkStart w:id="22" w:name="_hm40s1obm1z3" w:colFirst="0" w:colLast="0"/>
            <w:bookmarkEnd w:id="22"/>
            <w:r>
              <w:t>Unidad específica dentro de una magnitud (metro, kilogramo, Celsius, etc.).</w:t>
            </w:r>
          </w:p>
        </w:tc>
      </w:tr>
    </w:tbl>
    <w:p w14:paraId="15010CCF" w14:textId="77777777" w:rsidR="001D388A" w:rsidRDefault="001D388A" w:rsidP="001D388A"/>
    <w:p w14:paraId="64552ADA" w14:textId="77777777" w:rsidR="001D388A" w:rsidRDefault="001D388A" w:rsidP="001D388A">
      <w:pPr>
        <w:pStyle w:val="Ttulo2"/>
      </w:pPr>
      <w:bookmarkStart w:id="23" w:name="_Toc228646208"/>
      <w:bookmarkStart w:id="24" w:name="_Toc244027759"/>
      <w:r>
        <w:t>4.2 Acrónimos y abreviaturas</w:t>
      </w:r>
      <w:bookmarkEnd w:id="23"/>
      <w:bookmarkEnd w:id="24"/>
    </w:p>
    <w:p w14:paraId="3259DC3D" w14:textId="77777777" w:rsidR="001D388A" w:rsidRDefault="001D388A" w:rsidP="001D388A">
      <w:pPr>
        <w:pStyle w:val="Tablas"/>
      </w:pPr>
      <w:bookmarkStart w:id="25" w:name="_Toc228646328"/>
      <w:r>
        <w:t>Tabla 2. Acrónimo y abreviaturas</w:t>
      </w:r>
      <w:bookmarkEnd w:id="25"/>
      <w:r>
        <w:t xml:space="preserve"> </w:t>
      </w:r>
    </w:p>
    <w:tbl>
      <w:tblPr>
        <w:tblStyle w:val="Tablaconcuadrcula3-nfasis6"/>
        <w:tblW w:w="9420" w:type="dxa"/>
        <w:tblLayout w:type="fixed"/>
        <w:tblLook w:val="04A0" w:firstRow="1" w:lastRow="0" w:firstColumn="1" w:lastColumn="0" w:noHBand="0" w:noVBand="1"/>
      </w:tblPr>
      <w:tblGrid>
        <w:gridCol w:w="2858"/>
        <w:gridCol w:w="6562"/>
      </w:tblGrid>
      <w:tr w:rsidR="001D388A" w14:paraId="1334D029"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58" w:type="dxa"/>
          </w:tcPr>
          <w:p w14:paraId="3C62F158" w14:textId="77777777" w:rsidR="001D388A" w:rsidRDefault="001D388A" w:rsidP="001D388A">
            <w:bookmarkStart w:id="26" w:name="_uwpu8tff1qyf" w:colFirst="0" w:colLast="0"/>
            <w:bookmarkEnd w:id="26"/>
            <w:r>
              <w:lastRenderedPageBreak/>
              <w:t>Acrónimo/Abreviatura</w:t>
            </w:r>
          </w:p>
        </w:tc>
        <w:tc>
          <w:tcPr>
            <w:tcW w:w="6562" w:type="dxa"/>
          </w:tcPr>
          <w:p w14:paraId="3AD18700"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bookmarkStart w:id="27" w:name="_7mc4iyjwa4q7" w:colFirst="0" w:colLast="0"/>
            <w:bookmarkEnd w:id="27"/>
            <w:r>
              <w:t>Significado</w:t>
            </w:r>
          </w:p>
        </w:tc>
      </w:tr>
      <w:tr w:rsidR="001D388A" w14:paraId="2BEC33EA"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C228178" w14:textId="77777777" w:rsidR="001D388A" w:rsidRDefault="001D388A" w:rsidP="001D388A">
            <w:r>
              <w:t>SOA</w:t>
            </w:r>
          </w:p>
        </w:tc>
        <w:tc>
          <w:tcPr>
            <w:tcW w:w="6562" w:type="dxa"/>
          </w:tcPr>
          <w:p w14:paraId="02CDCAD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Service Oriented Architecture (Arquitectura Orientada a Servicios).</w:t>
            </w:r>
          </w:p>
        </w:tc>
      </w:tr>
      <w:tr w:rsidR="001D388A" w14:paraId="11FEAF1D" w14:textId="77777777" w:rsidTr="001D388A">
        <w:tc>
          <w:tcPr>
            <w:cnfStyle w:val="001000000000" w:firstRow="0" w:lastRow="0" w:firstColumn="1" w:lastColumn="0" w:oddVBand="0" w:evenVBand="0" w:oddHBand="0" w:evenHBand="0" w:firstRowFirstColumn="0" w:firstRowLastColumn="0" w:lastRowFirstColumn="0" w:lastRowLastColumn="0"/>
            <w:tcW w:w="2858" w:type="dxa"/>
          </w:tcPr>
          <w:p w14:paraId="1F905142" w14:textId="77777777" w:rsidR="001D388A" w:rsidRDefault="001D388A" w:rsidP="001D388A">
            <w:r>
              <w:t>APK</w:t>
            </w:r>
          </w:p>
        </w:tc>
        <w:tc>
          <w:tcPr>
            <w:tcW w:w="6562" w:type="dxa"/>
          </w:tcPr>
          <w:p w14:paraId="7E8A12C3"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Android Package Kit (Formato de archivo de aplicaciones Android).</w:t>
            </w:r>
          </w:p>
        </w:tc>
      </w:tr>
      <w:tr w:rsidR="001D388A" w14:paraId="7F93B6C4"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290B124" w14:textId="77777777" w:rsidR="001D388A" w:rsidRDefault="001D388A" w:rsidP="001D388A">
            <w:r>
              <w:t>HTTP / HTTPS</w:t>
            </w:r>
          </w:p>
        </w:tc>
        <w:tc>
          <w:tcPr>
            <w:tcW w:w="6562" w:type="dxa"/>
          </w:tcPr>
          <w:p w14:paraId="33E8A87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Hypertext Transfer Protocol / Secure (Protocolo de transporte web).</w:t>
            </w:r>
          </w:p>
        </w:tc>
      </w:tr>
      <w:tr w:rsidR="001D388A" w14:paraId="69C05DE1" w14:textId="77777777" w:rsidTr="001D388A">
        <w:tc>
          <w:tcPr>
            <w:cnfStyle w:val="001000000000" w:firstRow="0" w:lastRow="0" w:firstColumn="1" w:lastColumn="0" w:oddVBand="0" w:evenVBand="0" w:oddHBand="0" w:evenHBand="0" w:firstRowFirstColumn="0" w:firstRowLastColumn="0" w:lastRowFirstColumn="0" w:lastRowLastColumn="0"/>
            <w:tcW w:w="2858" w:type="dxa"/>
          </w:tcPr>
          <w:p w14:paraId="60D77FBA" w14:textId="77777777" w:rsidR="001D388A" w:rsidRDefault="001D388A" w:rsidP="001D388A">
            <w:bookmarkStart w:id="28" w:name="_2u1m954ewo30" w:colFirst="0" w:colLast="0"/>
            <w:bookmarkEnd w:id="28"/>
            <w:r>
              <w:t>ERS o SRS</w:t>
            </w:r>
          </w:p>
        </w:tc>
        <w:tc>
          <w:tcPr>
            <w:tcW w:w="6562" w:type="dxa"/>
          </w:tcPr>
          <w:p w14:paraId="464BEC9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bookmarkStart w:id="29" w:name="_pmjws13w9pqa" w:colFirst="0" w:colLast="0"/>
            <w:bookmarkEnd w:id="29"/>
            <w:r>
              <w:t>Especificación de requisitos de software, Software Requirements Specification</w:t>
            </w:r>
          </w:p>
        </w:tc>
      </w:tr>
      <w:tr w:rsidR="001D388A" w14:paraId="3B473720"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13DE78B4" w14:textId="77777777" w:rsidR="001D388A" w:rsidRDefault="001D388A" w:rsidP="001D388A">
            <w:r>
              <w:t>API</w:t>
            </w:r>
          </w:p>
        </w:tc>
        <w:tc>
          <w:tcPr>
            <w:tcW w:w="6562" w:type="dxa"/>
          </w:tcPr>
          <w:p w14:paraId="58C93D7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Application Programming Interface</w:t>
            </w:r>
          </w:p>
        </w:tc>
      </w:tr>
      <w:tr w:rsidR="001D388A" w14:paraId="61E79068" w14:textId="77777777" w:rsidTr="001D388A">
        <w:tc>
          <w:tcPr>
            <w:cnfStyle w:val="001000000000" w:firstRow="0" w:lastRow="0" w:firstColumn="1" w:lastColumn="0" w:oddVBand="0" w:evenVBand="0" w:oddHBand="0" w:evenHBand="0" w:firstRowFirstColumn="0" w:firstRowLastColumn="0" w:lastRowFirstColumn="0" w:lastRowLastColumn="0"/>
            <w:tcW w:w="2858" w:type="dxa"/>
          </w:tcPr>
          <w:p w14:paraId="361A9201" w14:textId="77777777" w:rsidR="001D388A" w:rsidRDefault="001D388A" w:rsidP="001D388A">
            <w:bookmarkStart w:id="30" w:name="_835gupe98w04" w:colFirst="0" w:colLast="0"/>
            <w:bookmarkEnd w:id="30"/>
            <w:r>
              <w:t>RF</w:t>
            </w:r>
          </w:p>
        </w:tc>
        <w:tc>
          <w:tcPr>
            <w:tcW w:w="6562" w:type="dxa"/>
          </w:tcPr>
          <w:p w14:paraId="345FFFDD"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bookmarkStart w:id="31" w:name="_fpvwhy3iiq5h" w:colFirst="0" w:colLast="0"/>
            <w:bookmarkEnd w:id="31"/>
            <w:r>
              <w:t>Requisito funcional</w:t>
            </w:r>
          </w:p>
        </w:tc>
      </w:tr>
      <w:tr w:rsidR="001D388A" w14:paraId="34A3763B"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0B9BDECB" w14:textId="77777777" w:rsidR="001D388A" w:rsidRDefault="001D388A" w:rsidP="001D388A">
            <w:bookmarkStart w:id="32" w:name="_qdmln8tuxgcd" w:colFirst="0" w:colLast="0"/>
            <w:bookmarkEnd w:id="32"/>
            <w:r>
              <w:t>RNF</w:t>
            </w:r>
          </w:p>
        </w:tc>
        <w:tc>
          <w:tcPr>
            <w:tcW w:w="6562" w:type="dxa"/>
          </w:tcPr>
          <w:p w14:paraId="75BED2A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bookmarkStart w:id="33" w:name="_dy5ohm3xg23q" w:colFirst="0" w:colLast="0"/>
            <w:bookmarkEnd w:id="33"/>
            <w:r>
              <w:t>Requisito no funcional.</w:t>
            </w:r>
          </w:p>
        </w:tc>
      </w:tr>
      <w:tr w:rsidR="001D388A" w14:paraId="2ECA422D"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7DFB8621" w14:textId="77777777" w:rsidR="001D388A" w:rsidRDefault="001D388A" w:rsidP="001D388A">
            <w:r>
              <w:t>IDE</w:t>
            </w:r>
          </w:p>
        </w:tc>
        <w:tc>
          <w:tcPr>
            <w:tcW w:w="6562" w:type="dxa"/>
          </w:tcPr>
          <w:p w14:paraId="355591E1"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Integrated Development Environment</w:t>
            </w:r>
          </w:p>
        </w:tc>
      </w:tr>
      <w:tr w:rsidR="001D388A" w14:paraId="634F1E3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0597F3B" w14:textId="77777777" w:rsidR="001D388A" w:rsidRDefault="001D388A" w:rsidP="001D388A">
            <w:r>
              <w:t>ECUD</w:t>
            </w:r>
          </w:p>
        </w:tc>
        <w:tc>
          <w:tcPr>
            <w:tcW w:w="6562" w:type="dxa"/>
          </w:tcPr>
          <w:p w14:paraId="2472CDD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6D47533C" w14:textId="77777777" w:rsidR="001D388A" w:rsidRDefault="001D388A" w:rsidP="001D388A"/>
    <w:p w14:paraId="64511F87" w14:textId="77777777" w:rsidR="001D388A" w:rsidRDefault="001D388A" w:rsidP="001D388A"/>
    <w:p w14:paraId="17336C44" w14:textId="77777777" w:rsidR="001D388A" w:rsidRDefault="001D388A" w:rsidP="001D388A"/>
    <w:p w14:paraId="2ACD2799" w14:textId="77777777" w:rsidR="001D388A" w:rsidRDefault="001D388A" w:rsidP="001D388A"/>
    <w:p w14:paraId="1B74E995" w14:textId="77777777" w:rsidR="001D388A" w:rsidRDefault="001D388A" w:rsidP="001D388A">
      <w:pPr>
        <w:pStyle w:val="Ttulo1"/>
      </w:pPr>
      <w:bookmarkStart w:id="34" w:name="_Toc228646209"/>
      <w:bookmarkStart w:id="35" w:name="_Toc244027760"/>
      <w:r>
        <w:t>Referencias</w:t>
      </w:r>
      <w:bookmarkEnd w:id="34"/>
      <w:bookmarkEnd w:id="35"/>
    </w:p>
    <w:p w14:paraId="6F31BA2A" w14:textId="77777777" w:rsidR="001D388A" w:rsidRDefault="001D388A" w:rsidP="001D388A">
      <w:pPr>
        <w:pStyle w:val="Tablas"/>
      </w:pPr>
      <w:bookmarkStart w:id="36" w:name="_Toc228646329"/>
      <w:r>
        <w:t>Tabla 3. Referencias</w:t>
      </w:r>
      <w:bookmarkEnd w:id="36"/>
    </w:p>
    <w:tbl>
      <w:tblPr>
        <w:tblStyle w:val="Tablaconcuadrcula3-nfasis6"/>
        <w:tblW w:w="9420" w:type="dxa"/>
        <w:tblLayout w:type="fixed"/>
        <w:tblLook w:val="04A0" w:firstRow="1" w:lastRow="0" w:firstColumn="1" w:lastColumn="0" w:noHBand="0" w:noVBand="1"/>
      </w:tblPr>
      <w:tblGrid>
        <w:gridCol w:w="993"/>
        <w:gridCol w:w="2010"/>
        <w:gridCol w:w="4247"/>
        <w:gridCol w:w="1015"/>
        <w:gridCol w:w="1155"/>
      </w:tblGrid>
      <w:tr w:rsidR="001D388A" w14:paraId="20BE86B6"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3" w:type="dxa"/>
          </w:tcPr>
          <w:p w14:paraId="61BFD092" w14:textId="77777777" w:rsidR="001D388A" w:rsidRDefault="001D388A" w:rsidP="001D388A">
            <w:r>
              <w:t>Referencia</w:t>
            </w:r>
          </w:p>
        </w:tc>
        <w:tc>
          <w:tcPr>
            <w:tcW w:w="2010" w:type="dxa"/>
          </w:tcPr>
          <w:p w14:paraId="16B15FDC"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Título</w:t>
            </w:r>
          </w:p>
        </w:tc>
        <w:tc>
          <w:tcPr>
            <w:tcW w:w="4247" w:type="dxa"/>
          </w:tcPr>
          <w:p w14:paraId="2DB74733"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Ruta</w:t>
            </w:r>
          </w:p>
        </w:tc>
        <w:tc>
          <w:tcPr>
            <w:tcW w:w="1015" w:type="dxa"/>
          </w:tcPr>
          <w:p w14:paraId="6B3345EB"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Fecha</w:t>
            </w:r>
          </w:p>
        </w:tc>
        <w:tc>
          <w:tcPr>
            <w:tcW w:w="1155" w:type="dxa"/>
          </w:tcPr>
          <w:p w14:paraId="290E32C5"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Autor</w:t>
            </w:r>
          </w:p>
        </w:tc>
      </w:tr>
      <w:tr w:rsidR="001D388A" w14:paraId="2232CDB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842B11C" w14:textId="77777777" w:rsidR="001D388A" w:rsidRDefault="001D388A" w:rsidP="001D388A">
            <w:r>
              <w:t>1.</w:t>
            </w:r>
          </w:p>
        </w:tc>
        <w:tc>
          <w:tcPr>
            <w:tcW w:w="2010" w:type="dxa"/>
          </w:tcPr>
          <w:p w14:paraId="4191537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7F3BE35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rsidRPr="00B82001">
              <w:rPr>
                <w:lang w:val="en-US"/>
              </w:rPr>
              <w:t>Recommended Practice for Software Requirements Specifications.</w:t>
            </w:r>
            <w:r w:rsidRPr="00B82001">
              <w:rPr>
                <w:rFonts w:ascii="Arial Narrow" w:eastAsia="Arial Narrow" w:hAnsi="Arial Narrow" w:cs="Arial Narrow"/>
                <w:lang w:val="en-US"/>
              </w:rPr>
              <w:t xml:space="preserve"> </w:t>
            </w:r>
            <w:hyperlink r:id="rId11">
              <w:r>
                <w:rPr>
                  <w:rFonts w:ascii="Arial Narrow" w:eastAsia="Arial Narrow" w:hAnsi="Arial Narrow" w:cs="Arial Narrow"/>
                  <w:color w:val="0000FF"/>
                  <w:u w:val="single"/>
                </w:rPr>
                <w:t>http://www.qualitatis.org</w:t>
              </w:r>
            </w:hyperlink>
          </w:p>
        </w:tc>
        <w:tc>
          <w:tcPr>
            <w:tcW w:w="1015" w:type="dxa"/>
          </w:tcPr>
          <w:p w14:paraId="378D0B5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38F821B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IEEE Computer Society</w:t>
            </w:r>
          </w:p>
        </w:tc>
      </w:tr>
      <w:tr w:rsidR="001D388A" w14:paraId="03EE9E1C"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120AA399" w14:textId="77777777" w:rsidR="001D388A" w:rsidRDefault="001D388A" w:rsidP="001D388A">
            <w:r>
              <w:t>2.</w:t>
            </w:r>
          </w:p>
          <w:p w14:paraId="3D32EE50" w14:textId="77777777" w:rsidR="001D388A" w:rsidRDefault="001D388A" w:rsidP="001D388A"/>
        </w:tc>
        <w:tc>
          <w:tcPr>
            <w:tcW w:w="2010" w:type="dxa"/>
          </w:tcPr>
          <w:p w14:paraId="65ED42B6"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rPr>
                <w:lang w:val="en-US"/>
              </w:rPr>
            </w:pPr>
            <w:r w:rsidRPr="00B82001">
              <w:rPr>
                <w:lang w:val="en-US"/>
              </w:rPr>
              <w:t>JAX-WS (Jakarta XML Web Services)</w:t>
            </w:r>
          </w:p>
        </w:tc>
        <w:tc>
          <w:tcPr>
            <w:tcW w:w="4247" w:type="dxa"/>
          </w:tcPr>
          <w:p w14:paraId="5A251D2D"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color w:val="0000FF"/>
              </w:rPr>
            </w:pPr>
            <w:r>
              <w:t xml:space="preserve">Especificación técnica facilita la creación de servicios web basados en </w:t>
            </w:r>
            <w:r>
              <w:rPr>
                <w:b/>
                <w:bCs/>
              </w:rPr>
              <w:t>SOAP</w:t>
            </w:r>
            <w:r>
              <w:t xml:space="preserve"> y </w:t>
            </w:r>
            <w:r>
              <w:rPr>
                <w:b/>
                <w:bCs/>
              </w:rPr>
              <w:t>XML</w:t>
            </w:r>
            <w:r>
              <w:t xml:space="preserve"> </w:t>
            </w:r>
            <w:hyperlink r:id="rId12">
              <w:r>
                <w:rPr>
                  <w:rFonts w:ascii="Arial Narrow" w:eastAsia="Arial Narrow" w:hAnsi="Arial Narrow" w:cs="Arial Narrow"/>
                  <w:color w:val="0000FF"/>
                  <w:u w:val="single"/>
                </w:rPr>
                <w:t>https://jakarta.ee/specifications/xml-web-services/</w:t>
              </w:r>
            </w:hyperlink>
          </w:p>
        </w:tc>
        <w:tc>
          <w:tcPr>
            <w:tcW w:w="1015" w:type="dxa"/>
          </w:tcPr>
          <w:p w14:paraId="5CDD381D"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2022</w:t>
            </w:r>
          </w:p>
        </w:tc>
        <w:tc>
          <w:tcPr>
            <w:tcW w:w="1155" w:type="dxa"/>
          </w:tcPr>
          <w:p w14:paraId="2DBE988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Eclipse Foundation</w:t>
            </w:r>
          </w:p>
        </w:tc>
      </w:tr>
      <w:tr w:rsidR="001D388A" w14:paraId="652438F1" w14:textId="77777777" w:rsidTr="001D38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3" w:type="dxa"/>
          </w:tcPr>
          <w:p w14:paraId="74343F95" w14:textId="77777777" w:rsidR="001D388A" w:rsidRDefault="001D388A" w:rsidP="001D388A">
            <w:r>
              <w:t>3.</w:t>
            </w:r>
          </w:p>
        </w:tc>
        <w:tc>
          <w:tcPr>
            <w:tcW w:w="2010" w:type="dxa"/>
          </w:tcPr>
          <w:p w14:paraId="137825C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Manual de Usuario NetBeans</w:t>
            </w:r>
          </w:p>
        </w:tc>
        <w:tc>
          <w:tcPr>
            <w:tcW w:w="4247" w:type="dxa"/>
          </w:tcPr>
          <w:p w14:paraId="034EE7E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Documentación oficial del IDE NetBeans para desarrollo Java Web.</w:t>
            </w:r>
          </w:p>
        </w:tc>
        <w:tc>
          <w:tcPr>
            <w:tcW w:w="1015" w:type="dxa"/>
          </w:tcPr>
          <w:p w14:paraId="0522D51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2020</w:t>
            </w:r>
          </w:p>
        </w:tc>
        <w:tc>
          <w:tcPr>
            <w:tcW w:w="1155" w:type="dxa"/>
          </w:tcPr>
          <w:p w14:paraId="2454D2B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Apache Software Foundation</w:t>
            </w:r>
          </w:p>
        </w:tc>
      </w:tr>
      <w:tr w:rsidR="001D388A" w14:paraId="58B9282F" w14:textId="77777777" w:rsidTr="001D388A">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39A96648" w14:textId="77777777" w:rsidR="001D388A" w:rsidRDefault="001D388A" w:rsidP="001D388A">
            <w:r>
              <w:t>4.</w:t>
            </w:r>
          </w:p>
        </w:tc>
        <w:tc>
          <w:tcPr>
            <w:tcW w:w="2010" w:type="dxa"/>
          </w:tcPr>
          <w:p w14:paraId="32C5A98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W3C SOAP Specification</w:t>
            </w:r>
          </w:p>
        </w:tc>
        <w:tc>
          <w:tcPr>
            <w:tcW w:w="4247" w:type="dxa"/>
          </w:tcPr>
          <w:p w14:paraId="640583EC"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rPr>
                <w:lang w:val="en-US"/>
              </w:rPr>
            </w:pPr>
            <w:r w:rsidRPr="00B82001">
              <w:rPr>
                <w:lang w:val="en-US"/>
              </w:rPr>
              <w:t>Simple Object Access Protocol (SOAP) 1.2.</w:t>
            </w:r>
          </w:p>
        </w:tc>
        <w:tc>
          <w:tcPr>
            <w:tcW w:w="1015" w:type="dxa"/>
          </w:tcPr>
          <w:p w14:paraId="42A2D37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2007</w:t>
            </w:r>
          </w:p>
        </w:tc>
        <w:tc>
          <w:tcPr>
            <w:tcW w:w="1155" w:type="dxa"/>
          </w:tcPr>
          <w:p w14:paraId="7B9686AA"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W3C</w:t>
            </w:r>
          </w:p>
        </w:tc>
      </w:tr>
    </w:tbl>
    <w:p w14:paraId="524779CD" w14:textId="77777777" w:rsidR="001D388A" w:rsidRDefault="001D388A" w:rsidP="001D388A"/>
    <w:p w14:paraId="1B188870" w14:textId="77777777" w:rsidR="001D388A" w:rsidRDefault="001D388A" w:rsidP="001D388A"/>
    <w:p w14:paraId="1736F7CC" w14:textId="77777777" w:rsidR="001D388A" w:rsidRDefault="001D388A" w:rsidP="001D388A">
      <w:pPr>
        <w:pStyle w:val="Ttulo1"/>
      </w:pPr>
      <w:bookmarkStart w:id="37" w:name="_Toc228646210"/>
      <w:bookmarkStart w:id="38" w:name="_Toc244027761"/>
      <w:r>
        <w:t>Visión General del Documento</w:t>
      </w:r>
      <w:bookmarkEnd w:id="37"/>
      <w:bookmarkEnd w:id="38"/>
    </w:p>
    <w:p w14:paraId="32CD0F0C" w14:textId="77777777" w:rsidR="001D388A" w:rsidRDefault="001D388A" w:rsidP="001D388A">
      <w:r>
        <w:t>Este documento proporciona una descripción completa y detallada del sistema "Conversión de Unidades", estructurado bajo los siguientes módulos:</w:t>
      </w:r>
    </w:p>
    <w:p w14:paraId="7FC71333" w14:textId="77777777" w:rsidR="001D388A" w:rsidRDefault="001D388A" w:rsidP="001D388A">
      <w:r>
        <w:rPr>
          <w:b/>
          <w:bCs/>
        </w:rPr>
        <w:lastRenderedPageBreak/>
        <w:t>Introducción y Contexto</w:t>
      </w:r>
      <w:r>
        <w:t>: Define el propósito del sistema, su alcance y la terminología técnica necesaria (Secciones 1-5).</w:t>
      </w:r>
    </w:p>
    <w:p w14:paraId="1338958C" w14:textId="77777777" w:rsidR="001D388A" w:rsidRDefault="001D388A" w:rsidP="001D388A">
      <w:r>
        <w:rPr>
          <w:b/>
          <w:bCs/>
        </w:rPr>
        <w:t>Descripción General</w:t>
      </w:r>
      <w:r>
        <w:t>: Explica la arquitectura del sistema, los niveles de usuario involucrados, el entorno operativo y sus relaciones con las funciones principales (Sección 7).</w:t>
      </w:r>
    </w:p>
    <w:p w14:paraId="7CCDE5CF" w14:textId="77777777" w:rsidR="001D388A" w:rsidRDefault="001D388A" w:rsidP="001D388A">
      <w:r>
        <w:rPr>
          <w:b/>
          <w:bCs/>
        </w:rPr>
        <w:t>Especificación Técnica y Requerimientos</w:t>
      </w:r>
      <w:r>
        <w:t>: Detalla minuciosamente los requisitos funcionales a través de casos de uso, los requisitos no funcionales, atributos de calidad, y las restricciones de diseño tecnológico (Secciones 8-9).</w:t>
      </w:r>
    </w:p>
    <w:p w14:paraId="01F6411F" w14:textId="77777777" w:rsidR="001D388A" w:rsidRDefault="001D388A" w:rsidP="001D388A"/>
    <w:p w14:paraId="5F2CECBF" w14:textId="77777777" w:rsidR="001D388A" w:rsidRDefault="001D388A" w:rsidP="001D388A"/>
    <w:p w14:paraId="598334DA" w14:textId="77777777" w:rsidR="001D388A" w:rsidRDefault="001D388A" w:rsidP="001D388A">
      <w:pPr>
        <w:pStyle w:val="Ttulo1"/>
      </w:pPr>
      <w:bookmarkStart w:id="39" w:name="_Toc228646211"/>
      <w:bookmarkStart w:id="40" w:name="_Toc244027762"/>
      <w:r>
        <w:t>Descripción General</w:t>
      </w:r>
      <w:bookmarkEnd w:id="39"/>
      <w:bookmarkEnd w:id="40"/>
    </w:p>
    <w:p w14:paraId="198F7B65" w14:textId="77777777" w:rsidR="001D388A" w:rsidRDefault="001D388A" w:rsidP="001D388A">
      <w:r>
        <w:t>El sistema "Conversión de Unidades" es una solución integral diseñada bajo el paradigma de Arquitectura Orientada a Servicios (SOA) con fines académicos y prácticos. Su núcleo es un servidor centralizado que expone lógica matemática para la conversión de unidades a través de Web Services SOAP. Esta arquitectura permite desacoplar totalmente la lógica de negocio de las interfaces de usuario, facilitando que múltiples canales (clientes) consuman las mismas reglas de forma estandarizada.</w:t>
      </w:r>
    </w:p>
    <w:p w14:paraId="307D9042" w14:textId="77777777" w:rsidR="001D388A" w:rsidRDefault="001D388A" w:rsidP="001D388A"/>
    <w:p w14:paraId="5C140127" w14:textId="77777777" w:rsidR="001D388A" w:rsidRDefault="001D388A" w:rsidP="001D388A">
      <w:pPr>
        <w:pStyle w:val="Ttulo2"/>
        <w:rPr>
          <w:color w:val="000000"/>
        </w:rPr>
      </w:pPr>
      <w:bookmarkStart w:id="41" w:name="_Toc228646212"/>
      <w:bookmarkStart w:id="42" w:name="_Toc244027763"/>
      <w:r>
        <w:t>7.1 Perspectiva del Producto</w:t>
      </w:r>
      <w:bookmarkEnd w:id="41"/>
      <w:bookmarkEnd w:id="42"/>
    </w:p>
    <w:p w14:paraId="067D1275" w14:textId="77777777" w:rsidR="001D388A" w:rsidRDefault="001D388A" w:rsidP="001D388A">
      <w:pPr>
        <w:rPr>
          <w:color w:val="000000"/>
        </w:rPr>
      </w:pPr>
      <w:r>
        <w:t>El sistema es una solución autocontenida de tipo Cliente-Servidor. No reemplaza a ningún sistema heredado (legacy), sino que se construye desde cero como una suite independiente. Desde la perspectiva arquitectónica, el producto actúa como un proveedor de servicios (Backend) que expone un contrato público (WSDL). Los cuatro clientes (Consola, Escritorio, Web y Móvil) actúan como consumidores independientes de dicho servicio. Dado que no existe integración con bases de datos, el producto es efímero en cuanto a estado (stateless) y su perspectiva operativa se centra puramente en el procesamiento en tiempo real.</w:t>
      </w:r>
    </w:p>
    <w:p w14:paraId="0739CB74" w14:textId="77777777" w:rsidR="001D388A" w:rsidRDefault="001D388A" w:rsidP="001D388A"/>
    <w:p w14:paraId="4F3ED66A" w14:textId="77777777" w:rsidR="001D388A" w:rsidRDefault="001D388A" w:rsidP="001D388A">
      <w:pPr>
        <w:pStyle w:val="Ttulo2"/>
      </w:pPr>
      <w:bookmarkStart w:id="43" w:name="_Toc228646213"/>
      <w:bookmarkStart w:id="44" w:name="_Toc244027764"/>
      <w:r>
        <w:t>7.2 Funciones del Producto (software)</w:t>
      </w:r>
      <w:bookmarkEnd w:id="43"/>
      <w:bookmarkEnd w:id="44"/>
    </w:p>
    <w:p w14:paraId="38B47FF8" w14:textId="77777777" w:rsidR="001D388A" w:rsidRDefault="001D388A" w:rsidP="001D388A">
      <w:r>
        <w:t>El sistema agrupa sus funciones en dos grandes bloques: Seguridad y Procesamiento Matemático. Las funciones principales incluyen:</w:t>
      </w:r>
    </w:p>
    <w:p w14:paraId="7F9E104D" w14:textId="77777777" w:rsidR="001D388A" w:rsidRDefault="001D388A" w:rsidP="001D388A">
      <w:r>
        <w:rPr>
          <w:b/>
          <w:bCs/>
        </w:rPr>
        <w:t>Administración del sistema:</w:t>
      </w:r>
      <w:r>
        <w:t xml:space="preserve"> Recepción de credenciales desde el cliente y validación contra los datos estáticos quemados en el código (Monster / Monster9). Abarca también la capacidad de cambiar la contraseña del usuario.</w:t>
      </w:r>
    </w:p>
    <w:p w14:paraId="6DE4578D" w14:textId="77777777" w:rsidR="001D388A" w:rsidRDefault="001D388A" w:rsidP="001D388A">
      <w:r>
        <w:rPr>
          <w:b/>
          <w:bCs/>
        </w:rPr>
        <w:t xml:space="preserve">Conversión de Longitud (Conversión de Unidades): </w:t>
      </w:r>
      <w:r>
        <w:t>Transformación de valores entre unidades como metros, centímetros, kilómetros, pulgadas, pies, etc.</w:t>
      </w:r>
    </w:p>
    <w:p w14:paraId="6BFFA68B" w14:textId="77777777" w:rsidR="001D388A" w:rsidRDefault="001D388A" w:rsidP="001D388A">
      <w:r>
        <w:rPr>
          <w:b/>
          <w:bCs/>
        </w:rPr>
        <w:t>Conversión de Masa (Conversión de Unidades):</w:t>
      </w:r>
      <w:r>
        <w:t xml:space="preserve"> Transformación de valores entre unidades como gramos, kilogramos, libras, onzas, etc.</w:t>
      </w:r>
    </w:p>
    <w:p w14:paraId="49A5191B" w14:textId="77777777" w:rsidR="001D388A" w:rsidRDefault="001D388A" w:rsidP="001D388A">
      <w:r>
        <w:rPr>
          <w:b/>
          <w:bCs/>
        </w:rPr>
        <w:t>Conversión de Temperatura (Conversión de Unidades):</w:t>
      </w:r>
      <w:r>
        <w:t xml:space="preserve"> Transformación de valores entre escalas como Celsius, Fahrenheit y Kelvin.</w:t>
      </w:r>
    </w:p>
    <w:p w14:paraId="5DC10F54" w14:textId="77777777" w:rsidR="001D388A" w:rsidRDefault="001D388A" w:rsidP="001D388A"/>
    <w:p w14:paraId="5275E048" w14:textId="77777777" w:rsidR="001D388A" w:rsidRDefault="001D388A" w:rsidP="001D388A">
      <w:r>
        <w:t>A continuación, casos de uso del sistema propuestos.</w:t>
      </w:r>
    </w:p>
    <w:p w14:paraId="0F2A1109" w14:textId="77777777" w:rsidR="001D388A" w:rsidRDefault="001D388A" w:rsidP="001D388A">
      <w:r>
        <w:rPr>
          <w:noProof/>
        </w:rPr>
        <w:lastRenderedPageBreak/>
        <w:drawing>
          <wp:inline distT="114300" distB="114300" distL="114300" distR="114300" wp14:anchorId="75042A34" wp14:editId="3BD40573">
            <wp:extent cx="5039790" cy="5400948"/>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39790" cy="5400948"/>
                    </a:xfrm>
                    <a:prstGeom prst="rect">
                      <a:avLst/>
                    </a:prstGeom>
                    <a:ln/>
                  </pic:spPr>
                </pic:pic>
              </a:graphicData>
            </a:graphic>
          </wp:inline>
        </w:drawing>
      </w:r>
    </w:p>
    <w:p w14:paraId="5BDC48CE" w14:textId="77777777" w:rsidR="001D388A" w:rsidRDefault="001D388A" w:rsidP="001D388A">
      <w:pPr>
        <w:pStyle w:val="Ilustraciones"/>
      </w:pPr>
      <w:bookmarkStart w:id="45" w:name="_Toc228646352"/>
      <w:r>
        <w:t>Ilustración 1. Diagrama de casos de uso del sistema</w:t>
      </w:r>
      <w:bookmarkEnd w:id="45"/>
    </w:p>
    <w:p w14:paraId="2CE1EC11" w14:textId="77777777" w:rsidR="001D388A" w:rsidRDefault="001D388A" w:rsidP="001D388A"/>
    <w:p w14:paraId="722A0ADC" w14:textId="77777777" w:rsidR="001D388A" w:rsidRDefault="001D388A" w:rsidP="001D388A">
      <w:pPr>
        <w:pStyle w:val="Ttulo2"/>
      </w:pPr>
      <w:bookmarkStart w:id="46" w:name="_Toc228646214"/>
      <w:bookmarkStart w:id="47" w:name="_Toc244027765"/>
      <w:r>
        <w:t>7.3 Condiciones del Entorno</w:t>
      </w:r>
      <w:bookmarkEnd w:id="46"/>
      <w:bookmarkEnd w:id="47"/>
    </w:p>
    <w:p w14:paraId="51EF8D16" w14:textId="77777777" w:rsidR="001D388A" w:rsidRDefault="001D388A" w:rsidP="001D388A">
      <w:r>
        <w:t>El sistema operará en un entorno distribuido simulado:</w:t>
      </w:r>
    </w:p>
    <w:p w14:paraId="6E0465DF" w14:textId="77777777" w:rsidR="001D388A" w:rsidRDefault="001D388A" w:rsidP="001D388A">
      <w:r>
        <w:rPr>
          <w:b/>
          <w:bCs/>
        </w:rPr>
        <w:t>Entorno de Servidor (Backend):</w:t>
      </w:r>
      <w:r>
        <w:t xml:space="preserve"> La lógica de servicios se ejecutará sobre el contenedor de aplicaciones web Payara Server 7.2026.3, implementando las especificaciones de Jakarta EE 11.</w:t>
      </w:r>
    </w:p>
    <w:p w14:paraId="39C516E5" w14:textId="77777777" w:rsidR="001D388A" w:rsidRDefault="001D388A" w:rsidP="001D388A">
      <w:r>
        <w:rPr>
          <w:b/>
          <w:bCs/>
        </w:rPr>
        <w:t>Entorno de Desarrollo:</w:t>
      </w:r>
      <w:r>
        <w:t xml:space="preserve"> El código fuente se gestionará y compilará utilizando Apache NetBeans 29.</w:t>
      </w:r>
    </w:p>
    <w:p w14:paraId="590C24D5" w14:textId="77777777" w:rsidR="001D388A" w:rsidRDefault="001D388A" w:rsidP="001D388A">
      <w:r>
        <w:rPr>
          <w:b/>
          <w:bCs/>
        </w:rPr>
        <w:t>Entorno de Red:</w:t>
      </w:r>
      <w:r>
        <w:t xml:space="preserve"> La comunicación entre los clientes y el servidor se realizará a través del protocolo HTTP, enviando y recibiendo mensajes estructurados en XML (SOAP).</w:t>
      </w:r>
    </w:p>
    <w:p w14:paraId="41EDF0D2" w14:textId="77777777" w:rsidR="001D388A" w:rsidRDefault="001D388A" w:rsidP="001D388A"/>
    <w:p w14:paraId="603C8247" w14:textId="77777777" w:rsidR="001D388A" w:rsidRDefault="001D388A" w:rsidP="001D388A">
      <w:pPr>
        <w:pStyle w:val="Ttulo2"/>
      </w:pPr>
      <w:bookmarkStart w:id="48" w:name="_Toc228646215"/>
      <w:bookmarkStart w:id="49" w:name="_Toc244027766"/>
      <w:r>
        <w:t>7.4 Características de los Usuarios</w:t>
      </w:r>
      <w:bookmarkEnd w:id="48"/>
      <w:bookmarkEnd w:id="49"/>
    </w:p>
    <w:p w14:paraId="0C5EBD68" w14:textId="77777777" w:rsidR="001D388A" w:rsidRDefault="001D388A" w:rsidP="001D388A">
      <w:r>
        <w:t>Dado que es un sistema de utilidad general, el perfil del usuario final es amplio y no requiere conocimientos técnicos avanzados.</w:t>
      </w:r>
    </w:p>
    <w:p w14:paraId="2994E991" w14:textId="77777777" w:rsidR="001D388A" w:rsidRDefault="001D388A" w:rsidP="001D388A"/>
    <w:p w14:paraId="50D12EA6" w14:textId="77777777" w:rsidR="001D388A" w:rsidRDefault="001D388A" w:rsidP="001D388A"/>
    <w:p w14:paraId="03F78162" w14:textId="77777777" w:rsidR="001D388A" w:rsidRDefault="001D388A" w:rsidP="001D388A">
      <w:pPr>
        <w:pStyle w:val="Tablas"/>
      </w:pPr>
      <w:bookmarkStart w:id="50" w:name="_Toc228646330"/>
      <w:r>
        <w:t>Tabla 4. Usuario Cliente</w:t>
      </w:r>
      <w:bookmarkEnd w:id="50"/>
    </w:p>
    <w:tbl>
      <w:tblPr>
        <w:tblStyle w:val="Tablaconcuadrcula3-nfasis6"/>
        <w:tblW w:w="9020" w:type="dxa"/>
        <w:tblLayout w:type="fixed"/>
        <w:tblLook w:val="04A0" w:firstRow="1" w:lastRow="0" w:firstColumn="1" w:lastColumn="0" w:noHBand="0" w:noVBand="1"/>
      </w:tblPr>
      <w:tblGrid>
        <w:gridCol w:w="2138"/>
        <w:gridCol w:w="6882"/>
      </w:tblGrid>
      <w:tr w:rsidR="001D388A" w14:paraId="5AAE62F5"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8" w:type="dxa"/>
          </w:tcPr>
          <w:p w14:paraId="492B2F5E" w14:textId="77777777" w:rsidR="001D388A" w:rsidRDefault="001D388A" w:rsidP="001D388A">
            <w:r>
              <w:lastRenderedPageBreak/>
              <w:t>Tipo de usuario</w:t>
            </w:r>
          </w:p>
        </w:tc>
        <w:tc>
          <w:tcPr>
            <w:tcW w:w="6882" w:type="dxa"/>
          </w:tcPr>
          <w:p w14:paraId="18C50DC8"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Cliente Final / Usuario General.</w:t>
            </w:r>
          </w:p>
        </w:tc>
      </w:tr>
      <w:tr w:rsidR="001D388A" w14:paraId="6DF8AF6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6F173EC5" w14:textId="77777777" w:rsidR="001D388A" w:rsidRDefault="001D388A" w:rsidP="001D388A">
            <w:r>
              <w:t>Formación</w:t>
            </w:r>
          </w:p>
        </w:tc>
        <w:tc>
          <w:tcPr>
            <w:tcW w:w="6882" w:type="dxa"/>
          </w:tcPr>
          <w:p w14:paraId="69D00FB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rPr>
                <w:highlight w:val="yellow"/>
              </w:rPr>
            </w:pPr>
            <w:r>
              <w:t>No requerida (Público en general).</w:t>
            </w:r>
          </w:p>
        </w:tc>
      </w:tr>
      <w:tr w:rsidR="001D388A" w14:paraId="6A5C83E7" w14:textId="77777777" w:rsidTr="001D388A">
        <w:tc>
          <w:tcPr>
            <w:cnfStyle w:val="001000000000" w:firstRow="0" w:lastRow="0" w:firstColumn="1" w:lastColumn="0" w:oddVBand="0" w:evenVBand="0" w:oddHBand="0" w:evenHBand="0" w:firstRowFirstColumn="0" w:firstRowLastColumn="0" w:lastRowFirstColumn="0" w:lastRowLastColumn="0"/>
            <w:tcW w:w="2138" w:type="dxa"/>
          </w:tcPr>
          <w:p w14:paraId="786D27C0" w14:textId="77777777" w:rsidR="001D388A" w:rsidRDefault="001D388A" w:rsidP="001D388A">
            <w:r>
              <w:t>Habilidades</w:t>
            </w:r>
          </w:p>
        </w:tc>
        <w:tc>
          <w:tcPr>
            <w:tcW w:w="6882" w:type="dxa"/>
          </w:tcPr>
          <w:p w14:paraId="0E9AF95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rPr>
                <w:highlight w:val="yellow"/>
              </w:rPr>
            </w:pPr>
            <w:r>
              <w:t>Conocimientos básicos de navegación en aplicaciones de escritorio, páginas web o dispositivos móviles. Comprensión básica de magnitudes físicas (peso, distancia, temperatura).</w:t>
            </w:r>
          </w:p>
        </w:tc>
      </w:tr>
      <w:tr w:rsidR="001D388A" w14:paraId="45EFBB8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A3D1413" w14:textId="77777777" w:rsidR="001D388A" w:rsidRDefault="001D388A" w:rsidP="001D388A">
            <w:r>
              <w:t>Actividades</w:t>
            </w:r>
          </w:p>
        </w:tc>
        <w:tc>
          <w:tcPr>
            <w:tcW w:w="6882" w:type="dxa"/>
          </w:tcPr>
          <w:p w14:paraId="143810F8"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Inicia la aplicación en su canal de preferencia, ingresa sus credenciales de acceso, selecciona el tipo de conversión que desea realizar, introduce el valor numérico de origen y visualiza el resultado transformado a la unidad destino.</w:t>
            </w:r>
          </w:p>
        </w:tc>
      </w:tr>
    </w:tbl>
    <w:p w14:paraId="18F933A9" w14:textId="77777777" w:rsidR="001D388A" w:rsidRDefault="001D388A" w:rsidP="001D388A"/>
    <w:p w14:paraId="2B3F8E2C" w14:textId="77777777" w:rsidR="001D388A" w:rsidRDefault="001D388A" w:rsidP="001D388A">
      <w:pPr>
        <w:pStyle w:val="Ttulo2"/>
      </w:pPr>
      <w:bookmarkStart w:id="51" w:name="_Toc228646216"/>
      <w:bookmarkStart w:id="52" w:name="_Toc244027767"/>
      <w:r>
        <w:t>7.5 Interfaces Externas</w:t>
      </w:r>
      <w:bookmarkEnd w:id="51"/>
      <w:bookmarkEnd w:id="52"/>
    </w:p>
    <w:p w14:paraId="403DF52B" w14:textId="77777777" w:rsidR="001D388A" w:rsidRDefault="001D388A" w:rsidP="001D388A">
      <w:r>
        <w:t>El sistema no se comunica con APIs de terceros ni bases de datos. Sus interfaces externas se limitan a la comunicación Cliente-Servidor:</w:t>
      </w:r>
    </w:p>
    <w:p w14:paraId="23F33B87" w14:textId="77777777" w:rsidR="001D388A" w:rsidRDefault="001D388A" w:rsidP="001D388A">
      <w:r w:rsidRPr="00B82001">
        <w:rPr>
          <w:b/>
          <w:bCs/>
        </w:rPr>
        <w:t>Interfaces de Usuario (GUI/CLI):</w:t>
      </w:r>
      <w:r>
        <w:t xml:space="preserve"> Las pantallas y líneas de comando desarrolladas para los 4 clientes específicos (Consola, Escritorio, Web, Móvil) que capturarán los datos de entrada del usuario.</w:t>
      </w:r>
    </w:p>
    <w:p w14:paraId="453F79C4" w14:textId="77777777" w:rsidR="001D388A" w:rsidRDefault="001D388A" w:rsidP="001D388A">
      <w:r w:rsidRPr="00B82001">
        <w:rPr>
          <w:b/>
          <w:bCs/>
        </w:rPr>
        <w:t>Interfaces de Software (API SOAP):</w:t>
      </w:r>
      <w:r>
        <w:t xml:space="preserve"> El contrato WSDL (Web Services Description Language) expuesto por el servidor Payara. Este archivo define estrictamente los métodos disponibles, los tipos de datos de entrada requeridos y el formato de la respuesta XML.</w:t>
      </w:r>
    </w:p>
    <w:p w14:paraId="2F2F383C" w14:textId="77777777" w:rsidR="001D388A" w:rsidRDefault="001D388A" w:rsidP="001D388A"/>
    <w:p w14:paraId="418D1C14" w14:textId="77777777" w:rsidR="001D388A" w:rsidRDefault="001D388A" w:rsidP="001D388A">
      <w:pPr>
        <w:pStyle w:val="Ttulo2"/>
      </w:pPr>
      <w:bookmarkStart w:id="53" w:name="_Toc228646217"/>
      <w:bookmarkStart w:id="54" w:name="_Toc244027768"/>
      <w:r>
        <w:t>7.6 Restricciones</w:t>
      </w:r>
      <w:bookmarkEnd w:id="53"/>
      <w:bookmarkEnd w:id="54"/>
    </w:p>
    <w:p w14:paraId="5D7B13A4" w14:textId="77777777" w:rsidR="001D388A" w:rsidRDefault="001D388A" w:rsidP="001D388A">
      <w:r>
        <w:t>El diseño y desarrollo del sistema están estrictamente limitados por las siguientes restricciones técnicas impuestas:</w:t>
      </w:r>
    </w:p>
    <w:p w14:paraId="55AD5564" w14:textId="77777777" w:rsidR="001D388A" w:rsidRDefault="001D388A" w:rsidP="001D388A">
      <w:r w:rsidRPr="00B82001">
        <w:rPr>
          <w:b/>
          <w:bCs/>
        </w:rPr>
        <w:t>Tecnológicas</w:t>
      </w:r>
      <w:r>
        <w:t>: Obligatoriedad de uso de Java, Jakarta EE 11, Payara 7.2026.3 y Apache NetBeans 29.</w:t>
      </w:r>
    </w:p>
    <w:p w14:paraId="75B1BCDC" w14:textId="77777777" w:rsidR="001D388A" w:rsidRDefault="001D388A" w:rsidP="001D388A">
      <w:r w:rsidRPr="00B82001">
        <w:rPr>
          <w:b/>
          <w:bCs/>
        </w:rPr>
        <w:t>Arquitectónicas</w:t>
      </w:r>
      <w:r>
        <w:t>: Uso estricto de SOAP para los servicios web; prohibición del uso de enfoques RESTful para este proyecto. Obligación de desarrollar 4 clientes distintos.</w:t>
      </w:r>
    </w:p>
    <w:p w14:paraId="3EA73477" w14:textId="77777777" w:rsidR="001D388A" w:rsidRDefault="001D388A" w:rsidP="001D388A">
      <w:r w:rsidRPr="00B82001">
        <w:rPr>
          <w:b/>
          <w:bCs/>
        </w:rPr>
        <w:t>Persistencia</w:t>
      </w:r>
      <w:r>
        <w:t>: Está explícitamente prohibido el uso de cualquier Sistema de Gestión de Bases de Datos (RDBMS o NoSQL).</w:t>
      </w:r>
    </w:p>
    <w:p w14:paraId="2F948C7A" w14:textId="77777777" w:rsidR="001D388A" w:rsidRDefault="001D388A" w:rsidP="001D388A">
      <w:r w:rsidRPr="00B82001">
        <w:rPr>
          <w:b/>
          <w:bCs/>
        </w:rPr>
        <w:t>Seguridad</w:t>
      </w:r>
      <w:r>
        <w:t>: Las credenciales de acceso no deben ser dinámicas; deben estar codificadas directamente de forma estática en la lógica del backend (Hardcoded).</w:t>
      </w:r>
    </w:p>
    <w:p w14:paraId="70DDF697" w14:textId="77777777" w:rsidR="001D388A" w:rsidRDefault="001D388A" w:rsidP="001D388A"/>
    <w:p w14:paraId="0E49E9A2" w14:textId="77777777" w:rsidR="001D388A" w:rsidRDefault="001D388A" w:rsidP="001D388A">
      <w:pPr>
        <w:pStyle w:val="Ttulo2"/>
      </w:pPr>
      <w:bookmarkStart w:id="55" w:name="_Toc228646218"/>
      <w:bookmarkStart w:id="56" w:name="_Toc244027769"/>
      <w:r>
        <w:t>7.7 Suposiciones y Dependencias</w:t>
      </w:r>
      <w:bookmarkEnd w:id="55"/>
      <w:bookmarkEnd w:id="56"/>
    </w:p>
    <w:p w14:paraId="4494992F" w14:textId="77777777" w:rsidR="001D388A" w:rsidRDefault="001D388A" w:rsidP="001D388A">
      <w:r w:rsidRPr="00B82001">
        <w:rPr>
          <w:b/>
          <w:bCs/>
        </w:rPr>
        <w:t>Suposición de Red:</w:t>
      </w:r>
      <w:r>
        <w:t xml:space="preserve"> Se asume que el puerto de publicación de Payara (por defecto 8080, o el que se configure en el entorno) estará disponible y habilitado en el firewall local y de red. También se asume que el endpoint SOAP del sistema será accesible desde los cuatro clientes (Consola, Escritorio, Web y Móvil), incluyendo conectividad válida en red local para pruebas con dispositivos móviles.</w:t>
      </w:r>
    </w:p>
    <w:p w14:paraId="13C575CC" w14:textId="77777777" w:rsidR="001D388A" w:rsidRDefault="001D388A" w:rsidP="001D388A">
      <w:r w:rsidRPr="00B82001">
        <w:rPr>
          <w:b/>
          <w:bCs/>
        </w:rPr>
        <w:t>Suposición de Configuración de Endpoint:</w:t>
      </w:r>
      <w:r>
        <w:t xml:space="preserve"> Se asume que cada cliente tendrá correctamente configurada la URL base del servicio SOAP y su contexto de despliegue. Si la URL cambia por ambiente (desarrollo, pruebas o producción), deberá actualizarse su configuración para mantener la interoperabilidad.</w:t>
      </w:r>
    </w:p>
    <w:p w14:paraId="1944BECC" w14:textId="77777777" w:rsidR="001D388A" w:rsidRDefault="001D388A" w:rsidP="001D388A">
      <w:r w:rsidRPr="00B82001">
        <w:rPr>
          <w:b/>
          <w:bCs/>
        </w:rPr>
        <w:t>Dependencia de Disponibilidad del Backend:</w:t>
      </w:r>
      <w:r>
        <w:t xml:space="preserve"> Las aplicaciones cliente dependen totalmente de la disponibilidad del backend en Payara. Si el servidor está detenido o inaccesible, no será posible autenticar usuarios, obtener token de sesión ni ejecutar conversiones.</w:t>
      </w:r>
    </w:p>
    <w:p w14:paraId="7D58479C" w14:textId="77777777" w:rsidR="001D388A" w:rsidRDefault="001D388A" w:rsidP="001D388A">
      <w:r w:rsidRPr="00B82001">
        <w:rPr>
          <w:b/>
          <w:bCs/>
        </w:rPr>
        <w:t>Dependencia de Seguridad Centralizada:</w:t>
      </w:r>
      <w:r>
        <w:t xml:space="preserve"> La ejecución de operaciones de conversión depende de la validez del token emitido por el servicio de login. Si el mecanismo de autenticación o validación de token falla, las </w:t>
      </w:r>
      <w:r>
        <w:lastRenderedPageBreak/>
        <w:t>operaciones protegidas deben rechazarse.</w:t>
      </w:r>
    </w:p>
    <w:p w14:paraId="3EC03205" w14:textId="77777777" w:rsidR="001D388A" w:rsidRDefault="001D388A" w:rsidP="001D388A">
      <w:r w:rsidRPr="00B82001">
        <w:rPr>
          <w:b/>
          <w:bCs/>
        </w:rPr>
        <w:t>Dependencia de Infraestructura de Despliegue</w:t>
      </w:r>
      <w:r>
        <w:t>: El funcionamiento integral depende de que el servidor de aplicaciones, la red y la configuración de entorno permanezcan estables. Cualquier caída de infraestructura impactará directamente la continuidad del servicio en todos los canales cliente.</w:t>
      </w:r>
    </w:p>
    <w:p w14:paraId="6E4BB784" w14:textId="77777777" w:rsidR="001D388A" w:rsidRDefault="001D388A" w:rsidP="001D388A"/>
    <w:p w14:paraId="69CC2AA7" w14:textId="77777777" w:rsidR="001D388A" w:rsidRDefault="001D388A" w:rsidP="001D388A"/>
    <w:p w14:paraId="588D317E" w14:textId="77777777" w:rsidR="001D388A" w:rsidRDefault="001D388A" w:rsidP="001D388A">
      <w:pPr>
        <w:pStyle w:val="Ttulo1"/>
      </w:pPr>
      <w:bookmarkStart w:id="57" w:name="_Toc228646219"/>
      <w:bookmarkStart w:id="58" w:name="_Toc244027770"/>
      <w:r>
        <w:t>Especificación de Requerimientos</w:t>
      </w:r>
      <w:bookmarkEnd w:id="57"/>
      <w:bookmarkEnd w:id="58"/>
    </w:p>
    <w:p w14:paraId="3BB08D09" w14:textId="77777777" w:rsidR="001D388A" w:rsidRDefault="001D388A" w:rsidP="001D388A">
      <w:pPr>
        <w:pStyle w:val="Ttulo2"/>
      </w:pPr>
      <w:bookmarkStart w:id="59" w:name="_Toc228646220"/>
      <w:bookmarkStart w:id="60" w:name="_Toc244027771"/>
      <w:r>
        <w:t>8.1 Requisitos comunes de las interfaces</w:t>
      </w:r>
      <w:bookmarkEnd w:id="59"/>
      <w:bookmarkEnd w:id="60"/>
    </w:p>
    <w:p w14:paraId="7F1F5913" w14:textId="77777777" w:rsidR="001D388A" w:rsidRDefault="001D388A" w:rsidP="001D388A">
      <w:pPr>
        <w:pStyle w:val="Ttulo3"/>
      </w:pPr>
      <w:bookmarkStart w:id="61" w:name="_Toc228646221"/>
      <w:bookmarkStart w:id="62" w:name="_Toc244027772"/>
      <w:r>
        <w:t>8.1.1 Interfaces de usuario</w:t>
      </w:r>
      <w:bookmarkEnd w:id="61"/>
      <w:bookmarkEnd w:id="62"/>
    </w:p>
    <w:p w14:paraId="70A920B1" w14:textId="77777777" w:rsidR="001D388A" w:rsidRDefault="001D388A" w:rsidP="001D388A">
      <w:r>
        <w:t>El sistema, al ser multi-plataforma, presenta interfaces adaptadas a cada contexto de uso. El entorno Web debe ser limpio y responsivo, permitiendo iniciar sesión, ejecutar conversiones y consultar historial en una sola vista de operación; además, debe mostrar el estado del servicio central y de la sesión activa mediante señalización visual, usando verde para disponibilidad y rojo para indisponibilidad. El entorno de Escritorio debe priorizar productividad operativa, con navegación fluida por teclado, validación inmediata de entradas y visualización clara de resultados e historial para atención ágil. El entorno Móvil debe ser táctil e intuitivo, facilitando conversiones rápidas y diagnóstico de conectividad en tiempo real, con alertas visuales de estado para indicar conexión correcta o falla de acceso al servicio. El entorno de Consola debe ser textual, directo y orientado a diagnóstico técnico, ideal para pruebas administrativas y verificación de endpoint.</w:t>
      </w:r>
    </w:p>
    <w:p w14:paraId="23580AA2" w14:textId="77777777" w:rsidR="001D388A" w:rsidRDefault="001D388A" w:rsidP="001D388A"/>
    <w:p w14:paraId="039CA4B9" w14:textId="77777777" w:rsidR="001D388A" w:rsidRDefault="001D388A" w:rsidP="001D388A">
      <w:r>
        <w:t>Todas las interfaces deben consumir la misma lógica de negocio del backend SOAP, compartir el mismo esquema de autenticación por token y aplicar reglas homogéneas de validación de datos. De esta manera, cualquier cambio de estado operativo del servicio (disponible o no disponible) se refleja de forma consistente en Web, Escritorio, Móvil y Consola al momento de ejecutar operaciones.</w:t>
      </w:r>
    </w:p>
    <w:p w14:paraId="2B6805B4" w14:textId="77777777" w:rsidR="001D388A" w:rsidRDefault="001D388A" w:rsidP="001D388A"/>
    <w:p w14:paraId="50AFA295" w14:textId="77777777" w:rsidR="001D388A" w:rsidRDefault="001D388A" w:rsidP="001D388A"/>
    <w:p w14:paraId="7CFCFFF2" w14:textId="77777777" w:rsidR="001D388A" w:rsidRDefault="001D388A" w:rsidP="001D388A">
      <w:pPr>
        <w:pStyle w:val="Ttulo3"/>
      </w:pPr>
      <w:bookmarkStart w:id="63" w:name="_Toc228646222"/>
      <w:bookmarkStart w:id="64" w:name="_Toc244027773"/>
      <w:r>
        <w:t>8.1.2 Interfaces de hardware</w:t>
      </w:r>
      <w:bookmarkEnd w:id="63"/>
      <w:bookmarkEnd w:id="64"/>
    </w:p>
    <w:p w14:paraId="10F3F49B" w14:textId="77777777" w:rsidR="001D388A" w:rsidRDefault="001D388A" w:rsidP="001D388A">
      <w:pPr>
        <w:pStyle w:val="Tablas"/>
      </w:pPr>
      <w:bookmarkStart w:id="65" w:name="_Toc228646331"/>
      <w:r>
        <w:t>Tabla 5. Requisitos de interfaces de hardware</w:t>
      </w:r>
      <w:bookmarkEnd w:id="65"/>
    </w:p>
    <w:tbl>
      <w:tblPr>
        <w:tblStyle w:val="Tablaconcuadrcula3-nfasis6"/>
        <w:tblW w:w="9123" w:type="dxa"/>
        <w:tblLayout w:type="fixed"/>
        <w:tblLook w:val="04A0" w:firstRow="1" w:lastRow="0" w:firstColumn="1" w:lastColumn="0" w:noHBand="0" w:noVBand="1"/>
      </w:tblPr>
      <w:tblGrid>
        <w:gridCol w:w="1450"/>
        <w:gridCol w:w="1722"/>
        <w:gridCol w:w="1061"/>
        <w:gridCol w:w="2165"/>
        <w:gridCol w:w="1897"/>
        <w:gridCol w:w="828"/>
      </w:tblGrid>
      <w:tr w:rsidR="001D388A" w14:paraId="2EA069EB"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50" w:type="dxa"/>
          </w:tcPr>
          <w:p w14:paraId="79FBA45D" w14:textId="77777777" w:rsidR="001D388A" w:rsidRDefault="001D388A" w:rsidP="001D388A">
            <w:r>
              <w:t>Nombre</w:t>
            </w:r>
          </w:p>
        </w:tc>
        <w:tc>
          <w:tcPr>
            <w:tcW w:w="1722" w:type="dxa"/>
          </w:tcPr>
          <w:p w14:paraId="45DD7D9E"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Detalle</w:t>
            </w:r>
          </w:p>
        </w:tc>
        <w:tc>
          <w:tcPr>
            <w:tcW w:w="1061" w:type="dxa"/>
          </w:tcPr>
          <w:p w14:paraId="5D28FDB9"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Marca</w:t>
            </w:r>
          </w:p>
        </w:tc>
        <w:tc>
          <w:tcPr>
            <w:tcW w:w="2165" w:type="dxa"/>
          </w:tcPr>
          <w:p w14:paraId="089A8E8F"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Características</w:t>
            </w:r>
          </w:p>
        </w:tc>
        <w:tc>
          <w:tcPr>
            <w:tcW w:w="1897" w:type="dxa"/>
          </w:tcPr>
          <w:p w14:paraId="2C5BAA17"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Descripción</w:t>
            </w:r>
          </w:p>
        </w:tc>
        <w:tc>
          <w:tcPr>
            <w:tcW w:w="828" w:type="dxa"/>
          </w:tcPr>
          <w:p w14:paraId="5398F94A"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Precio</w:t>
            </w:r>
          </w:p>
        </w:tc>
      </w:tr>
      <w:tr w:rsidR="001D388A" w14:paraId="619D92A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5B0C34A3" w14:textId="77777777" w:rsidR="001D388A" w:rsidRDefault="001D388A" w:rsidP="001D388A">
            <w:r>
              <w:t>Servidor de Aplicaciones</w:t>
            </w:r>
          </w:p>
        </w:tc>
        <w:tc>
          <w:tcPr>
            <w:tcW w:w="1722" w:type="dxa"/>
          </w:tcPr>
          <w:p w14:paraId="7E4C2A0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Nodo central de procesamiento</w:t>
            </w:r>
          </w:p>
        </w:tc>
        <w:tc>
          <w:tcPr>
            <w:tcW w:w="1061" w:type="dxa"/>
          </w:tcPr>
          <w:p w14:paraId="4AF44B9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Virtual (Cloud) o Físico (Dell/HP)</w:t>
            </w:r>
          </w:p>
        </w:tc>
        <w:tc>
          <w:tcPr>
            <w:tcW w:w="2165" w:type="dxa"/>
          </w:tcPr>
          <w:p w14:paraId="1903E66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CPU: 4 vCores</w:t>
            </w:r>
          </w:p>
          <w:p w14:paraId="45AAA00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RAM: 8 GB</w:t>
            </w:r>
          </w:p>
          <w:p w14:paraId="3DCA4FF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Disco: SSD 50GB</w:t>
            </w:r>
          </w:p>
        </w:tc>
        <w:tc>
          <w:tcPr>
            <w:tcW w:w="1897" w:type="dxa"/>
          </w:tcPr>
          <w:p w14:paraId="156A704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Ejecuta el servidor de aplicaciones compatible con Jakarta EE y procesa las peticiones SOAP/XML. Aplica la lógica de conversión y la autenticación con token, sin base de datos.</w:t>
            </w:r>
          </w:p>
        </w:tc>
        <w:tc>
          <w:tcPr>
            <w:tcW w:w="828" w:type="dxa"/>
          </w:tcPr>
          <w:p w14:paraId="2F621A7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$0</w:t>
            </w:r>
          </w:p>
        </w:tc>
      </w:tr>
      <w:tr w:rsidR="001D388A" w14:paraId="300FC6B6" w14:textId="77777777" w:rsidTr="001D388A">
        <w:tc>
          <w:tcPr>
            <w:cnfStyle w:val="001000000000" w:firstRow="0" w:lastRow="0" w:firstColumn="1" w:lastColumn="0" w:oddVBand="0" w:evenVBand="0" w:oddHBand="0" w:evenHBand="0" w:firstRowFirstColumn="0" w:firstRowLastColumn="0" w:lastRowFirstColumn="0" w:lastRowLastColumn="0"/>
            <w:tcW w:w="1450" w:type="dxa"/>
          </w:tcPr>
          <w:p w14:paraId="750F170E" w14:textId="77777777" w:rsidR="001D388A" w:rsidRDefault="001D388A" w:rsidP="001D388A">
            <w:r>
              <w:t>Portátil</w:t>
            </w:r>
          </w:p>
        </w:tc>
        <w:tc>
          <w:tcPr>
            <w:tcW w:w="1722" w:type="dxa"/>
          </w:tcPr>
          <w:p w14:paraId="5EF47BD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Principal dispositivo de salida (interfaz), que muestra </w:t>
            </w:r>
            <w:r>
              <w:lastRenderedPageBreak/>
              <w:t>datos o información. Útil en caso de desarrollo y de cliente</w:t>
            </w:r>
          </w:p>
        </w:tc>
        <w:tc>
          <w:tcPr>
            <w:tcW w:w="1061" w:type="dxa"/>
          </w:tcPr>
          <w:p w14:paraId="64405F7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lastRenderedPageBreak/>
              <w:t>Genérico / Lenovo / HP</w:t>
            </w:r>
          </w:p>
        </w:tc>
        <w:tc>
          <w:tcPr>
            <w:tcW w:w="2165" w:type="dxa"/>
          </w:tcPr>
          <w:p w14:paraId="149C43EF"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rPr>
                <w:lang w:val="en-US"/>
              </w:rPr>
            </w:pPr>
            <w:r w:rsidRPr="00B82001">
              <w:rPr>
                <w:lang w:val="en-US"/>
              </w:rPr>
              <w:t>- CPU: Core i3 o sup.</w:t>
            </w:r>
          </w:p>
          <w:p w14:paraId="49E6F586"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rPr>
                <w:lang w:val="en-US"/>
              </w:rPr>
            </w:pPr>
            <w:r w:rsidRPr="00B82001">
              <w:rPr>
                <w:lang w:val="en-US"/>
              </w:rPr>
              <w:t>- RAM: 4GB min.</w:t>
            </w:r>
          </w:p>
          <w:p w14:paraId="3C65FD6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Teclado numérico</w:t>
            </w:r>
          </w:p>
        </w:tc>
        <w:tc>
          <w:tcPr>
            <w:tcW w:w="1897" w:type="dxa"/>
          </w:tcPr>
          <w:p w14:paraId="2FB65B10"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Hardware donde se ejecuta el Cliente Escritorio (Swing). Debe </w:t>
            </w:r>
            <w:r>
              <w:lastRenderedPageBreak/>
              <w:t>permitir la digitación ágil de montos.</w:t>
            </w:r>
          </w:p>
        </w:tc>
        <w:tc>
          <w:tcPr>
            <w:tcW w:w="828" w:type="dxa"/>
          </w:tcPr>
          <w:p w14:paraId="01D05314"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lastRenderedPageBreak/>
              <w:t>$500 - $900</w:t>
            </w:r>
          </w:p>
        </w:tc>
      </w:tr>
      <w:tr w:rsidR="001D388A" w14:paraId="44F4986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6847008B" w14:textId="77777777" w:rsidR="001D388A" w:rsidRDefault="001D388A" w:rsidP="001D388A">
            <w:r>
              <w:t>Monitor</w:t>
            </w:r>
          </w:p>
        </w:tc>
        <w:tc>
          <w:tcPr>
            <w:tcW w:w="1722" w:type="dxa"/>
          </w:tcPr>
          <w:p w14:paraId="06ECCFD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Principal dispositivo de salida (interfaz), que muestra datos o información. Es la Estación de trabajo cliente. </w:t>
            </w:r>
          </w:p>
        </w:tc>
        <w:tc>
          <w:tcPr>
            <w:tcW w:w="1061" w:type="dxa"/>
          </w:tcPr>
          <w:p w14:paraId="45EDD11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Acer</w:t>
            </w:r>
          </w:p>
        </w:tc>
        <w:tc>
          <w:tcPr>
            <w:tcW w:w="2165" w:type="dxa"/>
          </w:tcPr>
          <w:p w14:paraId="4F7BD18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- 24"</w:t>
            </w:r>
          </w:p>
          <w:p w14:paraId="5C21DDE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Resolución: Full HD (1920 x 1080)</w:t>
            </w:r>
          </w:p>
          <w:p w14:paraId="1A4B4AD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 Relación de aspecto: 16:9 Tiempo de Respuesta: 5 ms </w:t>
            </w:r>
          </w:p>
          <w:p w14:paraId="558355C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Frecuencia de actualización: 60 Hz.</w:t>
            </w:r>
          </w:p>
          <w:p w14:paraId="2A7F73B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 Colores Admitidos: 16.7 millones </w:t>
            </w:r>
          </w:p>
          <w:p w14:paraId="7685F51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 Relación de Contraste: 100,000,000:1 </w:t>
            </w:r>
          </w:p>
          <w:p w14:paraId="0C18382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Brillo: 250 cd/m²</w:t>
            </w:r>
          </w:p>
        </w:tc>
        <w:tc>
          <w:tcPr>
            <w:tcW w:w="1897" w:type="dxa"/>
          </w:tcPr>
          <w:p w14:paraId="182E8D5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software deberá mostrar información al usuario a través de la pantalla.</w:t>
            </w:r>
          </w:p>
        </w:tc>
        <w:tc>
          <w:tcPr>
            <w:tcW w:w="828" w:type="dxa"/>
          </w:tcPr>
          <w:p w14:paraId="4CF0979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$116</w:t>
            </w:r>
          </w:p>
        </w:tc>
      </w:tr>
      <w:tr w:rsidR="001D388A" w14:paraId="41FF4443" w14:textId="77777777" w:rsidTr="001D388A">
        <w:tc>
          <w:tcPr>
            <w:cnfStyle w:val="001000000000" w:firstRow="0" w:lastRow="0" w:firstColumn="1" w:lastColumn="0" w:oddVBand="0" w:evenVBand="0" w:oddHBand="0" w:evenHBand="0" w:firstRowFirstColumn="0" w:firstRowLastColumn="0" w:lastRowFirstColumn="0" w:lastRowLastColumn="0"/>
            <w:tcW w:w="1450" w:type="dxa"/>
          </w:tcPr>
          <w:p w14:paraId="7686AC3C" w14:textId="77777777" w:rsidR="001D388A" w:rsidRDefault="001D388A" w:rsidP="001D388A">
            <w:r>
              <w:t>Mouse</w:t>
            </w:r>
          </w:p>
        </w:tc>
        <w:tc>
          <w:tcPr>
            <w:tcW w:w="1722" w:type="dxa"/>
          </w:tcPr>
          <w:p w14:paraId="278A6253"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Dispositivo apuntador utilizado para facilitar el manejo de un entorno gráfico en una computadora.</w:t>
            </w:r>
          </w:p>
        </w:tc>
        <w:tc>
          <w:tcPr>
            <w:tcW w:w="1061" w:type="dxa"/>
          </w:tcPr>
          <w:p w14:paraId="02EACC9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Genius</w:t>
            </w:r>
          </w:p>
        </w:tc>
        <w:tc>
          <w:tcPr>
            <w:tcW w:w="2165" w:type="dxa"/>
          </w:tcPr>
          <w:p w14:paraId="04B8814D"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Ratón óptico con sensor de 1000dpi.</w:t>
            </w:r>
          </w:p>
        </w:tc>
        <w:tc>
          <w:tcPr>
            <w:tcW w:w="1897" w:type="dxa"/>
          </w:tcPr>
          <w:p w14:paraId="3545076C"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El software debe interactuar con el movimiento del mouse y sus botones. </w:t>
            </w:r>
          </w:p>
        </w:tc>
        <w:tc>
          <w:tcPr>
            <w:tcW w:w="828" w:type="dxa"/>
          </w:tcPr>
          <w:p w14:paraId="343A774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$6</w:t>
            </w:r>
          </w:p>
        </w:tc>
      </w:tr>
      <w:tr w:rsidR="001D388A" w14:paraId="2237717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78EA8F86" w14:textId="77777777" w:rsidR="001D388A" w:rsidRDefault="001D388A" w:rsidP="001D388A">
            <w:r>
              <w:t>Teclado</w:t>
            </w:r>
          </w:p>
        </w:tc>
        <w:tc>
          <w:tcPr>
            <w:tcW w:w="1722" w:type="dxa"/>
          </w:tcPr>
          <w:p w14:paraId="5990ED48"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Dispositivo o periférico de entrada</w:t>
            </w:r>
          </w:p>
        </w:tc>
        <w:tc>
          <w:tcPr>
            <w:tcW w:w="1061" w:type="dxa"/>
          </w:tcPr>
          <w:p w14:paraId="27EBC8B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Genius</w:t>
            </w:r>
          </w:p>
        </w:tc>
        <w:tc>
          <w:tcPr>
            <w:tcW w:w="2165" w:type="dxa"/>
          </w:tcPr>
          <w:p w14:paraId="1B7EC02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Estándar de teclas de 104/105/106 Puerto USB: Si Soporte Sistema Windows10 /Windows®7/Vista/XP Soporte Interfaz USB</w:t>
            </w:r>
          </w:p>
        </w:tc>
        <w:tc>
          <w:tcPr>
            <w:tcW w:w="1897" w:type="dxa"/>
          </w:tcPr>
          <w:p w14:paraId="689DBB08"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software deberá interactuar con las pulsaciones del teclado. Con el teclado el usuario digitara las peticiones que requiera.</w:t>
            </w:r>
          </w:p>
        </w:tc>
        <w:tc>
          <w:tcPr>
            <w:tcW w:w="828" w:type="dxa"/>
          </w:tcPr>
          <w:p w14:paraId="061D043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$10</w:t>
            </w:r>
          </w:p>
        </w:tc>
      </w:tr>
      <w:tr w:rsidR="001D388A" w14:paraId="66B8CBC0" w14:textId="77777777" w:rsidTr="001D388A">
        <w:tc>
          <w:tcPr>
            <w:cnfStyle w:val="001000000000" w:firstRow="0" w:lastRow="0" w:firstColumn="1" w:lastColumn="0" w:oddVBand="0" w:evenVBand="0" w:oddHBand="0" w:evenHBand="0" w:firstRowFirstColumn="0" w:firstRowLastColumn="0" w:lastRowFirstColumn="0" w:lastRowLastColumn="0"/>
            <w:tcW w:w="1450" w:type="dxa"/>
          </w:tcPr>
          <w:p w14:paraId="4407F67C" w14:textId="77777777" w:rsidR="001D388A" w:rsidRDefault="001D388A" w:rsidP="001D388A">
            <w:r>
              <w:t>CPU</w:t>
            </w:r>
          </w:p>
        </w:tc>
        <w:tc>
          <w:tcPr>
            <w:tcW w:w="1722" w:type="dxa"/>
          </w:tcPr>
          <w:p w14:paraId="0087C53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La unidad central de procesamiento es el hardware dentro de un ordenador u otros dispositivos</w:t>
            </w:r>
          </w:p>
        </w:tc>
        <w:tc>
          <w:tcPr>
            <w:tcW w:w="1061" w:type="dxa"/>
          </w:tcPr>
          <w:p w14:paraId="73A6BF53"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Acer</w:t>
            </w:r>
          </w:p>
        </w:tc>
        <w:tc>
          <w:tcPr>
            <w:tcW w:w="2165" w:type="dxa"/>
          </w:tcPr>
          <w:p w14:paraId="5F06D14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Procesador: Intel Core I5 2da Gen o superior. compatibles con un sistema operativo como Windows 10, Linux (…), Memoria Ram: 8GB</w:t>
            </w:r>
          </w:p>
        </w:tc>
        <w:tc>
          <w:tcPr>
            <w:tcW w:w="1897" w:type="dxa"/>
          </w:tcPr>
          <w:p w14:paraId="2396AAF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En buen estado, el cual poseerá todos los controladores para poder manejar cada periférico de entrada y salida.</w:t>
            </w:r>
          </w:p>
        </w:tc>
        <w:tc>
          <w:tcPr>
            <w:tcW w:w="828" w:type="dxa"/>
          </w:tcPr>
          <w:p w14:paraId="6629A556"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$399</w:t>
            </w:r>
          </w:p>
        </w:tc>
      </w:tr>
      <w:tr w:rsidR="001D388A" w14:paraId="2D4F193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5A6D7A16" w14:textId="77777777" w:rsidR="001D388A" w:rsidRDefault="001D388A" w:rsidP="001D388A">
            <w:r>
              <w:t>Dispositivo Móvil</w:t>
            </w:r>
          </w:p>
        </w:tc>
        <w:tc>
          <w:tcPr>
            <w:tcW w:w="1722" w:type="dxa"/>
          </w:tcPr>
          <w:p w14:paraId="34F1891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Terminal del cliente final</w:t>
            </w:r>
          </w:p>
        </w:tc>
        <w:tc>
          <w:tcPr>
            <w:tcW w:w="1061" w:type="dxa"/>
          </w:tcPr>
          <w:p w14:paraId="31241A4F"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Genérico / Samsung / Xiaomi </w:t>
            </w:r>
            <w:r>
              <w:lastRenderedPageBreak/>
              <w:t>/ Motorola</w:t>
            </w:r>
          </w:p>
        </w:tc>
        <w:tc>
          <w:tcPr>
            <w:tcW w:w="2165" w:type="dxa"/>
          </w:tcPr>
          <w:p w14:paraId="511206F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lastRenderedPageBreak/>
              <w:t>- Pantalla: 5"+</w:t>
            </w:r>
          </w:p>
          <w:p w14:paraId="3BA2096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RAM: 2GB</w:t>
            </w:r>
          </w:p>
          <w:p w14:paraId="524F557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-Conectividad </w:t>
            </w:r>
            <w:r>
              <w:lastRenderedPageBreak/>
              <w:t>4G/WiFi</w:t>
            </w:r>
          </w:p>
        </w:tc>
        <w:tc>
          <w:tcPr>
            <w:tcW w:w="1897" w:type="dxa"/>
          </w:tcPr>
          <w:p w14:paraId="488E6DA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lastRenderedPageBreak/>
              <w:t xml:space="preserve">Dispositivo Android donde corre la App para consultas de saldo </w:t>
            </w:r>
            <w:r>
              <w:lastRenderedPageBreak/>
              <w:t>y movimientos.</w:t>
            </w:r>
          </w:p>
        </w:tc>
        <w:tc>
          <w:tcPr>
            <w:tcW w:w="828" w:type="dxa"/>
          </w:tcPr>
          <w:p w14:paraId="1B126F9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lastRenderedPageBreak/>
              <w:t>$150 - $ 800</w:t>
            </w:r>
          </w:p>
        </w:tc>
      </w:tr>
    </w:tbl>
    <w:p w14:paraId="4E864EE2" w14:textId="77777777" w:rsidR="001D388A" w:rsidRDefault="001D388A" w:rsidP="001D388A"/>
    <w:p w14:paraId="118D0507" w14:textId="77777777" w:rsidR="001D388A" w:rsidRDefault="001D388A" w:rsidP="001D388A"/>
    <w:p w14:paraId="6A06979C" w14:textId="77777777" w:rsidR="001D388A" w:rsidRDefault="001D388A" w:rsidP="001D388A">
      <w:pPr>
        <w:pStyle w:val="Ttulo3"/>
      </w:pPr>
      <w:bookmarkStart w:id="66" w:name="_Toc228646223"/>
      <w:bookmarkStart w:id="67" w:name="_Toc244027774"/>
      <w:r>
        <w:t>8.1.3 Interfaces de software</w:t>
      </w:r>
      <w:bookmarkEnd w:id="66"/>
      <w:bookmarkEnd w:id="67"/>
    </w:p>
    <w:p w14:paraId="19F3331C" w14:textId="77777777" w:rsidR="001D388A" w:rsidRDefault="001D388A" w:rsidP="001D388A">
      <w:pPr>
        <w:pStyle w:val="Tablas"/>
      </w:pPr>
      <w:bookmarkStart w:id="68" w:name="_Toc228646332"/>
      <w:r>
        <w:t>Tabla 6.Interfaces de software</w:t>
      </w:r>
      <w:bookmarkEnd w:id="68"/>
    </w:p>
    <w:tbl>
      <w:tblPr>
        <w:tblStyle w:val="Tablaconcuadrcula3-nfasis6"/>
        <w:tblW w:w="9420" w:type="dxa"/>
        <w:tblLayout w:type="fixed"/>
        <w:tblLook w:val="04A0" w:firstRow="1" w:lastRow="0" w:firstColumn="1" w:lastColumn="0" w:noHBand="0" w:noVBand="1"/>
      </w:tblPr>
      <w:tblGrid>
        <w:gridCol w:w="1555"/>
        <w:gridCol w:w="3218"/>
        <w:gridCol w:w="2637"/>
        <w:gridCol w:w="2010"/>
      </w:tblGrid>
      <w:tr w:rsidR="001D388A" w14:paraId="7F092F31"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1FC812E" w14:textId="77777777" w:rsidR="001D388A" w:rsidRDefault="001D388A" w:rsidP="001D388A"/>
        </w:tc>
        <w:tc>
          <w:tcPr>
            <w:tcW w:w="3218" w:type="dxa"/>
          </w:tcPr>
          <w:p w14:paraId="6EF48A8A"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Detalles</w:t>
            </w:r>
          </w:p>
        </w:tc>
        <w:tc>
          <w:tcPr>
            <w:tcW w:w="2637" w:type="dxa"/>
          </w:tcPr>
          <w:p w14:paraId="3673BF41"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Definición</w:t>
            </w:r>
          </w:p>
        </w:tc>
        <w:tc>
          <w:tcPr>
            <w:tcW w:w="2010" w:type="dxa"/>
          </w:tcPr>
          <w:p w14:paraId="117CE27A"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Propósito</w:t>
            </w:r>
          </w:p>
        </w:tc>
      </w:tr>
      <w:tr w:rsidR="001D388A" w14:paraId="5B83350C" w14:textId="77777777" w:rsidTr="001D388A">
        <w:trPr>
          <w:cnfStyle w:val="000000100000" w:firstRow="0" w:lastRow="0" w:firstColumn="0" w:lastColumn="0" w:oddVBand="0" w:evenVBand="0" w:oddHBand="1" w:evenHBand="0" w:firstRowFirstColumn="0" w:firstRowLastColumn="0" w:lastRowFirstColumn="0" w:lastRowLastColumn="0"/>
          <w:trHeight w:val="1785"/>
        </w:trPr>
        <w:tc>
          <w:tcPr>
            <w:cnfStyle w:val="001000000000" w:firstRow="0" w:lastRow="0" w:firstColumn="1" w:lastColumn="0" w:oddVBand="0" w:evenVBand="0" w:oddHBand="0" w:evenHBand="0" w:firstRowFirstColumn="0" w:firstRowLastColumn="0" w:lastRowFirstColumn="0" w:lastRowLastColumn="0"/>
            <w:tcW w:w="1555" w:type="dxa"/>
          </w:tcPr>
          <w:p w14:paraId="1E6478F1" w14:textId="77777777" w:rsidR="001D388A" w:rsidRDefault="001D388A" w:rsidP="001D388A">
            <w:r>
              <w:t>Sistema Operativo Servidor</w:t>
            </w:r>
          </w:p>
        </w:tc>
        <w:tc>
          <w:tcPr>
            <w:tcW w:w="3218" w:type="dxa"/>
          </w:tcPr>
          <w:p w14:paraId="0F807F0F"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Nombre:Linux o Windows; Especificación: 64 bits con JVM compatible; </w:t>
            </w:r>
          </w:p>
          <w:p w14:paraId="4F971D3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Versión recomendada: entornos actuales con soporte Java 17</w:t>
            </w:r>
          </w:p>
        </w:tc>
        <w:tc>
          <w:tcPr>
            <w:tcW w:w="2637" w:type="dxa"/>
          </w:tcPr>
          <w:p w14:paraId="7347CA3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Plataforma donde se despliega el servicio SOAP y el cliente web en formato WAR.</w:t>
            </w:r>
          </w:p>
        </w:tc>
        <w:tc>
          <w:tcPr>
            <w:tcW w:w="2010" w:type="dxa"/>
          </w:tcPr>
          <w:p w14:paraId="2425DC5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Ejecutar y publicar los servicios de autenticación y conversión para todos los clientes.</w:t>
            </w:r>
          </w:p>
        </w:tc>
      </w:tr>
      <w:tr w:rsidR="001D388A" w14:paraId="4BBD133A" w14:textId="77777777" w:rsidTr="001D388A">
        <w:tc>
          <w:tcPr>
            <w:cnfStyle w:val="001000000000" w:firstRow="0" w:lastRow="0" w:firstColumn="1" w:lastColumn="0" w:oddVBand="0" w:evenVBand="0" w:oddHBand="0" w:evenHBand="0" w:firstRowFirstColumn="0" w:firstRowLastColumn="0" w:lastRowFirstColumn="0" w:lastRowLastColumn="0"/>
            <w:tcW w:w="1555" w:type="dxa"/>
          </w:tcPr>
          <w:p w14:paraId="5396EAB8" w14:textId="77777777" w:rsidR="001D388A" w:rsidRDefault="001D388A" w:rsidP="001D388A">
            <w:r>
              <w:t>Sistema Operativo Cliente (Consola y Escritorio)</w:t>
            </w:r>
          </w:p>
        </w:tc>
        <w:tc>
          <w:tcPr>
            <w:tcW w:w="3218" w:type="dxa"/>
          </w:tcPr>
          <w:p w14:paraId="5FB77B1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Nombre:Windows, Linux o macOS; </w:t>
            </w:r>
          </w:p>
          <w:p w14:paraId="1CFB2BC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Especificación: JVM 17; Tipo de distribución: según sistema operativo</w:t>
            </w:r>
          </w:p>
          <w:p w14:paraId="6ACB5120"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c>
          <w:tcPr>
            <w:tcW w:w="2637" w:type="dxa"/>
          </w:tcPr>
          <w:p w14:paraId="14F41EA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Entorno de ejecución para cliente de consola y cliente de escritorio Swing.</w:t>
            </w:r>
          </w:p>
        </w:tc>
        <w:tc>
          <w:tcPr>
            <w:tcW w:w="2010" w:type="dxa"/>
          </w:tcPr>
          <w:p w14:paraId="7449BBF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Permitir login, envío de solicitudes SOAP y visualización de resultados en equipos de usuario.</w:t>
            </w:r>
          </w:p>
        </w:tc>
      </w:tr>
      <w:tr w:rsidR="001D388A" w14:paraId="73757E53"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F9774E8" w14:textId="77777777" w:rsidR="001D388A" w:rsidRDefault="001D388A" w:rsidP="001D388A">
            <w:r>
              <w:t>Sistema Operativo Móvil</w:t>
            </w:r>
          </w:p>
        </w:tc>
        <w:tc>
          <w:tcPr>
            <w:tcW w:w="3218" w:type="dxa"/>
          </w:tcPr>
          <w:p w14:paraId="606CC42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Nombre:Android e iOS (vía Codename One); </w:t>
            </w:r>
          </w:p>
          <w:p w14:paraId="47AD8D7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Especificación: app móvil compilada desde módulo multiplataforma; </w:t>
            </w:r>
          </w:p>
          <w:p w14:paraId="6818054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Base técnica del módulo móvil: Java 8</w:t>
            </w:r>
          </w:p>
        </w:tc>
        <w:tc>
          <w:tcPr>
            <w:tcW w:w="2637" w:type="dxa"/>
          </w:tcPr>
          <w:p w14:paraId="7C8EB3A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Entorno para ejecutar la app móvil que consume el servicio SOAP.</w:t>
            </w:r>
          </w:p>
        </w:tc>
        <w:tc>
          <w:tcPr>
            <w:tcW w:w="2010" w:type="dxa"/>
          </w:tcPr>
          <w:p w14:paraId="098FF9F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Permitir conversiones desde dispositivos móviles y pruebas de conectividad de red al servidor.</w:t>
            </w:r>
          </w:p>
        </w:tc>
      </w:tr>
      <w:tr w:rsidR="001D388A" w14:paraId="5B1D11A5" w14:textId="77777777" w:rsidTr="001D388A">
        <w:tc>
          <w:tcPr>
            <w:cnfStyle w:val="001000000000" w:firstRow="0" w:lastRow="0" w:firstColumn="1" w:lastColumn="0" w:oddVBand="0" w:evenVBand="0" w:oddHBand="0" w:evenHBand="0" w:firstRowFirstColumn="0" w:firstRowLastColumn="0" w:lastRowFirstColumn="0" w:lastRowLastColumn="0"/>
            <w:tcW w:w="1555" w:type="dxa"/>
          </w:tcPr>
          <w:p w14:paraId="7D7C312E" w14:textId="77777777" w:rsidR="001D388A" w:rsidRDefault="001D388A" w:rsidP="001D388A">
            <w:r>
              <w:t>Navegador Cliente Web</w:t>
            </w:r>
          </w:p>
        </w:tc>
        <w:tc>
          <w:tcPr>
            <w:tcW w:w="3218" w:type="dxa"/>
          </w:tcPr>
          <w:p w14:paraId="2077BBC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Nombre:Navegador moderno (Chrome, Edge, Firefox, etc.); </w:t>
            </w:r>
          </w:p>
          <w:p w14:paraId="2C6C9EA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Especificación:soporte HTML/CSS/JS y sesión HTTP</w:t>
            </w:r>
          </w:p>
        </w:tc>
        <w:tc>
          <w:tcPr>
            <w:tcW w:w="2637" w:type="dxa"/>
          </w:tcPr>
          <w:p w14:paraId="5E10790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Plataforma de acceso al cliente web JSP/Servlet.</w:t>
            </w:r>
          </w:p>
        </w:tc>
        <w:tc>
          <w:tcPr>
            <w:tcW w:w="2010" w:type="dxa"/>
          </w:tcPr>
          <w:p w14:paraId="390049D4"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Usar el sistema desde el navegador con autenticación, conversión y cierre de sesión.</w:t>
            </w:r>
          </w:p>
        </w:tc>
      </w:tr>
      <w:tr w:rsidR="001D388A" w14:paraId="0EE2131A"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53AD9A9" w14:textId="77777777" w:rsidR="001D388A" w:rsidRDefault="001D388A" w:rsidP="001D388A">
            <w:r>
              <w:t>Servidor de Aplicaciones</w:t>
            </w:r>
          </w:p>
        </w:tc>
        <w:tc>
          <w:tcPr>
            <w:tcW w:w="3218" w:type="dxa"/>
          </w:tcPr>
          <w:p w14:paraId="3DBCDF6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Nombre: Contenedor Jakarta EE (proyecto orientado a Payara); </w:t>
            </w:r>
          </w:p>
          <w:p w14:paraId="11D2E59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Especificación: despliegue WAR, soporte JAX-WS/Jakarta Servlet</w:t>
            </w:r>
          </w:p>
        </w:tc>
        <w:tc>
          <w:tcPr>
            <w:tcW w:w="2637" w:type="dxa"/>
          </w:tcPr>
          <w:p w14:paraId="62BF42D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Middleware que hospeda el endpoint WSConversorUnidades y recursos web.</w:t>
            </w:r>
          </w:p>
        </w:tc>
        <w:tc>
          <w:tcPr>
            <w:tcW w:w="2010" w:type="dxa"/>
          </w:tcPr>
          <w:p w14:paraId="5E73787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Exponer el endpoint WSConversorUnidades y gestionar peticiones concurrentes de clientes.</w:t>
            </w:r>
          </w:p>
        </w:tc>
      </w:tr>
      <w:tr w:rsidR="001D388A" w14:paraId="1BA37D98" w14:textId="77777777" w:rsidTr="001D388A">
        <w:tc>
          <w:tcPr>
            <w:cnfStyle w:val="001000000000" w:firstRow="0" w:lastRow="0" w:firstColumn="1" w:lastColumn="0" w:oddVBand="0" w:evenVBand="0" w:oddHBand="0" w:evenHBand="0" w:firstRowFirstColumn="0" w:firstRowLastColumn="0" w:lastRowFirstColumn="0" w:lastRowLastColumn="0"/>
            <w:tcW w:w="1555" w:type="dxa"/>
          </w:tcPr>
          <w:p w14:paraId="12038F0F" w14:textId="77777777" w:rsidR="001D388A" w:rsidRDefault="001D388A" w:rsidP="001D388A">
            <w:r>
              <w:t>Lenguaje de Programación</w:t>
            </w:r>
          </w:p>
        </w:tc>
        <w:tc>
          <w:tcPr>
            <w:tcW w:w="3218" w:type="dxa"/>
          </w:tcPr>
          <w:p w14:paraId="2D93F84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Nombre: Java; Versiones usadas: Java 17 (servidor, consola, escritorio, web), Java 8 (móvil Codename One); </w:t>
            </w:r>
          </w:p>
          <w:p w14:paraId="20A8C716"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Distribución: Oracle/GPL según JDK utilizado</w:t>
            </w:r>
          </w:p>
        </w:tc>
        <w:tc>
          <w:tcPr>
            <w:tcW w:w="2637" w:type="dxa"/>
          </w:tcPr>
          <w:p w14:paraId="05EA642C"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Lenguaje principal para lógica, integración SOAP, interfaz y pruebas.</w:t>
            </w:r>
          </w:p>
        </w:tc>
        <w:tc>
          <w:tcPr>
            <w:tcW w:w="2010" w:type="dxa"/>
          </w:tcPr>
          <w:p w14:paraId="0C11A2E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Unificar el desarrollo de backend y clientes en un stack tecnológico común.</w:t>
            </w:r>
          </w:p>
        </w:tc>
      </w:tr>
      <w:tr w:rsidR="001D388A" w14:paraId="292401E0"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15E57E" w14:textId="77777777" w:rsidR="001D388A" w:rsidRDefault="001D388A" w:rsidP="001D388A">
            <w:r>
              <w:lastRenderedPageBreak/>
              <w:t>Protocolo y Framework SOAP</w:t>
            </w:r>
          </w:p>
        </w:tc>
        <w:tc>
          <w:tcPr>
            <w:tcW w:w="3218" w:type="dxa"/>
          </w:tcPr>
          <w:p w14:paraId="6511F23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Framework SOAP</w:t>
            </w:r>
            <w:r>
              <w:tab/>
              <w:t>Nombre: SOAP + Jakarta XML Web Services + Metro Runtime; Detalle técnico: contratos JAX-WS, handlers de cabecera SOAP, cliente y servidor</w:t>
            </w:r>
          </w:p>
        </w:tc>
        <w:tc>
          <w:tcPr>
            <w:tcW w:w="2637" w:type="dxa"/>
          </w:tcPr>
          <w:p w14:paraId="7C86AB0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Tecnología de integración basada en XML para intercambio estructurado de mensajes.</w:t>
            </w:r>
          </w:p>
        </w:tc>
        <w:tc>
          <w:tcPr>
            <w:tcW w:w="2010" w:type="dxa"/>
          </w:tcPr>
          <w:p w14:paraId="555B42F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Realizar autenticación y conversiones de unidades entre clientes y servidor con contrato formal</w:t>
            </w:r>
          </w:p>
        </w:tc>
      </w:tr>
      <w:tr w:rsidR="001D388A" w14:paraId="08D971B2" w14:textId="77777777" w:rsidTr="001D388A">
        <w:tc>
          <w:tcPr>
            <w:cnfStyle w:val="001000000000" w:firstRow="0" w:lastRow="0" w:firstColumn="1" w:lastColumn="0" w:oddVBand="0" w:evenVBand="0" w:oddHBand="0" w:evenHBand="0" w:firstRowFirstColumn="0" w:firstRowLastColumn="0" w:lastRowFirstColumn="0" w:lastRowLastColumn="0"/>
            <w:tcW w:w="1555" w:type="dxa"/>
          </w:tcPr>
          <w:p w14:paraId="6568BE8C" w14:textId="77777777" w:rsidR="001D388A" w:rsidRDefault="001D388A" w:rsidP="001D388A">
            <w:r>
              <w:t>Entorno de Desarrollo</w:t>
            </w:r>
          </w:p>
        </w:tc>
        <w:tc>
          <w:tcPr>
            <w:tcW w:w="3218" w:type="dxa"/>
          </w:tcPr>
          <w:p w14:paraId="7E62E85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 xml:space="preserve">Nombre: Apache NetBeans + Maven; </w:t>
            </w:r>
          </w:p>
          <w:p w14:paraId="3377FF2A"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Evidencia técnica: estructura de proyectos Maven con configuración de acciones IDE</w:t>
            </w:r>
          </w:p>
          <w:p w14:paraId="1D84B28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c>
          <w:tcPr>
            <w:tcW w:w="2637" w:type="dxa"/>
          </w:tcPr>
          <w:p w14:paraId="06C15E01"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Conjunto de herramientas para edición, compilación y ejecución de módulos.</w:t>
            </w:r>
          </w:p>
        </w:tc>
        <w:tc>
          <w:tcPr>
            <w:tcW w:w="2010" w:type="dxa"/>
          </w:tcPr>
          <w:p w14:paraId="433FFCF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Facilitar desarrollo, depuración y empaquetado de clientes y servidor.</w:t>
            </w:r>
          </w:p>
        </w:tc>
      </w:tr>
      <w:tr w:rsidR="001D388A" w14:paraId="544FD7F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EB6FD7" w14:textId="77777777" w:rsidR="001D388A" w:rsidRDefault="001D388A" w:rsidP="001D388A">
            <w:r>
              <w:t>Herramienta de Construcción</w:t>
            </w:r>
          </w:p>
        </w:tc>
        <w:tc>
          <w:tcPr>
            <w:tcW w:w="3218" w:type="dxa"/>
          </w:tcPr>
          <w:p w14:paraId="1B2E4B1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 xml:space="preserve">Nombre: Apache Maven (y Maven Wrapper en módulo móvil); </w:t>
            </w:r>
          </w:p>
          <w:p w14:paraId="5A03B63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Especificación: compilación, pruebas y empaquetado JAR/WAR</w:t>
            </w:r>
          </w:p>
        </w:tc>
        <w:tc>
          <w:tcPr>
            <w:tcW w:w="2637" w:type="dxa"/>
          </w:tcPr>
          <w:p w14:paraId="5B71C49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Sistema de build y gestión de dependencias del proyecto multi-módulo.</w:t>
            </w:r>
          </w:p>
        </w:tc>
        <w:tc>
          <w:tcPr>
            <w:tcW w:w="2010" w:type="dxa"/>
          </w:tcPr>
          <w:p w14:paraId="36902E6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Estandarizar el ciclo de construcción y despliegue en todos los subproyectos.</w:t>
            </w:r>
          </w:p>
        </w:tc>
      </w:tr>
      <w:tr w:rsidR="001D388A" w14:paraId="1442BEBD" w14:textId="77777777" w:rsidTr="001D388A">
        <w:tc>
          <w:tcPr>
            <w:cnfStyle w:val="001000000000" w:firstRow="0" w:lastRow="0" w:firstColumn="1" w:lastColumn="0" w:oddVBand="0" w:evenVBand="0" w:oddHBand="0" w:evenHBand="0" w:firstRowFirstColumn="0" w:firstRowLastColumn="0" w:lastRowFirstColumn="0" w:lastRowLastColumn="0"/>
            <w:tcW w:w="1555" w:type="dxa"/>
          </w:tcPr>
          <w:p w14:paraId="161CF653" w14:textId="77777777" w:rsidR="001D388A" w:rsidRDefault="001D388A" w:rsidP="001D388A">
            <w:r>
              <w:t>Herramientas de Pruebas</w:t>
            </w:r>
          </w:p>
        </w:tc>
        <w:tc>
          <w:tcPr>
            <w:tcW w:w="3218" w:type="dxa"/>
          </w:tcPr>
          <w:p w14:paraId="70228E97"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Nombre: JUnit Jupiter y Mockito;</w:t>
            </w:r>
          </w:p>
          <w:p w14:paraId="78C518C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Detalle técnico: pruebas unitarias en clientes y servidor</w:t>
            </w:r>
          </w:p>
        </w:tc>
        <w:tc>
          <w:tcPr>
            <w:tcW w:w="2637" w:type="dxa"/>
          </w:tcPr>
          <w:p w14:paraId="3C54C07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Framework de verificación de lógica de modelos/controladores y conversiones.</w:t>
            </w:r>
          </w:p>
        </w:tc>
        <w:tc>
          <w:tcPr>
            <w:tcW w:w="2010" w:type="dxa"/>
          </w:tcPr>
          <w:p w14:paraId="1A679EC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Asegurar comportamiento correcto de validaciones, controladores y cálculos.</w:t>
            </w:r>
          </w:p>
        </w:tc>
      </w:tr>
    </w:tbl>
    <w:p w14:paraId="5F9C23F6" w14:textId="77777777" w:rsidR="001D388A" w:rsidRDefault="001D388A" w:rsidP="001D388A"/>
    <w:p w14:paraId="041C8344" w14:textId="77777777" w:rsidR="001D388A" w:rsidRDefault="001D388A" w:rsidP="001D388A"/>
    <w:p w14:paraId="54E47496" w14:textId="77777777" w:rsidR="001D388A" w:rsidRDefault="001D388A" w:rsidP="001D388A">
      <w:pPr>
        <w:pStyle w:val="Ttulo3"/>
      </w:pPr>
      <w:bookmarkStart w:id="69" w:name="_Toc228646224"/>
      <w:bookmarkStart w:id="70" w:name="_Toc244027775"/>
      <w:r>
        <w:t>8.1.4 Interfaces de comunicación</w:t>
      </w:r>
      <w:bookmarkEnd w:id="69"/>
      <w:bookmarkEnd w:id="70"/>
    </w:p>
    <w:p w14:paraId="5B5970C3" w14:textId="77777777" w:rsidR="001D388A" w:rsidRDefault="001D388A" w:rsidP="001D388A">
      <w:r>
        <w:t>El sistema utilizará el protocolo HTTP sobre TCP/IP para transportar los mensajes SOAP. El servidor escuchará peticiones en el puerto 8080 (o 443 para SSL). Para la funcionalidad de MashUp en los canales Web y Móvil, se habilitarán canales de comunicación de baja latencia que permitan el envío constante de los estados de cuenta (verde/rojo) desde el servidor hacia los dispositivos finales. La comunicación con la base de datos en la nube se realizará a través del puerto estándar 3306, utilizando sockets seguros para garantizar la integridad de las transacciones.</w:t>
      </w:r>
    </w:p>
    <w:p w14:paraId="1147D39E" w14:textId="77777777" w:rsidR="001D388A" w:rsidRDefault="001D388A" w:rsidP="001D388A"/>
    <w:p w14:paraId="0B8E01A9" w14:textId="77777777" w:rsidR="001D388A" w:rsidRDefault="001D388A" w:rsidP="001D388A"/>
    <w:p w14:paraId="61E258C7" w14:textId="77777777" w:rsidR="001D388A" w:rsidRDefault="001D388A" w:rsidP="001D388A">
      <w:pPr>
        <w:pStyle w:val="Ttulo2"/>
      </w:pPr>
      <w:bookmarkStart w:id="71" w:name="_Toc228646225"/>
      <w:bookmarkStart w:id="72" w:name="_Toc244027776"/>
      <w:r>
        <w:t>8.2 Requisitos Funcionales</w:t>
      </w:r>
      <w:bookmarkEnd w:id="71"/>
      <w:bookmarkEnd w:id="72"/>
    </w:p>
    <w:p w14:paraId="4374C6D3" w14:textId="77777777" w:rsidR="001D388A" w:rsidRDefault="001D388A" w:rsidP="001D388A">
      <w:pPr>
        <w:pStyle w:val="Ttulo3"/>
      </w:pPr>
      <w:bookmarkStart w:id="73" w:name="_Toc228646226"/>
      <w:bookmarkStart w:id="74" w:name="_Toc244027777"/>
      <w:r>
        <w:t>8.2.1. Objetivo General</w:t>
      </w:r>
      <w:bookmarkEnd w:id="73"/>
      <w:bookmarkEnd w:id="74"/>
    </w:p>
    <w:p w14:paraId="71FC6225" w14:textId="77777777" w:rsidR="001D388A" w:rsidRDefault="001D388A" w:rsidP="001D388A">
      <w:r>
        <w:t>El Sistema "Conversión de Unidades" permitirá realizar cálculos precisos de magnitudes físicas (longitud, masa y temperatura) a través de múltiples canales de atención (Consola, Escritorio, Web y Móvil), integrando un servicio de seguridad que centraliza la autenticación mediante credenciales estáticas en el servidor para autorizar el consumo de los servicios.</w:t>
      </w:r>
    </w:p>
    <w:p w14:paraId="7A4E08F1" w14:textId="77777777" w:rsidR="001D388A" w:rsidRDefault="001D388A" w:rsidP="001D388A"/>
    <w:p w14:paraId="1EBA0E26" w14:textId="77777777" w:rsidR="001D388A" w:rsidRDefault="001D388A" w:rsidP="001D388A"/>
    <w:p w14:paraId="62BD8060" w14:textId="77777777" w:rsidR="001D388A" w:rsidRDefault="001D388A" w:rsidP="001D388A">
      <w:r>
        <w:t>8.2.2. Objetivos Específicos</w:t>
      </w:r>
    </w:p>
    <w:p w14:paraId="1AF2C209" w14:textId="77777777" w:rsidR="001D388A" w:rsidRDefault="001D388A" w:rsidP="001D388A">
      <w:r>
        <w:lastRenderedPageBreak/>
        <w:t>A continuación, se detallan los objetivos específicos en los que se sustenta la lógica de negocio expuesta por los Servicios Web SOAP.</w:t>
      </w:r>
    </w:p>
    <w:p w14:paraId="6E0AA0F8" w14:textId="77777777" w:rsidR="001D388A" w:rsidRDefault="001D388A" w:rsidP="001D388A"/>
    <w:p w14:paraId="28CE31CC" w14:textId="77777777" w:rsidR="001D388A" w:rsidRDefault="001D388A" w:rsidP="001D388A">
      <w:pPr>
        <w:pStyle w:val="Tablas"/>
      </w:pPr>
      <w:bookmarkStart w:id="75" w:name="_Toc228646333"/>
      <w:r>
        <w:t>Tabla 7. Autenticación y Seguridad (Login)</w:t>
      </w:r>
      <w:bookmarkEnd w:id="75"/>
    </w:p>
    <w:tbl>
      <w:tblPr>
        <w:tblStyle w:val="Tablaconcuadrcula3-nfasis6"/>
        <w:tblW w:w="9020" w:type="dxa"/>
        <w:tblLayout w:type="fixed"/>
        <w:tblLook w:val="04A0" w:firstRow="1" w:lastRow="0" w:firstColumn="1" w:lastColumn="0" w:noHBand="0" w:noVBand="1"/>
      </w:tblPr>
      <w:tblGrid>
        <w:gridCol w:w="1794"/>
        <w:gridCol w:w="7226"/>
      </w:tblGrid>
      <w:tr w:rsidR="001D388A" w14:paraId="62699CC7"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94" w:type="dxa"/>
          </w:tcPr>
          <w:p w14:paraId="09592193" w14:textId="77777777" w:rsidR="001D388A" w:rsidRDefault="001D388A" w:rsidP="001D388A">
            <w:r>
              <w:t>OBJ-001</w:t>
            </w:r>
          </w:p>
        </w:tc>
        <w:tc>
          <w:tcPr>
            <w:tcW w:w="7226" w:type="dxa"/>
          </w:tcPr>
          <w:p w14:paraId="3B69BC4D"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1D388A" w14:paraId="3650972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8B07116" w14:textId="77777777" w:rsidR="001D388A" w:rsidRDefault="001D388A" w:rsidP="001D388A">
            <w:r>
              <w:t>Descripción</w:t>
            </w:r>
          </w:p>
        </w:tc>
        <w:tc>
          <w:tcPr>
            <w:tcW w:w="7226" w:type="dxa"/>
          </w:tcPr>
          <w:p w14:paraId="73EF16F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Asegurar que solo los clientes que provean las credenciales correctas (quemadas en el código del servidor) puedan consumir los servicios de conversión, mediante la validación y posible emisión de un token de seguridad.</w:t>
            </w:r>
          </w:p>
        </w:tc>
      </w:tr>
      <w:tr w:rsidR="001D388A" w14:paraId="7C04601B" w14:textId="77777777" w:rsidTr="001D388A">
        <w:tc>
          <w:tcPr>
            <w:cnfStyle w:val="001000000000" w:firstRow="0" w:lastRow="0" w:firstColumn="1" w:lastColumn="0" w:oddVBand="0" w:evenVBand="0" w:oddHBand="0" w:evenHBand="0" w:firstRowFirstColumn="0" w:firstRowLastColumn="0" w:lastRowFirstColumn="0" w:lastRowLastColumn="0"/>
            <w:tcW w:w="1794" w:type="dxa"/>
          </w:tcPr>
          <w:p w14:paraId="4CC3D7EF" w14:textId="77777777" w:rsidR="001D388A" w:rsidRDefault="001D388A" w:rsidP="001D388A">
            <w:r>
              <w:t xml:space="preserve">Importancia </w:t>
            </w:r>
          </w:p>
        </w:tc>
        <w:tc>
          <w:tcPr>
            <w:tcW w:w="7226" w:type="dxa"/>
          </w:tcPr>
          <w:p w14:paraId="103FD613"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32C4524C"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EE7D768" w14:textId="77777777" w:rsidR="001D388A" w:rsidRDefault="001D388A" w:rsidP="001D388A">
            <w:r>
              <w:t>Comentarios</w:t>
            </w:r>
          </w:p>
        </w:tc>
        <w:tc>
          <w:tcPr>
            <w:tcW w:w="7226" w:type="dxa"/>
          </w:tcPr>
          <w:p w14:paraId="2F3F845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p>
        </w:tc>
      </w:tr>
    </w:tbl>
    <w:p w14:paraId="309607E6" w14:textId="77777777" w:rsidR="001D388A" w:rsidRDefault="001D388A" w:rsidP="001D388A"/>
    <w:p w14:paraId="06B9D7AD" w14:textId="77777777" w:rsidR="001D388A" w:rsidRDefault="001D388A" w:rsidP="001D388A"/>
    <w:p w14:paraId="2293C883" w14:textId="77777777" w:rsidR="001D388A" w:rsidRDefault="001D388A" w:rsidP="001D388A">
      <w:pPr>
        <w:pStyle w:val="Tablas"/>
      </w:pPr>
      <w:bookmarkStart w:id="76" w:name="_Toc228646334"/>
      <w:r>
        <w:t>Tabla 8. Conversión de Longitud</w:t>
      </w:r>
      <w:bookmarkEnd w:id="76"/>
    </w:p>
    <w:tbl>
      <w:tblPr>
        <w:tblStyle w:val="Tablaconcuadrcula3-nfasis6"/>
        <w:tblW w:w="9020" w:type="dxa"/>
        <w:tblLayout w:type="fixed"/>
        <w:tblLook w:val="04A0" w:firstRow="1" w:lastRow="0" w:firstColumn="1" w:lastColumn="0" w:noHBand="0" w:noVBand="1"/>
      </w:tblPr>
      <w:tblGrid>
        <w:gridCol w:w="1794"/>
        <w:gridCol w:w="7226"/>
      </w:tblGrid>
      <w:tr w:rsidR="001D388A" w14:paraId="7B48DFE8"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94" w:type="dxa"/>
          </w:tcPr>
          <w:p w14:paraId="1A801A11" w14:textId="77777777" w:rsidR="001D388A" w:rsidRDefault="001D388A" w:rsidP="001D388A">
            <w:r>
              <w:t>OBJ-002</w:t>
            </w:r>
          </w:p>
        </w:tc>
        <w:tc>
          <w:tcPr>
            <w:tcW w:w="7226" w:type="dxa"/>
          </w:tcPr>
          <w:p w14:paraId="3F74B4CD"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Procesar Cálculos de Longitud</w:t>
            </w:r>
          </w:p>
        </w:tc>
      </w:tr>
      <w:tr w:rsidR="001D388A" w14:paraId="28D9BE68"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5C2B367" w14:textId="77777777" w:rsidR="001D388A" w:rsidRDefault="001D388A" w:rsidP="001D388A">
            <w:r>
              <w:t>Descripción</w:t>
            </w:r>
          </w:p>
        </w:tc>
        <w:tc>
          <w:tcPr>
            <w:tcW w:w="7226" w:type="dxa"/>
          </w:tcPr>
          <w:p w14:paraId="0969547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Implementar un servicio que reciba un valor numérico y las unidades de origen y destino (ej. metros a kilómetros) y retorne el valor matemáticamente convertido con precisión decimal.</w:t>
            </w:r>
          </w:p>
        </w:tc>
      </w:tr>
      <w:tr w:rsidR="001D388A" w14:paraId="7B087F3E" w14:textId="77777777" w:rsidTr="001D388A">
        <w:tc>
          <w:tcPr>
            <w:cnfStyle w:val="001000000000" w:firstRow="0" w:lastRow="0" w:firstColumn="1" w:lastColumn="0" w:oddVBand="0" w:evenVBand="0" w:oddHBand="0" w:evenHBand="0" w:firstRowFirstColumn="0" w:firstRowLastColumn="0" w:lastRowFirstColumn="0" w:lastRowLastColumn="0"/>
            <w:tcW w:w="1794" w:type="dxa"/>
          </w:tcPr>
          <w:p w14:paraId="446A7492" w14:textId="77777777" w:rsidR="001D388A" w:rsidRDefault="001D388A" w:rsidP="001D388A">
            <w:r>
              <w:t xml:space="preserve">Importancia </w:t>
            </w:r>
          </w:p>
        </w:tc>
        <w:tc>
          <w:tcPr>
            <w:tcW w:w="7226" w:type="dxa"/>
          </w:tcPr>
          <w:p w14:paraId="4306E83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3DCBB44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0065CDF" w14:textId="77777777" w:rsidR="001D388A" w:rsidRDefault="001D388A" w:rsidP="001D388A">
            <w:r>
              <w:t>Comentarios</w:t>
            </w:r>
          </w:p>
        </w:tc>
        <w:tc>
          <w:tcPr>
            <w:tcW w:w="7226" w:type="dxa"/>
          </w:tcPr>
          <w:p w14:paraId="5F25877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p>
        </w:tc>
      </w:tr>
    </w:tbl>
    <w:p w14:paraId="4ACF0664" w14:textId="77777777" w:rsidR="001D388A" w:rsidRDefault="001D388A" w:rsidP="001D388A"/>
    <w:p w14:paraId="03350FEF" w14:textId="77777777" w:rsidR="001D388A" w:rsidRDefault="001D388A" w:rsidP="001D388A"/>
    <w:p w14:paraId="25B102FE" w14:textId="77777777" w:rsidR="001D388A" w:rsidRDefault="001D388A" w:rsidP="001D388A">
      <w:pPr>
        <w:pStyle w:val="Tablas"/>
      </w:pPr>
      <w:bookmarkStart w:id="77" w:name="_Toc228646335"/>
      <w:r>
        <w:t>Tabla 9. Conversión de Masa</w:t>
      </w:r>
      <w:bookmarkEnd w:id="77"/>
    </w:p>
    <w:tbl>
      <w:tblPr>
        <w:tblStyle w:val="Tablaconcuadrcula3-nfasis6"/>
        <w:tblW w:w="9020" w:type="dxa"/>
        <w:tblLayout w:type="fixed"/>
        <w:tblLook w:val="04A0" w:firstRow="1" w:lastRow="0" w:firstColumn="1" w:lastColumn="0" w:noHBand="0" w:noVBand="1"/>
      </w:tblPr>
      <w:tblGrid>
        <w:gridCol w:w="1794"/>
        <w:gridCol w:w="7226"/>
      </w:tblGrid>
      <w:tr w:rsidR="001D388A" w14:paraId="4A409008" w14:textId="77777777" w:rsidTr="001D388A">
        <w:trPr>
          <w:cnfStyle w:val="100000000000" w:firstRow="1" w:lastRow="0" w:firstColumn="0" w:lastColumn="0" w:oddVBand="0" w:evenVBand="0" w:oddHBand="0" w:evenHBand="0" w:firstRowFirstColumn="0" w:firstRowLastColumn="0" w:lastRowFirstColumn="0" w:lastRowLastColumn="0"/>
          <w:trHeight w:val="515"/>
        </w:trPr>
        <w:tc>
          <w:tcPr>
            <w:cnfStyle w:val="001000000100" w:firstRow="0" w:lastRow="0" w:firstColumn="1" w:lastColumn="0" w:oddVBand="0" w:evenVBand="0" w:oddHBand="0" w:evenHBand="0" w:firstRowFirstColumn="1" w:firstRowLastColumn="0" w:lastRowFirstColumn="0" w:lastRowLastColumn="0"/>
            <w:tcW w:w="1794" w:type="dxa"/>
          </w:tcPr>
          <w:p w14:paraId="12CC827A" w14:textId="77777777" w:rsidR="001D388A" w:rsidRDefault="001D388A" w:rsidP="001D388A">
            <w:r>
              <w:t>OBJ-003</w:t>
            </w:r>
          </w:p>
        </w:tc>
        <w:tc>
          <w:tcPr>
            <w:tcW w:w="7226" w:type="dxa"/>
          </w:tcPr>
          <w:p w14:paraId="4AB62F47"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Procesar Cálculos de Masa</w:t>
            </w:r>
          </w:p>
        </w:tc>
      </w:tr>
      <w:tr w:rsidR="001D388A" w14:paraId="6D921D24"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9E2698F" w14:textId="77777777" w:rsidR="001D388A" w:rsidRDefault="001D388A" w:rsidP="001D388A">
            <w:r>
              <w:t>Descripción</w:t>
            </w:r>
          </w:p>
        </w:tc>
        <w:tc>
          <w:tcPr>
            <w:tcW w:w="7226" w:type="dxa"/>
          </w:tcPr>
          <w:p w14:paraId="6DF866F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Implementar un servicio que gestione la conversión de unidades de peso/masa (ej. gramos, kilogramos, libras, onzas), estandarizando las fórmulas matemáticas en el backend.</w:t>
            </w:r>
          </w:p>
        </w:tc>
      </w:tr>
      <w:tr w:rsidR="001D388A" w14:paraId="452BA6B3" w14:textId="77777777" w:rsidTr="001D388A">
        <w:tc>
          <w:tcPr>
            <w:cnfStyle w:val="001000000000" w:firstRow="0" w:lastRow="0" w:firstColumn="1" w:lastColumn="0" w:oddVBand="0" w:evenVBand="0" w:oddHBand="0" w:evenHBand="0" w:firstRowFirstColumn="0" w:firstRowLastColumn="0" w:lastRowFirstColumn="0" w:lastRowLastColumn="0"/>
            <w:tcW w:w="1794" w:type="dxa"/>
          </w:tcPr>
          <w:p w14:paraId="1974D602" w14:textId="77777777" w:rsidR="001D388A" w:rsidRDefault="001D388A" w:rsidP="001D388A">
            <w:r>
              <w:t xml:space="preserve">Importancia </w:t>
            </w:r>
          </w:p>
        </w:tc>
        <w:tc>
          <w:tcPr>
            <w:tcW w:w="7226" w:type="dxa"/>
          </w:tcPr>
          <w:p w14:paraId="3242BBCE"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6FBD975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6A70B34" w14:textId="77777777" w:rsidR="001D388A" w:rsidRDefault="001D388A" w:rsidP="001D388A">
            <w:r>
              <w:t>Comentarios</w:t>
            </w:r>
          </w:p>
        </w:tc>
        <w:tc>
          <w:tcPr>
            <w:tcW w:w="7226" w:type="dxa"/>
          </w:tcPr>
          <w:p w14:paraId="41658C2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p>
        </w:tc>
      </w:tr>
    </w:tbl>
    <w:p w14:paraId="5763DE23" w14:textId="77777777" w:rsidR="001D388A" w:rsidRDefault="001D388A" w:rsidP="001D388A"/>
    <w:p w14:paraId="2D4DD688" w14:textId="77777777" w:rsidR="001D388A" w:rsidRDefault="001D388A" w:rsidP="001D388A">
      <w:pPr>
        <w:pStyle w:val="Tablas"/>
      </w:pPr>
    </w:p>
    <w:p w14:paraId="1E2BF5E0" w14:textId="77777777" w:rsidR="001D388A" w:rsidRDefault="001D388A" w:rsidP="001D388A">
      <w:pPr>
        <w:pStyle w:val="Tablas"/>
      </w:pPr>
      <w:bookmarkStart w:id="78" w:name="_Toc228646336"/>
      <w:r>
        <w:t>Tabla 10. Conversión de Temperatura</w:t>
      </w:r>
      <w:bookmarkEnd w:id="78"/>
    </w:p>
    <w:tbl>
      <w:tblPr>
        <w:tblStyle w:val="Tablaconcuadrcula3-nfasis6"/>
        <w:tblW w:w="9020" w:type="dxa"/>
        <w:tblLayout w:type="fixed"/>
        <w:tblLook w:val="04A0" w:firstRow="1" w:lastRow="0" w:firstColumn="1" w:lastColumn="0" w:noHBand="0" w:noVBand="1"/>
      </w:tblPr>
      <w:tblGrid>
        <w:gridCol w:w="1793"/>
        <w:gridCol w:w="7227"/>
      </w:tblGrid>
      <w:tr w:rsidR="001D388A" w14:paraId="164538B6"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93" w:type="dxa"/>
          </w:tcPr>
          <w:p w14:paraId="17845D62" w14:textId="77777777" w:rsidR="001D388A" w:rsidRDefault="001D388A" w:rsidP="001D388A">
            <w:r>
              <w:t>OBJ-004</w:t>
            </w:r>
          </w:p>
        </w:tc>
        <w:tc>
          <w:tcPr>
            <w:tcW w:w="7227" w:type="dxa"/>
          </w:tcPr>
          <w:p w14:paraId="4BFF2542"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Procesar Cálculos de Temperatura</w:t>
            </w:r>
          </w:p>
        </w:tc>
      </w:tr>
      <w:tr w:rsidR="001D388A" w14:paraId="67B6C885"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789D4886" w14:textId="77777777" w:rsidR="001D388A" w:rsidRDefault="001D388A" w:rsidP="001D388A">
            <w:r>
              <w:t>Descripción</w:t>
            </w:r>
          </w:p>
        </w:tc>
        <w:tc>
          <w:tcPr>
            <w:tcW w:w="7227" w:type="dxa"/>
          </w:tcPr>
          <w:p w14:paraId="44F4358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Implementar un servicio capaz de transformar grados entre las diferentes escalas térmicas (Celsius, Fahrenheit, Kelvin), aplicando las fórmulas algebraicas correspondientes.</w:t>
            </w:r>
          </w:p>
        </w:tc>
      </w:tr>
      <w:tr w:rsidR="001D388A" w14:paraId="6732CF3F" w14:textId="77777777" w:rsidTr="001D388A">
        <w:tc>
          <w:tcPr>
            <w:cnfStyle w:val="001000000000" w:firstRow="0" w:lastRow="0" w:firstColumn="1" w:lastColumn="0" w:oddVBand="0" w:evenVBand="0" w:oddHBand="0" w:evenHBand="0" w:firstRowFirstColumn="0" w:firstRowLastColumn="0" w:lastRowFirstColumn="0" w:lastRowLastColumn="0"/>
            <w:tcW w:w="1793" w:type="dxa"/>
          </w:tcPr>
          <w:p w14:paraId="6A378AE7" w14:textId="77777777" w:rsidR="001D388A" w:rsidRDefault="001D388A" w:rsidP="001D388A">
            <w:r>
              <w:lastRenderedPageBreak/>
              <w:t xml:space="preserve">Importancia </w:t>
            </w:r>
          </w:p>
        </w:tc>
        <w:tc>
          <w:tcPr>
            <w:tcW w:w="7227" w:type="dxa"/>
          </w:tcPr>
          <w:p w14:paraId="6FD8B20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1F644B6B"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234584EC" w14:textId="77777777" w:rsidR="001D388A" w:rsidRDefault="001D388A" w:rsidP="001D388A">
            <w:r>
              <w:t>Comentarios</w:t>
            </w:r>
          </w:p>
        </w:tc>
        <w:tc>
          <w:tcPr>
            <w:tcW w:w="7227" w:type="dxa"/>
          </w:tcPr>
          <w:p w14:paraId="3D090DD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p>
        </w:tc>
      </w:tr>
    </w:tbl>
    <w:p w14:paraId="65AE13B2" w14:textId="77777777" w:rsidR="001D388A" w:rsidRDefault="001D388A" w:rsidP="001D388A"/>
    <w:p w14:paraId="62368CF9" w14:textId="77777777" w:rsidR="001D388A" w:rsidRDefault="001D388A" w:rsidP="001D388A">
      <w:pPr>
        <w:pStyle w:val="Tablas"/>
      </w:pPr>
      <w:bookmarkStart w:id="79" w:name="_Toc228646337"/>
      <w:r>
        <w:t>Tabla 11. Cambio de contraseña</w:t>
      </w:r>
      <w:bookmarkEnd w:id="79"/>
    </w:p>
    <w:tbl>
      <w:tblPr>
        <w:tblStyle w:val="Tablaconcuadrcula3-nfasis6"/>
        <w:tblW w:w="9020" w:type="dxa"/>
        <w:tblLayout w:type="fixed"/>
        <w:tblLook w:val="04A0" w:firstRow="1" w:lastRow="0" w:firstColumn="1" w:lastColumn="0" w:noHBand="0" w:noVBand="1"/>
      </w:tblPr>
      <w:tblGrid>
        <w:gridCol w:w="1793"/>
        <w:gridCol w:w="7227"/>
      </w:tblGrid>
      <w:tr w:rsidR="001D388A" w14:paraId="7D50BC47"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93" w:type="dxa"/>
          </w:tcPr>
          <w:p w14:paraId="61CB0937" w14:textId="77777777" w:rsidR="001D388A" w:rsidRDefault="001D388A" w:rsidP="001D388A">
            <w:r>
              <w:t>OBJ-005</w:t>
            </w:r>
          </w:p>
        </w:tc>
        <w:tc>
          <w:tcPr>
            <w:tcW w:w="7227" w:type="dxa"/>
          </w:tcPr>
          <w:p w14:paraId="452D7E3D"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Cambio de Contraseña</w:t>
            </w:r>
          </w:p>
        </w:tc>
      </w:tr>
      <w:tr w:rsidR="001D388A" w14:paraId="1A2FAA9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1D53F2FF" w14:textId="77777777" w:rsidR="001D388A" w:rsidRDefault="001D388A" w:rsidP="001D388A">
            <w:r>
              <w:t>Descripción</w:t>
            </w:r>
          </w:p>
        </w:tc>
        <w:tc>
          <w:tcPr>
            <w:tcW w:w="7227" w:type="dxa"/>
          </w:tcPr>
          <w:p w14:paraId="389DD636"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Permitir que el usuario autenticado actualice su contraseña, validando primero la contraseña actual.</w:t>
            </w:r>
          </w:p>
        </w:tc>
      </w:tr>
      <w:tr w:rsidR="001D388A" w14:paraId="5D3DB3B4" w14:textId="77777777" w:rsidTr="001D388A">
        <w:tc>
          <w:tcPr>
            <w:cnfStyle w:val="001000000000" w:firstRow="0" w:lastRow="0" w:firstColumn="1" w:lastColumn="0" w:oddVBand="0" w:evenVBand="0" w:oddHBand="0" w:evenHBand="0" w:firstRowFirstColumn="0" w:firstRowLastColumn="0" w:lastRowFirstColumn="0" w:lastRowLastColumn="0"/>
            <w:tcW w:w="1793" w:type="dxa"/>
          </w:tcPr>
          <w:p w14:paraId="31B01595" w14:textId="77777777" w:rsidR="001D388A" w:rsidRDefault="001D388A" w:rsidP="001D388A">
            <w:r>
              <w:t xml:space="preserve">Importancia </w:t>
            </w:r>
          </w:p>
        </w:tc>
        <w:tc>
          <w:tcPr>
            <w:tcW w:w="7227" w:type="dxa"/>
          </w:tcPr>
          <w:p w14:paraId="4B38CDD8"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1C8E70A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2323F13C" w14:textId="77777777" w:rsidR="001D388A" w:rsidRDefault="001D388A" w:rsidP="001D388A">
            <w:r>
              <w:t>Comentarios</w:t>
            </w:r>
          </w:p>
        </w:tc>
        <w:tc>
          <w:tcPr>
            <w:tcW w:w="7227" w:type="dxa"/>
          </w:tcPr>
          <w:p w14:paraId="34EA536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p>
        </w:tc>
      </w:tr>
    </w:tbl>
    <w:p w14:paraId="1F83C501" w14:textId="77777777" w:rsidR="001D388A" w:rsidRDefault="001D388A" w:rsidP="001D388A"/>
    <w:p w14:paraId="1D297C26" w14:textId="77777777" w:rsidR="001D388A" w:rsidRDefault="001D388A" w:rsidP="001D388A"/>
    <w:p w14:paraId="5B8C8DE7" w14:textId="77777777" w:rsidR="001D388A" w:rsidRDefault="001D388A" w:rsidP="001D388A">
      <w:pPr>
        <w:pStyle w:val="Ttulo3"/>
      </w:pPr>
      <w:bookmarkStart w:id="80" w:name="_Toc228646227"/>
      <w:bookmarkStart w:id="81" w:name="_Toc244027778"/>
      <w:r>
        <w:t>8.2.3. Actores</w:t>
      </w:r>
      <w:bookmarkEnd w:id="80"/>
      <w:bookmarkEnd w:id="81"/>
    </w:p>
    <w:p w14:paraId="3A2CB76D" w14:textId="77777777" w:rsidR="001D388A" w:rsidRDefault="001D388A" w:rsidP="001D388A">
      <w:pPr>
        <w:rPr>
          <w:i/>
          <w:iCs/>
          <w:color w:val="1F497D"/>
          <w:sz w:val="18"/>
          <w:szCs w:val="18"/>
        </w:rPr>
      </w:pPr>
      <w:r>
        <w:t>Dado que el sistema no maneja roles complejos ni base de datos, el actor se unifica en un perfil general que interactúa a través de los diferentes clientes.</w:t>
      </w:r>
    </w:p>
    <w:p w14:paraId="6085A8A3" w14:textId="77777777" w:rsidR="001D388A" w:rsidRDefault="001D388A" w:rsidP="001D388A">
      <w:pPr>
        <w:pStyle w:val="Tablas"/>
      </w:pPr>
      <w:bookmarkStart w:id="82" w:name="_Toc228646338"/>
      <w:r>
        <w:t>Tabla 12.  Actor: Usuario General</w:t>
      </w:r>
      <w:bookmarkEnd w:id="82"/>
    </w:p>
    <w:tbl>
      <w:tblPr>
        <w:tblStyle w:val="Tablaconcuadrcula3-nfasis6"/>
        <w:tblW w:w="9020" w:type="dxa"/>
        <w:tblLayout w:type="fixed"/>
        <w:tblLook w:val="04A0" w:firstRow="1" w:lastRow="0" w:firstColumn="1" w:lastColumn="0" w:noHBand="0" w:noVBand="1"/>
      </w:tblPr>
      <w:tblGrid>
        <w:gridCol w:w="1917"/>
        <w:gridCol w:w="7103"/>
      </w:tblGrid>
      <w:tr w:rsidR="001D388A" w14:paraId="11198AED"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7" w:type="dxa"/>
          </w:tcPr>
          <w:p w14:paraId="02A35F78" w14:textId="77777777" w:rsidR="001D388A" w:rsidRPr="00B82001" w:rsidRDefault="001D388A" w:rsidP="001D388A">
            <w:r w:rsidRPr="00B82001">
              <w:t>ACT-001</w:t>
            </w:r>
          </w:p>
        </w:tc>
        <w:tc>
          <w:tcPr>
            <w:tcW w:w="7103" w:type="dxa"/>
          </w:tcPr>
          <w:p w14:paraId="5092216F"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B82001">
              <w:t>Usuario General (Cliente / Estudiante / Evaluador)</w:t>
            </w:r>
          </w:p>
        </w:tc>
      </w:tr>
      <w:tr w:rsidR="001D388A" w14:paraId="178BB0B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BF36A49" w14:textId="77777777" w:rsidR="001D388A" w:rsidRPr="00B82001" w:rsidRDefault="001D388A" w:rsidP="001D388A">
            <w:r w:rsidRPr="00B82001">
              <w:t>Descripción</w:t>
            </w:r>
          </w:p>
        </w:tc>
        <w:tc>
          <w:tcPr>
            <w:tcW w:w="7103" w:type="dxa"/>
          </w:tcPr>
          <w:p w14:paraId="6441313C" w14:textId="77777777" w:rsidR="001D388A" w:rsidRPr="00B82001" w:rsidRDefault="001D388A" w:rsidP="001D388A">
            <w:pPr>
              <w:cnfStyle w:val="000000100000" w:firstRow="0" w:lastRow="0" w:firstColumn="0" w:lastColumn="0" w:oddVBand="0" w:evenVBand="0" w:oddHBand="1" w:evenHBand="0" w:firstRowFirstColumn="0" w:firstRowLastColumn="0" w:lastRowFirstColumn="0" w:lastRowLastColumn="0"/>
            </w:pPr>
            <w:r w:rsidRPr="00B82001">
              <w:t>Es el individuo que interactúa con cualquiera de las cuatro interfaces desarrolladas (Consola, Escritorio, Web o Móvil). Su objetivo es ingresar al sistema mediante las credenciales proporcionadas y ejecutar conversiones matemáticas rápidas.</w:t>
            </w:r>
          </w:p>
          <w:p w14:paraId="340AA5E9" w14:textId="77777777" w:rsidR="001D388A" w:rsidRPr="00B82001"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74B28550" w14:textId="77777777" w:rsidTr="001D388A">
        <w:tc>
          <w:tcPr>
            <w:cnfStyle w:val="001000000000" w:firstRow="0" w:lastRow="0" w:firstColumn="1" w:lastColumn="0" w:oddVBand="0" w:evenVBand="0" w:oddHBand="0" w:evenHBand="0" w:firstRowFirstColumn="0" w:firstRowLastColumn="0" w:lastRowFirstColumn="0" w:lastRowLastColumn="0"/>
            <w:tcW w:w="1917" w:type="dxa"/>
          </w:tcPr>
          <w:p w14:paraId="65062FFE" w14:textId="77777777" w:rsidR="001D388A" w:rsidRPr="00B82001" w:rsidRDefault="001D388A" w:rsidP="001D388A">
            <w:r w:rsidRPr="00B82001">
              <w:t>Comentarios</w:t>
            </w:r>
          </w:p>
        </w:tc>
        <w:tc>
          <w:tcPr>
            <w:tcW w:w="7103" w:type="dxa"/>
          </w:tcPr>
          <w:p w14:paraId="396C1E3B"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pPr>
            <w:r w:rsidRPr="00B82001">
              <w:t>Independientemente del canal (interfaz) que utilice el usuario, la experiencia de consumo del servicio SOAP y los resultados obtenidos serán exactamente los mismos.</w:t>
            </w:r>
          </w:p>
          <w:p w14:paraId="03D09A0D" w14:textId="77777777" w:rsidR="001D388A" w:rsidRPr="00B82001"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7FB14EC9" w14:textId="77777777" w:rsidR="001D388A" w:rsidRDefault="001D388A" w:rsidP="001D388A"/>
    <w:p w14:paraId="5028779E" w14:textId="77777777" w:rsidR="001D388A" w:rsidRDefault="001D388A" w:rsidP="001D388A">
      <w:pPr>
        <w:pStyle w:val="Ttulo3"/>
      </w:pPr>
      <w:bookmarkStart w:id="83" w:name="_Toc228646228"/>
      <w:bookmarkStart w:id="84" w:name="_Toc244027779"/>
      <w:r>
        <w:t>8.2.4. Lista de requisitos funcionales</w:t>
      </w:r>
      <w:bookmarkEnd w:id="83"/>
      <w:bookmarkEnd w:id="84"/>
    </w:p>
    <w:p w14:paraId="3B81D951" w14:textId="77777777" w:rsidR="001D388A" w:rsidRDefault="001D388A" w:rsidP="001D388A">
      <w:r>
        <w:t>A continuación, se presenta la lista consolidada de los requerimientos funcionales del sistema de Conversión de Unidades.</w:t>
      </w:r>
    </w:p>
    <w:p w14:paraId="7F7AC7FF" w14:textId="77777777" w:rsidR="001D388A" w:rsidRDefault="001D388A" w:rsidP="001D388A"/>
    <w:p w14:paraId="24577E18" w14:textId="77777777" w:rsidR="001D388A" w:rsidRDefault="001D388A" w:rsidP="001D388A"/>
    <w:p w14:paraId="4B8D2D51" w14:textId="77777777" w:rsidR="001D388A" w:rsidRDefault="001D388A" w:rsidP="001D388A"/>
    <w:p w14:paraId="02106B06" w14:textId="77777777" w:rsidR="001D388A" w:rsidRDefault="001D388A" w:rsidP="001D388A"/>
    <w:p w14:paraId="4AE67C8D" w14:textId="77777777" w:rsidR="001D388A" w:rsidRDefault="001D388A" w:rsidP="001D388A">
      <w:pPr>
        <w:pStyle w:val="Tablas"/>
      </w:pPr>
      <w:bookmarkStart w:id="85" w:name="_Toc228646339"/>
      <w:r>
        <w:t>Tabla 13. Lista de requisitos funcionales</w:t>
      </w:r>
      <w:bookmarkEnd w:id="85"/>
    </w:p>
    <w:tbl>
      <w:tblPr>
        <w:tblStyle w:val="Tablaconcuadrcula3-nfasis6"/>
        <w:tblW w:w="9429" w:type="dxa"/>
        <w:tblLayout w:type="fixed"/>
        <w:tblLook w:val="04A0" w:firstRow="1" w:lastRow="0" w:firstColumn="1" w:lastColumn="0" w:noHBand="0" w:noVBand="1"/>
      </w:tblPr>
      <w:tblGrid>
        <w:gridCol w:w="1111"/>
        <w:gridCol w:w="3267"/>
        <w:gridCol w:w="2282"/>
        <w:gridCol w:w="2769"/>
      </w:tblGrid>
      <w:tr w:rsidR="001D388A" w14:paraId="7F82EA18"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30" w:type="dxa"/>
            <w:gridSpan w:val="4"/>
          </w:tcPr>
          <w:p w14:paraId="07450FFC" w14:textId="77777777" w:rsidR="001D388A" w:rsidRDefault="001D388A" w:rsidP="001D388A">
            <w:r>
              <w:t>Servicio de Sistema de conversión de unidades</w:t>
            </w:r>
          </w:p>
        </w:tc>
      </w:tr>
      <w:tr w:rsidR="001D388A" w14:paraId="4125238D"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0" w:type="dxa"/>
            <w:gridSpan w:val="4"/>
          </w:tcPr>
          <w:p w14:paraId="5C5B99B9" w14:textId="77777777" w:rsidR="001D388A" w:rsidRDefault="001D388A" w:rsidP="001D388A">
            <w:r>
              <w:t>Lista de requerimientos funcionales</w:t>
            </w:r>
          </w:p>
        </w:tc>
      </w:tr>
      <w:tr w:rsidR="001D388A" w14:paraId="425B29CD" w14:textId="77777777" w:rsidTr="001D388A">
        <w:tc>
          <w:tcPr>
            <w:cnfStyle w:val="001000000000" w:firstRow="0" w:lastRow="0" w:firstColumn="1" w:lastColumn="0" w:oddVBand="0" w:evenVBand="0" w:oddHBand="0" w:evenHBand="0" w:firstRowFirstColumn="0" w:firstRowLastColumn="0" w:lastRowFirstColumn="0" w:lastRowLastColumn="0"/>
            <w:tcW w:w="1112" w:type="dxa"/>
          </w:tcPr>
          <w:p w14:paraId="48D1ADCA" w14:textId="77777777" w:rsidR="001D388A" w:rsidRDefault="001D388A" w:rsidP="001D388A">
            <w:r>
              <w:lastRenderedPageBreak/>
              <w:t>Código</w:t>
            </w:r>
          </w:p>
        </w:tc>
        <w:tc>
          <w:tcPr>
            <w:tcW w:w="3267" w:type="dxa"/>
          </w:tcPr>
          <w:p w14:paraId="2F0508D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6F3197AA"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5C945A5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Actor</w:t>
            </w:r>
          </w:p>
        </w:tc>
      </w:tr>
      <w:tr w:rsidR="001D388A" w14:paraId="4D61825F"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3E5F8805" w14:textId="77777777" w:rsidR="001D388A" w:rsidRDefault="001D388A" w:rsidP="001D388A">
            <w:r>
              <w:t xml:space="preserve">RF – 01 </w:t>
            </w:r>
          </w:p>
        </w:tc>
        <w:tc>
          <w:tcPr>
            <w:tcW w:w="3267" w:type="dxa"/>
          </w:tcPr>
          <w:p w14:paraId="71F20CE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sistema debe validar las credenciales de usuario recibidas desde el cliente contra los datos estáticos del servidor.</w:t>
            </w:r>
          </w:p>
        </w:tc>
        <w:tc>
          <w:tcPr>
            <w:tcW w:w="2282" w:type="dxa"/>
          </w:tcPr>
          <w:p w14:paraId="6DE5884D"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Login (CU 1.1)</w:t>
            </w:r>
          </w:p>
        </w:tc>
        <w:tc>
          <w:tcPr>
            <w:tcW w:w="2769" w:type="dxa"/>
          </w:tcPr>
          <w:p w14:paraId="19AAED6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Usuario General</w:t>
            </w:r>
          </w:p>
        </w:tc>
      </w:tr>
      <w:tr w:rsidR="001D388A" w14:paraId="42E077A9" w14:textId="77777777" w:rsidTr="001D388A">
        <w:tc>
          <w:tcPr>
            <w:cnfStyle w:val="001000000000" w:firstRow="0" w:lastRow="0" w:firstColumn="1" w:lastColumn="0" w:oddVBand="0" w:evenVBand="0" w:oddHBand="0" w:evenHBand="0" w:firstRowFirstColumn="0" w:firstRowLastColumn="0" w:lastRowFirstColumn="0" w:lastRowLastColumn="0"/>
            <w:tcW w:w="1112" w:type="dxa"/>
          </w:tcPr>
          <w:p w14:paraId="30D35213" w14:textId="77777777" w:rsidR="001D388A" w:rsidRDefault="001D388A" w:rsidP="001D388A">
            <w:r>
              <w:t>RF – 02</w:t>
            </w:r>
          </w:p>
        </w:tc>
        <w:tc>
          <w:tcPr>
            <w:tcW w:w="3267" w:type="dxa"/>
          </w:tcPr>
          <w:p w14:paraId="36007B6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El sistema debe permitir la transformación matemática de unidades de longitud, recibiendo valor, unidad inicial y unidad final.</w:t>
            </w:r>
          </w:p>
        </w:tc>
        <w:tc>
          <w:tcPr>
            <w:tcW w:w="2282" w:type="dxa"/>
          </w:tcPr>
          <w:p w14:paraId="4B8A9906"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Convertir Longitud (CU 1.2)</w:t>
            </w:r>
          </w:p>
        </w:tc>
        <w:tc>
          <w:tcPr>
            <w:tcW w:w="2769" w:type="dxa"/>
          </w:tcPr>
          <w:p w14:paraId="1F1D5206"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Usuario General</w:t>
            </w:r>
          </w:p>
        </w:tc>
      </w:tr>
      <w:tr w:rsidR="001D388A" w14:paraId="771F5F8D"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385B732D" w14:textId="77777777" w:rsidR="001D388A" w:rsidRDefault="001D388A" w:rsidP="001D388A">
            <w:r>
              <w:t>RF – 03</w:t>
            </w:r>
          </w:p>
        </w:tc>
        <w:tc>
          <w:tcPr>
            <w:tcW w:w="3267" w:type="dxa"/>
          </w:tcPr>
          <w:p w14:paraId="275E4497"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sistema debe permitir la transformación matemática de unidades de masa, recibiendo valor, unidad inicial y unidad final.</w:t>
            </w:r>
          </w:p>
        </w:tc>
        <w:tc>
          <w:tcPr>
            <w:tcW w:w="2282" w:type="dxa"/>
          </w:tcPr>
          <w:p w14:paraId="667A1405"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Convertir Masa (CU 1.3)</w:t>
            </w:r>
          </w:p>
        </w:tc>
        <w:tc>
          <w:tcPr>
            <w:tcW w:w="2769" w:type="dxa"/>
          </w:tcPr>
          <w:p w14:paraId="745EE25F"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Usuario General</w:t>
            </w:r>
          </w:p>
        </w:tc>
      </w:tr>
      <w:tr w:rsidR="001D388A" w14:paraId="797F9EF4" w14:textId="77777777" w:rsidTr="001D388A">
        <w:tc>
          <w:tcPr>
            <w:cnfStyle w:val="001000000000" w:firstRow="0" w:lastRow="0" w:firstColumn="1" w:lastColumn="0" w:oddVBand="0" w:evenVBand="0" w:oddHBand="0" w:evenHBand="0" w:firstRowFirstColumn="0" w:firstRowLastColumn="0" w:lastRowFirstColumn="0" w:lastRowLastColumn="0"/>
            <w:tcW w:w="1112" w:type="dxa"/>
          </w:tcPr>
          <w:p w14:paraId="09A1ACF8" w14:textId="77777777" w:rsidR="001D388A" w:rsidRDefault="001D388A" w:rsidP="001D388A">
            <w:r>
              <w:t xml:space="preserve">RF – 04 </w:t>
            </w:r>
          </w:p>
        </w:tc>
        <w:tc>
          <w:tcPr>
            <w:tcW w:w="3267" w:type="dxa"/>
          </w:tcPr>
          <w:p w14:paraId="1A756C9B"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El sistema debe permitir la transformación de escalas de temperatura, aplicando la fórmula respectiva según el origen y destino.</w:t>
            </w:r>
          </w:p>
        </w:tc>
        <w:tc>
          <w:tcPr>
            <w:tcW w:w="2282" w:type="dxa"/>
          </w:tcPr>
          <w:p w14:paraId="25D426DD"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Convertir Temperatura (CU 1.4)</w:t>
            </w:r>
          </w:p>
        </w:tc>
        <w:tc>
          <w:tcPr>
            <w:tcW w:w="2769" w:type="dxa"/>
          </w:tcPr>
          <w:p w14:paraId="56E3BABC"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Usuario General</w:t>
            </w:r>
          </w:p>
        </w:tc>
      </w:tr>
      <w:tr w:rsidR="001D388A" w14:paraId="16A59A1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Pr>
          <w:p w14:paraId="3001DC9F" w14:textId="77777777" w:rsidR="001D388A" w:rsidRDefault="001D388A" w:rsidP="001D388A">
            <w:r>
              <w:t xml:space="preserve">RF – 05 </w:t>
            </w:r>
          </w:p>
        </w:tc>
        <w:tc>
          <w:tcPr>
            <w:tcW w:w="3267" w:type="dxa"/>
          </w:tcPr>
          <w:p w14:paraId="52797B7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sistema debe permitir al usuario autenticado cambiar su contraseña validando la contraseña actual.</w:t>
            </w:r>
          </w:p>
        </w:tc>
        <w:tc>
          <w:tcPr>
            <w:tcW w:w="2282" w:type="dxa"/>
          </w:tcPr>
          <w:p w14:paraId="1982EE9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Cambiar contraseña (CU 1.5)</w:t>
            </w:r>
          </w:p>
        </w:tc>
        <w:tc>
          <w:tcPr>
            <w:tcW w:w="2769" w:type="dxa"/>
          </w:tcPr>
          <w:p w14:paraId="4F0890BE"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Usuario General</w:t>
            </w:r>
          </w:p>
        </w:tc>
      </w:tr>
    </w:tbl>
    <w:p w14:paraId="6A157916" w14:textId="77777777" w:rsidR="001D388A" w:rsidRDefault="001D388A" w:rsidP="001D388A"/>
    <w:p w14:paraId="54D3302F" w14:textId="77777777" w:rsidR="001D388A" w:rsidRDefault="001D388A" w:rsidP="001D388A">
      <w:pPr>
        <w:pStyle w:val="Ttulo3"/>
      </w:pPr>
      <w:bookmarkStart w:id="86" w:name="_Toc228646229"/>
      <w:bookmarkStart w:id="87" w:name="_Toc244027780"/>
      <w:r>
        <w:t>8.2.5 Requisitos Funcionales</w:t>
      </w:r>
      <w:bookmarkEnd w:id="86"/>
      <w:bookmarkEnd w:id="87"/>
    </w:p>
    <w:p w14:paraId="44EC6A31" w14:textId="77777777" w:rsidR="001D388A" w:rsidRDefault="001D388A" w:rsidP="001D388A">
      <w:r>
        <w:t>Para el Sistema de Conversión se han identificado los siguientes detalles técnicos por requerimiento.</w:t>
      </w:r>
    </w:p>
    <w:p w14:paraId="3CB2C1F4" w14:textId="77777777" w:rsidR="001D388A" w:rsidRDefault="001D388A" w:rsidP="001D388A"/>
    <w:p w14:paraId="30C7738D" w14:textId="77777777" w:rsidR="001D388A" w:rsidRDefault="001D388A" w:rsidP="001D388A"/>
    <w:p w14:paraId="6EA8ADC1" w14:textId="77777777" w:rsidR="001D388A" w:rsidRDefault="001D388A" w:rsidP="001D388A">
      <w:pPr>
        <w:pStyle w:val="Tablas"/>
      </w:pPr>
      <w:bookmarkStart w:id="88" w:name="_Toc228646340"/>
      <w:r>
        <w:t>Tabla 14. Gestionar Login</w:t>
      </w:r>
      <w:bookmarkEnd w:id="88"/>
    </w:p>
    <w:tbl>
      <w:tblPr>
        <w:tblStyle w:val="Tablaconcuadrcula3-nfasis6"/>
        <w:tblW w:w="9020" w:type="dxa"/>
        <w:tblLayout w:type="fixed"/>
        <w:tblLook w:val="04A0" w:firstRow="1" w:lastRow="0" w:firstColumn="1" w:lastColumn="0" w:noHBand="0" w:noVBand="1"/>
      </w:tblPr>
      <w:tblGrid>
        <w:gridCol w:w="2085"/>
        <w:gridCol w:w="6935"/>
      </w:tblGrid>
      <w:tr w:rsidR="001D388A" w14:paraId="0C7F7ED6"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5" w:type="dxa"/>
          </w:tcPr>
          <w:p w14:paraId="581EB488" w14:textId="77777777" w:rsidR="001D388A" w:rsidRPr="00407ADE" w:rsidRDefault="001D388A" w:rsidP="001D388A">
            <w:r w:rsidRPr="00407ADE">
              <w:t>RQF-001</w:t>
            </w:r>
          </w:p>
        </w:tc>
        <w:tc>
          <w:tcPr>
            <w:tcW w:w="6935" w:type="dxa"/>
          </w:tcPr>
          <w:p w14:paraId="2D00A325"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07ADE">
              <w:t>Gestionar Login</w:t>
            </w:r>
          </w:p>
        </w:tc>
      </w:tr>
      <w:tr w:rsidR="001D388A" w14:paraId="6C793D76"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2319AA8" w14:textId="77777777" w:rsidR="001D388A" w:rsidRPr="00407ADE" w:rsidRDefault="001D388A" w:rsidP="001D388A">
            <w:r w:rsidRPr="00407ADE">
              <w:t>Descripción</w:t>
            </w:r>
          </w:p>
        </w:tc>
        <w:tc>
          <w:tcPr>
            <w:tcW w:w="6935" w:type="dxa"/>
          </w:tcPr>
          <w:p w14:paraId="1406DA61"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El servicio web SOAP debe exponer una operación o manejador que reciba un usuario y contraseña. Debe verificar la coincidencia contra las credenciales estáticas ("Monster" / "Monster9"). Si es exitoso, permite el paso de la petición o retorna un token válido. Si falla, debe lanzar una excepción de acceso denegado.</w:t>
            </w:r>
          </w:p>
          <w:p w14:paraId="65F46951"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3294A068" w14:textId="77777777" w:rsidTr="001D388A">
        <w:tc>
          <w:tcPr>
            <w:cnfStyle w:val="001000000000" w:firstRow="0" w:lastRow="0" w:firstColumn="1" w:lastColumn="0" w:oddVBand="0" w:evenVBand="0" w:oddHBand="0" w:evenHBand="0" w:firstRowFirstColumn="0" w:firstRowLastColumn="0" w:lastRowFirstColumn="0" w:lastRowLastColumn="0"/>
            <w:tcW w:w="2085" w:type="dxa"/>
          </w:tcPr>
          <w:p w14:paraId="0237CD6F" w14:textId="77777777" w:rsidR="001D388A" w:rsidRPr="00407ADE" w:rsidRDefault="001D388A" w:rsidP="001D388A">
            <w:r w:rsidRPr="00407ADE">
              <w:t>Objetivo</w:t>
            </w:r>
          </w:p>
        </w:tc>
        <w:tc>
          <w:tcPr>
            <w:tcW w:w="6935" w:type="dxa"/>
          </w:tcPr>
          <w:p w14:paraId="31D0CEA7"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OBJ-001</w:t>
            </w:r>
          </w:p>
        </w:tc>
      </w:tr>
      <w:tr w:rsidR="001D388A" w14:paraId="7850ECC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DA880E" w14:textId="77777777" w:rsidR="001D388A" w:rsidRPr="00407ADE" w:rsidRDefault="001D388A" w:rsidP="001D388A">
            <w:r w:rsidRPr="00407ADE">
              <w:t>Importancia</w:t>
            </w:r>
          </w:p>
        </w:tc>
        <w:tc>
          <w:tcPr>
            <w:tcW w:w="6935" w:type="dxa"/>
          </w:tcPr>
          <w:p w14:paraId="7CA2457E"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57E82986" w14:textId="77777777" w:rsidTr="001D388A">
        <w:tc>
          <w:tcPr>
            <w:cnfStyle w:val="001000000000" w:firstRow="0" w:lastRow="0" w:firstColumn="1" w:lastColumn="0" w:oddVBand="0" w:evenVBand="0" w:oddHBand="0" w:evenHBand="0" w:firstRowFirstColumn="0" w:firstRowLastColumn="0" w:lastRowFirstColumn="0" w:lastRowLastColumn="0"/>
            <w:tcW w:w="2085" w:type="dxa"/>
          </w:tcPr>
          <w:p w14:paraId="53979D3A" w14:textId="77777777" w:rsidR="001D388A" w:rsidRPr="00407ADE" w:rsidRDefault="001D388A" w:rsidP="001D388A">
            <w:r w:rsidRPr="00407ADE">
              <w:t>Estado</w:t>
            </w:r>
          </w:p>
        </w:tc>
        <w:tc>
          <w:tcPr>
            <w:tcW w:w="6935" w:type="dxa"/>
          </w:tcPr>
          <w:p w14:paraId="7A77904F"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Aprobado</w:t>
            </w:r>
          </w:p>
        </w:tc>
      </w:tr>
      <w:tr w:rsidR="001D388A" w14:paraId="207B40FE"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08DD938" w14:textId="77777777" w:rsidR="001D388A" w:rsidRPr="00407ADE" w:rsidRDefault="001D388A" w:rsidP="001D388A">
            <w:r w:rsidRPr="00407ADE">
              <w:t>Estabilidad</w:t>
            </w:r>
          </w:p>
        </w:tc>
        <w:tc>
          <w:tcPr>
            <w:tcW w:w="6935" w:type="dxa"/>
          </w:tcPr>
          <w:p w14:paraId="5CD2DD28"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77D5994B" w14:textId="77777777" w:rsidTr="001D388A">
        <w:tc>
          <w:tcPr>
            <w:cnfStyle w:val="001000000000" w:firstRow="0" w:lastRow="0" w:firstColumn="1" w:lastColumn="0" w:oddVBand="0" w:evenVBand="0" w:oddHBand="0" w:evenHBand="0" w:firstRowFirstColumn="0" w:firstRowLastColumn="0" w:lastRowFirstColumn="0" w:lastRowLastColumn="0"/>
            <w:tcW w:w="2085" w:type="dxa"/>
          </w:tcPr>
          <w:p w14:paraId="33792013" w14:textId="77777777" w:rsidR="001D388A" w:rsidRPr="00407ADE" w:rsidRDefault="001D388A" w:rsidP="001D388A">
            <w:r w:rsidRPr="00407ADE">
              <w:t>Comentarios</w:t>
            </w:r>
          </w:p>
        </w:tc>
        <w:tc>
          <w:tcPr>
            <w:tcW w:w="6935" w:type="dxa"/>
          </w:tcPr>
          <w:p w14:paraId="48D03D89"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5866BAFF" w14:textId="77777777" w:rsidR="001D388A" w:rsidRDefault="001D388A" w:rsidP="001D388A"/>
    <w:p w14:paraId="7820A013" w14:textId="77777777" w:rsidR="001D388A" w:rsidRDefault="001D388A" w:rsidP="001D388A"/>
    <w:p w14:paraId="16A9F822" w14:textId="77777777" w:rsidR="001D388A" w:rsidRDefault="001D388A" w:rsidP="001D388A">
      <w:pPr>
        <w:pStyle w:val="Tablas"/>
      </w:pPr>
      <w:bookmarkStart w:id="89" w:name="_Toc228646341"/>
      <w:r>
        <w:t>Tabla 15. Procesar Conversión de Longitud</w:t>
      </w:r>
      <w:bookmarkEnd w:id="89"/>
    </w:p>
    <w:tbl>
      <w:tblPr>
        <w:tblStyle w:val="Tablaconcuadrcula3-nfasis6"/>
        <w:tblW w:w="9420" w:type="dxa"/>
        <w:tblLayout w:type="fixed"/>
        <w:tblLook w:val="04A0" w:firstRow="1" w:lastRow="0" w:firstColumn="1" w:lastColumn="0" w:noHBand="0" w:noVBand="1"/>
      </w:tblPr>
      <w:tblGrid>
        <w:gridCol w:w="2057"/>
        <w:gridCol w:w="7363"/>
      </w:tblGrid>
      <w:tr w:rsidR="001D388A" w14:paraId="5909F246"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57" w:type="dxa"/>
          </w:tcPr>
          <w:p w14:paraId="11A0F451" w14:textId="77777777" w:rsidR="001D388A" w:rsidRPr="00407ADE" w:rsidRDefault="001D388A" w:rsidP="001D388A">
            <w:r w:rsidRPr="00407ADE">
              <w:t>RQF-002</w:t>
            </w:r>
          </w:p>
        </w:tc>
        <w:tc>
          <w:tcPr>
            <w:tcW w:w="7363" w:type="dxa"/>
          </w:tcPr>
          <w:p w14:paraId="66C9713C"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07ADE">
              <w:t>Convertir Longitud</w:t>
            </w:r>
          </w:p>
        </w:tc>
      </w:tr>
      <w:tr w:rsidR="001D388A" w14:paraId="30A189CD"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DA03B59" w14:textId="77777777" w:rsidR="001D388A" w:rsidRPr="00407ADE" w:rsidRDefault="001D388A" w:rsidP="001D388A">
            <w:r w:rsidRPr="00407ADE">
              <w:t>Descripción</w:t>
            </w:r>
          </w:p>
        </w:tc>
        <w:tc>
          <w:tcPr>
            <w:tcW w:w="7363" w:type="dxa"/>
          </w:tcPr>
          <w:p w14:paraId="3711AFF5"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El sistema debe exponer el método convertirLongitud. Este método debe recibir por parámetro un valor numérico (double) y dos cadenas de texto (String) que representen la unidad inicial y la unidad final. Retornará el valor numérico con la conversión aplicada.</w:t>
            </w:r>
          </w:p>
          <w:p w14:paraId="3C980FC3"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05940328" w14:textId="77777777" w:rsidTr="001D388A">
        <w:tc>
          <w:tcPr>
            <w:cnfStyle w:val="001000000000" w:firstRow="0" w:lastRow="0" w:firstColumn="1" w:lastColumn="0" w:oddVBand="0" w:evenVBand="0" w:oddHBand="0" w:evenHBand="0" w:firstRowFirstColumn="0" w:firstRowLastColumn="0" w:lastRowFirstColumn="0" w:lastRowLastColumn="0"/>
            <w:tcW w:w="2057" w:type="dxa"/>
          </w:tcPr>
          <w:p w14:paraId="40304EC5" w14:textId="77777777" w:rsidR="001D388A" w:rsidRPr="00407ADE" w:rsidRDefault="001D388A" w:rsidP="001D388A">
            <w:r w:rsidRPr="00407ADE">
              <w:t>Objetivo</w:t>
            </w:r>
          </w:p>
        </w:tc>
        <w:tc>
          <w:tcPr>
            <w:tcW w:w="7363" w:type="dxa"/>
          </w:tcPr>
          <w:p w14:paraId="184AB87B"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OBJ-002</w:t>
            </w:r>
          </w:p>
        </w:tc>
      </w:tr>
      <w:tr w:rsidR="001D388A" w14:paraId="3511BEBC"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1A49B90D" w14:textId="77777777" w:rsidR="001D388A" w:rsidRPr="00407ADE" w:rsidRDefault="001D388A" w:rsidP="001D388A">
            <w:r w:rsidRPr="00407ADE">
              <w:t>Importancia</w:t>
            </w:r>
          </w:p>
        </w:tc>
        <w:tc>
          <w:tcPr>
            <w:tcW w:w="7363" w:type="dxa"/>
          </w:tcPr>
          <w:p w14:paraId="194CDEF3"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478ED8C9" w14:textId="77777777" w:rsidTr="001D388A">
        <w:tc>
          <w:tcPr>
            <w:cnfStyle w:val="001000000000" w:firstRow="0" w:lastRow="0" w:firstColumn="1" w:lastColumn="0" w:oddVBand="0" w:evenVBand="0" w:oddHBand="0" w:evenHBand="0" w:firstRowFirstColumn="0" w:firstRowLastColumn="0" w:lastRowFirstColumn="0" w:lastRowLastColumn="0"/>
            <w:tcW w:w="2057" w:type="dxa"/>
          </w:tcPr>
          <w:p w14:paraId="04CEFD74" w14:textId="77777777" w:rsidR="001D388A" w:rsidRPr="00407ADE" w:rsidRDefault="001D388A" w:rsidP="001D388A">
            <w:r w:rsidRPr="00407ADE">
              <w:t>Estado</w:t>
            </w:r>
          </w:p>
        </w:tc>
        <w:tc>
          <w:tcPr>
            <w:tcW w:w="7363" w:type="dxa"/>
          </w:tcPr>
          <w:p w14:paraId="13DE05BD"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Aprobado</w:t>
            </w:r>
          </w:p>
        </w:tc>
      </w:tr>
      <w:tr w:rsidR="001D388A" w14:paraId="1272ABBF"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E1F688A" w14:textId="77777777" w:rsidR="001D388A" w:rsidRPr="00407ADE" w:rsidRDefault="001D388A" w:rsidP="001D388A">
            <w:r w:rsidRPr="00407ADE">
              <w:t>Estabilidad</w:t>
            </w:r>
          </w:p>
        </w:tc>
        <w:tc>
          <w:tcPr>
            <w:tcW w:w="7363" w:type="dxa"/>
          </w:tcPr>
          <w:p w14:paraId="25FA67F3"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7489FE0F" w14:textId="77777777" w:rsidTr="001D388A">
        <w:tc>
          <w:tcPr>
            <w:cnfStyle w:val="001000000000" w:firstRow="0" w:lastRow="0" w:firstColumn="1" w:lastColumn="0" w:oddVBand="0" w:evenVBand="0" w:oddHBand="0" w:evenHBand="0" w:firstRowFirstColumn="0" w:firstRowLastColumn="0" w:lastRowFirstColumn="0" w:lastRowLastColumn="0"/>
            <w:tcW w:w="2057" w:type="dxa"/>
          </w:tcPr>
          <w:p w14:paraId="54338964" w14:textId="77777777" w:rsidR="001D388A" w:rsidRPr="00407ADE" w:rsidRDefault="001D388A" w:rsidP="001D388A">
            <w:r w:rsidRPr="00407ADE">
              <w:t>Comentarios</w:t>
            </w:r>
          </w:p>
        </w:tc>
        <w:tc>
          <w:tcPr>
            <w:tcW w:w="7363" w:type="dxa"/>
          </w:tcPr>
          <w:p w14:paraId="582A9459"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6CE47C95" w14:textId="77777777" w:rsidR="001D388A" w:rsidRDefault="001D388A" w:rsidP="001D388A"/>
    <w:p w14:paraId="148C5924" w14:textId="77777777" w:rsidR="001D388A" w:rsidRDefault="001D388A" w:rsidP="001D388A"/>
    <w:p w14:paraId="67447B0A" w14:textId="77777777" w:rsidR="001D388A" w:rsidRDefault="001D388A" w:rsidP="001D388A">
      <w:pPr>
        <w:pStyle w:val="Tablas"/>
      </w:pPr>
      <w:bookmarkStart w:id="90" w:name="_Toc228646342"/>
      <w:r>
        <w:t>Tabla 16. Procesar Conversión de Masa</w:t>
      </w:r>
      <w:bookmarkEnd w:id="90"/>
    </w:p>
    <w:tbl>
      <w:tblPr>
        <w:tblStyle w:val="Tablaconcuadrcula3-nfasis6"/>
        <w:tblW w:w="9020" w:type="dxa"/>
        <w:tblLayout w:type="fixed"/>
        <w:tblLook w:val="04A0" w:firstRow="1" w:lastRow="0" w:firstColumn="1" w:lastColumn="0" w:noHBand="0" w:noVBand="1"/>
      </w:tblPr>
      <w:tblGrid>
        <w:gridCol w:w="1917"/>
        <w:gridCol w:w="7103"/>
      </w:tblGrid>
      <w:tr w:rsidR="001D388A" w14:paraId="15CCB3E0"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7" w:type="dxa"/>
          </w:tcPr>
          <w:p w14:paraId="49311AFB" w14:textId="77777777" w:rsidR="001D388A" w:rsidRPr="00407ADE" w:rsidRDefault="001D388A" w:rsidP="001D388A">
            <w:r w:rsidRPr="00407ADE">
              <w:t>RQF-003</w:t>
            </w:r>
          </w:p>
        </w:tc>
        <w:tc>
          <w:tcPr>
            <w:tcW w:w="7103" w:type="dxa"/>
          </w:tcPr>
          <w:p w14:paraId="7BE4DBAF"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07ADE">
              <w:t>Convertir Masa</w:t>
            </w:r>
          </w:p>
        </w:tc>
      </w:tr>
      <w:tr w:rsidR="001D388A" w14:paraId="3C61923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91D500B" w14:textId="77777777" w:rsidR="001D388A" w:rsidRPr="00407ADE" w:rsidRDefault="001D388A" w:rsidP="001D388A">
            <w:r w:rsidRPr="00407ADE">
              <w:t>Descripción</w:t>
            </w:r>
          </w:p>
        </w:tc>
        <w:tc>
          <w:tcPr>
            <w:tcW w:w="7103" w:type="dxa"/>
          </w:tcPr>
          <w:p w14:paraId="2494B4A0"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El sistema debe exponer el método convertirMasa. El motor de cálculo en Java procesará el valor de entrada identificando las unidades de origen y destino mediante los enumeradores correspondientes (ej. Kilogramos, Libras) y devolverá la respuesta al cliente.</w:t>
            </w:r>
          </w:p>
          <w:p w14:paraId="77E236E9"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4A1C992F" w14:textId="77777777" w:rsidTr="001D388A">
        <w:tc>
          <w:tcPr>
            <w:cnfStyle w:val="001000000000" w:firstRow="0" w:lastRow="0" w:firstColumn="1" w:lastColumn="0" w:oddVBand="0" w:evenVBand="0" w:oddHBand="0" w:evenHBand="0" w:firstRowFirstColumn="0" w:firstRowLastColumn="0" w:lastRowFirstColumn="0" w:lastRowLastColumn="0"/>
            <w:tcW w:w="1917" w:type="dxa"/>
          </w:tcPr>
          <w:p w14:paraId="06330E58" w14:textId="77777777" w:rsidR="001D388A" w:rsidRPr="00407ADE" w:rsidRDefault="001D388A" w:rsidP="001D388A">
            <w:r w:rsidRPr="00407ADE">
              <w:t>Objetivo</w:t>
            </w:r>
          </w:p>
        </w:tc>
        <w:tc>
          <w:tcPr>
            <w:tcW w:w="7103" w:type="dxa"/>
          </w:tcPr>
          <w:p w14:paraId="6FB9E895"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OBJ-003</w:t>
            </w:r>
          </w:p>
        </w:tc>
      </w:tr>
      <w:tr w:rsidR="001D388A" w14:paraId="5CAEF2A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62D800F" w14:textId="77777777" w:rsidR="001D388A" w:rsidRPr="00407ADE" w:rsidRDefault="001D388A" w:rsidP="001D388A">
            <w:r w:rsidRPr="00407ADE">
              <w:t>Importancia</w:t>
            </w:r>
          </w:p>
        </w:tc>
        <w:tc>
          <w:tcPr>
            <w:tcW w:w="7103" w:type="dxa"/>
          </w:tcPr>
          <w:p w14:paraId="5A968D13"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32CB18F7" w14:textId="77777777" w:rsidTr="001D388A">
        <w:tc>
          <w:tcPr>
            <w:cnfStyle w:val="001000000000" w:firstRow="0" w:lastRow="0" w:firstColumn="1" w:lastColumn="0" w:oddVBand="0" w:evenVBand="0" w:oddHBand="0" w:evenHBand="0" w:firstRowFirstColumn="0" w:firstRowLastColumn="0" w:lastRowFirstColumn="0" w:lastRowLastColumn="0"/>
            <w:tcW w:w="1917" w:type="dxa"/>
          </w:tcPr>
          <w:p w14:paraId="3E9F1DCC" w14:textId="77777777" w:rsidR="001D388A" w:rsidRPr="00407ADE" w:rsidRDefault="001D388A" w:rsidP="001D388A">
            <w:r w:rsidRPr="00407ADE">
              <w:t>Estado</w:t>
            </w:r>
          </w:p>
        </w:tc>
        <w:tc>
          <w:tcPr>
            <w:tcW w:w="7103" w:type="dxa"/>
          </w:tcPr>
          <w:p w14:paraId="7946F8FE"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Aprobado</w:t>
            </w:r>
          </w:p>
        </w:tc>
      </w:tr>
      <w:tr w:rsidR="001D388A" w14:paraId="759D7C0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4899CC3" w14:textId="77777777" w:rsidR="001D388A" w:rsidRPr="00407ADE" w:rsidRDefault="001D388A" w:rsidP="001D388A">
            <w:r w:rsidRPr="00407ADE">
              <w:t>Estabilidad</w:t>
            </w:r>
          </w:p>
        </w:tc>
        <w:tc>
          <w:tcPr>
            <w:tcW w:w="7103" w:type="dxa"/>
          </w:tcPr>
          <w:p w14:paraId="1E4FC74C"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6C27BC2F" w14:textId="77777777" w:rsidTr="001D388A">
        <w:tc>
          <w:tcPr>
            <w:cnfStyle w:val="001000000000" w:firstRow="0" w:lastRow="0" w:firstColumn="1" w:lastColumn="0" w:oddVBand="0" w:evenVBand="0" w:oddHBand="0" w:evenHBand="0" w:firstRowFirstColumn="0" w:firstRowLastColumn="0" w:lastRowFirstColumn="0" w:lastRowLastColumn="0"/>
            <w:tcW w:w="1917" w:type="dxa"/>
          </w:tcPr>
          <w:p w14:paraId="35AB4AEB" w14:textId="77777777" w:rsidR="001D388A" w:rsidRPr="00407ADE" w:rsidRDefault="001D388A" w:rsidP="001D388A">
            <w:r w:rsidRPr="00407ADE">
              <w:t>Comentarios</w:t>
            </w:r>
          </w:p>
        </w:tc>
        <w:tc>
          <w:tcPr>
            <w:tcW w:w="7103" w:type="dxa"/>
          </w:tcPr>
          <w:p w14:paraId="0765EC5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4B6B5255" w14:textId="77777777" w:rsidR="001D388A" w:rsidRDefault="001D388A" w:rsidP="001D388A"/>
    <w:p w14:paraId="6F425913" w14:textId="77777777" w:rsidR="001D388A" w:rsidRDefault="001D388A" w:rsidP="001D388A">
      <w:pPr>
        <w:pStyle w:val="Tablas"/>
      </w:pPr>
      <w:bookmarkStart w:id="91" w:name="_Toc228646343"/>
      <w:r>
        <w:t>Tabla 17. Procesar Conversión de Temperatura</w:t>
      </w:r>
      <w:bookmarkEnd w:id="91"/>
    </w:p>
    <w:tbl>
      <w:tblPr>
        <w:tblStyle w:val="Tablaconcuadrcula3-nfasis6"/>
        <w:tblW w:w="9010" w:type="dxa"/>
        <w:tblLayout w:type="fixed"/>
        <w:tblLook w:val="04A0" w:firstRow="1" w:lastRow="0" w:firstColumn="1" w:lastColumn="0" w:noHBand="0" w:noVBand="1"/>
      </w:tblPr>
      <w:tblGrid>
        <w:gridCol w:w="2160"/>
        <w:gridCol w:w="6850"/>
      </w:tblGrid>
      <w:tr w:rsidR="001D388A" w14:paraId="6548EA82"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5F6011B5" w14:textId="77777777" w:rsidR="001D388A" w:rsidRPr="00407ADE" w:rsidRDefault="001D388A" w:rsidP="001D388A">
            <w:r w:rsidRPr="00407ADE">
              <w:t>RQF-004</w:t>
            </w:r>
          </w:p>
        </w:tc>
        <w:tc>
          <w:tcPr>
            <w:tcW w:w="6850" w:type="dxa"/>
          </w:tcPr>
          <w:p w14:paraId="03942480"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07ADE">
              <w:t>Convertir Temperatura</w:t>
            </w:r>
          </w:p>
        </w:tc>
      </w:tr>
      <w:tr w:rsidR="001D388A" w14:paraId="61FBFE57"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597D48" w14:textId="77777777" w:rsidR="001D388A" w:rsidRPr="00407ADE" w:rsidRDefault="001D388A" w:rsidP="001D388A">
            <w:r w:rsidRPr="00407ADE">
              <w:t>Descripción</w:t>
            </w:r>
          </w:p>
        </w:tc>
        <w:tc>
          <w:tcPr>
            <w:tcW w:w="6850" w:type="dxa"/>
          </w:tcPr>
          <w:p w14:paraId="3927F6E4"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El sistema debe exponer el método convertirTemperatura. Debe ser capaz de aplicar las sumas, restas y divisiones específicas requeridas para saltar entre escalas (ej. de Celsius a Fahrenheit) basándose en los parámetros enviados en el cuerpo (Body) de la petición SOAP.</w:t>
            </w:r>
          </w:p>
          <w:p w14:paraId="4D376A76"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577627AD"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1B5948C4" w14:textId="77777777" w:rsidR="001D388A" w:rsidRPr="00407ADE" w:rsidRDefault="001D388A" w:rsidP="001D388A">
            <w:r w:rsidRPr="00407ADE">
              <w:lastRenderedPageBreak/>
              <w:t>Objetivo</w:t>
            </w:r>
          </w:p>
        </w:tc>
        <w:tc>
          <w:tcPr>
            <w:tcW w:w="6850" w:type="dxa"/>
          </w:tcPr>
          <w:p w14:paraId="4B495607"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OBJ-004</w:t>
            </w:r>
          </w:p>
        </w:tc>
      </w:tr>
      <w:tr w:rsidR="001D388A" w14:paraId="7DCC4A8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DD0F95" w14:textId="77777777" w:rsidR="001D388A" w:rsidRPr="00407ADE" w:rsidRDefault="001D388A" w:rsidP="001D388A">
            <w:r w:rsidRPr="00407ADE">
              <w:t>Importancia</w:t>
            </w:r>
          </w:p>
        </w:tc>
        <w:tc>
          <w:tcPr>
            <w:tcW w:w="6850" w:type="dxa"/>
          </w:tcPr>
          <w:p w14:paraId="3DABAB02"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5DB38CD0"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215354D0" w14:textId="77777777" w:rsidR="001D388A" w:rsidRPr="00407ADE" w:rsidRDefault="001D388A" w:rsidP="001D388A">
            <w:r w:rsidRPr="00407ADE">
              <w:t>Estado</w:t>
            </w:r>
          </w:p>
        </w:tc>
        <w:tc>
          <w:tcPr>
            <w:tcW w:w="6850" w:type="dxa"/>
          </w:tcPr>
          <w:p w14:paraId="14E98582"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Aprobado</w:t>
            </w:r>
          </w:p>
        </w:tc>
      </w:tr>
      <w:tr w:rsidR="001D388A" w14:paraId="58FA2D9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2DF76E" w14:textId="77777777" w:rsidR="001D388A" w:rsidRPr="00407ADE" w:rsidRDefault="001D388A" w:rsidP="001D388A">
            <w:r w:rsidRPr="00407ADE">
              <w:t>Estabilidad</w:t>
            </w:r>
          </w:p>
        </w:tc>
        <w:tc>
          <w:tcPr>
            <w:tcW w:w="6850" w:type="dxa"/>
          </w:tcPr>
          <w:p w14:paraId="1A7A1812"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15D01BDB"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10B4363A" w14:textId="77777777" w:rsidR="001D388A" w:rsidRPr="00407ADE" w:rsidRDefault="001D388A" w:rsidP="001D388A">
            <w:r w:rsidRPr="00407ADE">
              <w:t>Comentarios</w:t>
            </w:r>
          </w:p>
        </w:tc>
        <w:tc>
          <w:tcPr>
            <w:tcW w:w="6850" w:type="dxa"/>
          </w:tcPr>
          <w:p w14:paraId="6C911B45"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6BC968B6" w14:textId="77777777" w:rsidR="001D388A" w:rsidRDefault="001D388A" w:rsidP="001D388A"/>
    <w:p w14:paraId="28C30B40" w14:textId="77777777" w:rsidR="001D388A" w:rsidRDefault="001D388A" w:rsidP="001D388A">
      <w:pPr>
        <w:pStyle w:val="Tablas"/>
      </w:pPr>
      <w:bookmarkStart w:id="92" w:name="_Toc228646344"/>
      <w:r>
        <w:t>Tabla 18. Cambiar contraseña</w:t>
      </w:r>
      <w:bookmarkEnd w:id="92"/>
    </w:p>
    <w:tbl>
      <w:tblPr>
        <w:tblStyle w:val="Tablaconcuadrcula3-nfasis6"/>
        <w:tblW w:w="9010" w:type="dxa"/>
        <w:tblLayout w:type="fixed"/>
        <w:tblLook w:val="04A0" w:firstRow="1" w:lastRow="0" w:firstColumn="1" w:lastColumn="0" w:noHBand="0" w:noVBand="1"/>
      </w:tblPr>
      <w:tblGrid>
        <w:gridCol w:w="2160"/>
        <w:gridCol w:w="6850"/>
      </w:tblGrid>
      <w:tr w:rsidR="001D388A" w14:paraId="00168EAD"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5D9356E9" w14:textId="77777777" w:rsidR="001D388A" w:rsidRPr="00407ADE" w:rsidRDefault="001D388A" w:rsidP="001D388A">
            <w:r w:rsidRPr="00407ADE">
              <w:t>RQF-005</w:t>
            </w:r>
          </w:p>
        </w:tc>
        <w:tc>
          <w:tcPr>
            <w:tcW w:w="6850" w:type="dxa"/>
          </w:tcPr>
          <w:p w14:paraId="787A1F7A"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07ADE">
              <w:t>Cambiar contraseña</w:t>
            </w:r>
          </w:p>
        </w:tc>
      </w:tr>
      <w:tr w:rsidR="001D388A" w14:paraId="245FAF0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6C1FFE" w14:textId="77777777" w:rsidR="001D388A" w:rsidRPr="00407ADE" w:rsidRDefault="001D388A" w:rsidP="001D388A">
            <w:r w:rsidRPr="00407ADE">
              <w:t>Descripción</w:t>
            </w:r>
          </w:p>
        </w:tc>
        <w:tc>
          <w:tcPr>
            <w:tcW w:w="6850" w:type="dxa"/>
          </w:tcPr>
          <w:p w14:paraId="5B14465D"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El sistema debe permitir que el usuario autenticado ingrese su contraseña actual y una nueva contraseña; si la actual es válida, debe actualizarse la credencial y notificar el resultado.</w:t>
            </w:r>
          </w:p>
          <w:p w14:paraId="33DC4569"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p>
        </w:tc>
      </w:tr>
      <w:tr w:rsidR="001D388A" w14:paraId="1919E439"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05C97562" w14:textId="77777777" w:rsidR="001D388A" w:rsidRPr="00407ADE" w:rsidRDefault="001D388A" w:rsidP="001D388A">
            <w:r w:rsidRPr="00407ADE">
              <w:t>Objetivo</w:t>
            </w:r>
          </w:p>
        </w:tc>
        <w:tc>
          <w:tcPr>
            <w:tcW w:w="6850" w:type="dxa"/>
          </w:tcPr>
          <w:p w14:paraId="1CA8F709"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OBJ-005</w:t>
            </w:r>
          </w:p>
        </w:tc>
      </w:tr>
      <w:tr w:rsidR="001D388A" w14:paraId="736F676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550AEB" w14:textId="77777777" w:rsidR="001D388A" w:rsidRPr="00407ADE" w:rsidRDefault="001D388A" w:rsidP="001D388A">
            <w:r w:rsidRPr="00407ADE">
              <w:t>Importancia</w:t>
            </w:r>
          </w:p>
        </w:tc>
        <w:tc>
          <w:tcPr>
            <w:tcW w:w="6850" w:type="dxa"/>
          </w:tcPr>
          <w:p w14:paraId="0690934B"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3EADD476"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13DDEADA" w14:textId="77777777" w:rsidR="001D388A" w:rsidRPr="00407ADE" w:rsidRDefault="001D388A" w:rsidP="001D388A">
            <w:r w:rsidRPr="00407ADE">
              <w:t>Estado</w:t>
            </w:r>
          </w:p>
        </w:tc>
        <w:tc>
          <w:tcPr>
            <w:tcW w:w="6850" w:type="dxa"/>
          </w:tcPr>
          <w:p w14:paraId="4387755A" w14:textId="77777777" w:rsidR="001D388A" w:rsidRPr="00407ADE" w:rsidRDefault="001D388A" w:rsidP="001D388A">
            <w:pPr>
              <w:cnfStyle w:val="000000000000" w:firstRow="0" w:lastRow="0" w:firstColumn="0" w:lastColumn="0" w:oddVBand="0" w:evenVBand="0" w:oddHBand="0" w:evenHBand="0" w:firstRowFirstColumn="0" w:firstRowLastColumn="0" w:lastRowFirstColumn="0" w:lastRowLastColumn="0"/>
            </w:pPr>
            <w:r w:rsidRPr="00407ADE">
              <w:t>Aprobado</w:t>
            </w:r>
          </w:p>
        </w:tc>
      </w:tr>
      <w:tr w:rsidR="001D388A" w14:paraId="6AA7A0F6"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BC99BF" w14:textId="77777777" w:rsidR="001D388A" w:rsidRPr="00407ADE" w:rsidRDefault="001D388A" w:rsidP="001D388A">
            <w:r w:rsidRPr="00407ADE">
              <w:t>Estabilidad</w:t>
            </w:r>
          </w:p>
        </w:tc>
        <w:tc>
          <w:tcPr>
            <w:tcW w:w="6850" w:type="dxa"/>
          </w:tcPr>
          <w:p w14:paraId="3762F6ED" w14:textId="77777777" w:rsidR="001D388A" w:rsidRPr="00407ADE" w:rsidRDefault="001D388A" w:rsidP="001D388A">
            <w:pPr>
              <w:cnfStyle w:val="000000100000" w:firstRow="0" w:lastRow="0" w:firstColumn="0" w:lastColumn="0" w:oddVBand="0" w:evenVBand="0" w:oddHBand="1" w:evenHBand="0" w:firstRowFirstColumn="0" w:firstRowLastColumn="0" w:lastRowFirstColumn="0" w:lastRowLastColumn="0"/>
            </w:pPr>
            <w:r w:rsidRPr="00407ADE">
              <w:t>Alta</w:t>
            </w:r>
          </w:p>
        </w:tc>
      </w:tr>
      <w:tr w:rsidR="001D388A" w14:paraId="79C69E4A" w14:textId="77777777" w:rsidTr="001D388A">
        <w:tc>
          <w:tcPr>
            <w:cnfStyle w:val="001000000000" w:firstRow="0" w:lastRow="0" w:firstColumn="1" w:lastColumn="0" w:oddVBand="0" w:evenVBand="0" w:oddHBand="0" w:evenHBand="0" w:firstRowFirstColumn="0" w:firstRowLastColumn="0" w:lastRowFirstColumn="0" w:lastRowLastColumn="0"/>
            <w:tcW w:w="2160" w:type="dxa"/>
          </w:tcPr>
          <w:p w14:paraId="3BD6E66B" w14:textId="77777777" w:rsidR="001D388A" w:rsidRPr="00407ADE" w:rsidRDefault="001D388A" w:rsidP="001D388A">
            <w:r w:rsidRPr="00407ADE">
              <w:t>Comentarios</w:t>
            </w:r>
          </w:p>
        </w:tc>
        <w:tc>
          <w:tcPr>
            <w:tcW w:w="6850" w:type="dxa"/>
          </w:tcPr>
          <w:p w14:paraId="3E5263AC"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p>
        </w:tc>
      </w:tr>
    </w:tbl>
    <w:p w14:paraId="53B370CC" w14:textId="77777777" w:rsidR="001D388A" w:rsidRDefault="001D388A" w:rsidP="001D388A"/>
    <w:p w14:paraId="25FB1BF3" w14:textId="77777777" w:rsidR="001D388A" w:rsidRDefault="001D388A" w:rsidP="001D388A"/>
    <w:p w14:paraId="2D6C0AF3" w14:textId="77777777" w:rsidR="001D388A" w:rsidRDefault="001D388A" w:rsidP="001D388A"/>
    <w:p w14:paraId="24ECE5AB" w14:textId="77777777" w:rsidR="001D388A" w:rsidRDefault="001D388A" w:rsidP="001D388A"/>
    <w:p w14:paraId="2F339F59" w14:textId="77777777" w:rsidR="001D388A" w:rsidRDefault="001D388A" w:rsidP="001D388A">
      <w:pPr>
        <w:pStyle w:val="Ttulo2"/>
      </w:pPr>
      <w:bookmarkStart w:id="93" w:name="_Toc228646230"/>
      <w:bookmarkStart w:id="94" w:name="_Toc244027781"/>
      <w:r>
        <w:t>8.3 Requisitos No Funcionales</w:t>
      </w:r>
      <w:bookmarkEnd w:id="93"/>
      <w:bookmarkEnd w:id="94"/>
    </w:p>
    <w:p w14:paraId="6A74E515" w14:textId="77777777" w:rsidR="001D388A" w:rsidRDefault="001D388A" w:rsidP="001D388A">
      <w:pPr>
        <w:pStyle w:val="Ttulo3"/>
      </w:pPr>
      <w:bookmarkStart w:id="95" w:name="_Toc228646231"/>
      <w:bookmarkStart w:id="96" w:name="_Toc244027782"/>
      <w:r>
        <w:t>8.3.1 Objetivo General</w:t>
      </w:r>
      <w:bookmarkEnd w:id="95"/>
      <w:bookmarkEnd w:id="96"/>
    </w:p>
    <w:p w14:paraId="218548F9" w14:textId="77777777" w:rsidR="001D388A" w:rsidRDefault="001D388A" w:rsidP="001D388A">
      <w:r>
        <w:t>Para el "Sistema de Conversión de Unidades" se han identificado los siguientes requerimientos no funcionales. El objetivo principal es garantizar que el sistema opere con altos estándares de calidad técnica y disponibilidad, asegurando que los cuatro canales cliente (Escritorio, Web, Móvil y Consola) puedan consumir los servicios SOAP de forma ágil, segura y sin persistencia de estado.</w:t>
      </w:r>
    </w:p>
    <w:p w14:paraId="114D32FB" w14:textId="77777777" w:rsidR="001D388A" w:rsidRDefault="001D388A" w:rsidP="001D388A"/>
    <w:p w14:paraId="59A97557" w14:textId="77777777" w:rsidR="001D388A" w:rsidRDefault="001D388A" w:rsidP="001D388A">
      <w:pPr>
        <w:pStyle w:val="Tablas"/>
      </w:pPr>
      <w:bookmarkStart w:id="97" w:name="_Toc228646345"/>
      <w:r>
        <w:t>Tabla 19. Requerimiento no funcional Tiempo de respuesta</w:t>
      </w:r>
      <w:bookmarkEnd w:id="97"/>
    </w:p>
    <w:tbl>
      <w:tblPr>
        <w:tblStyle w:val="Tablaconcuadrcula3-nfasis6"/>
        <w:tblW w:w="9420" w:type="dxa"/>
        <w:tblLayout w:type="fixed"/>
        <w:tblLook w:val="04A0" w:firstRow="1" w:lastRow="0" w:firstColumn="1" w:lastColumn="0" w:noHBand="0" w:noVBand="1"/>
      </w:tblPr>
      <w:tblGrid>
        <w:gridCol w:w="2089"/>
        <w:gridCol w:w="7331"/>
      </w:tblGrid>
      <w:tr w:rsidR="001D388A" w14:paraId="19716A82"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9" w:type="dxa"/>
          </w:tcPr>
          <w:p w14:paraId="5507603F" w14:textId="77777777" w:rsidR="001D388A" w:rsidRDefault="001D388A" w:rsidP="001D388A">
            <w:r>
              <w:t>RNF-001</w:t>
            </w:r>
          </w:p>
        </w:tc>
        <w:tc>
          <w:tcPr>
            <w:tcW w:w="7331" w:type="dxa"/>
          </w:tcPr>
          <w:p w14:paraId="17044255"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Tiempo de Respuesta</w:t>
            </w:r>
          </w:p>
        </w:tc>
      </w:tr>
      <w:tr w:rsidR="001D388A" w14:paraId="641507C8"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F0FB679" w14:textId="77777777" w:rsidR="001D388A" w:rsidRDefault="001D388A" w:rsidP="001D388A">
            <w:r>
              <w:t>Descripción</w:t>
            </w:r>
          </w:p>
        </w:tc>
        <w:tc>
          <w:tcPr>
            <w:tcW w:w="7331" w:type="dxa"/>
          </w:tcPr>
          <w:p w14:paraId="08D8111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sistema debe procesar las peticiones de cálculo matemático (longitud, masa, temperatura) y validación de credenciales de forma casi instantánea. El tiempo de respuesta desde que el cliente envía la petición SOAP hasta que recibe el resultado no debe superar los 2 segundos, considerando la latencia de una red local estándar.</w:t>
            </w:r>
          </w:p>
        </w:tc>
      </w:tr>
      <w:tr w:rsidR="001D388A" w14:paraId="09C0DB72" w14:textId="77777777" w:rsidTr="001D388A">
        <w:tc>
          <w:tcPr>
            <w:cnfStyle w:val="001000000000" w:firstRow="0" w:lastRow="0" w:firstColumn="1" w:lastColumn="0" w:oddVBand="0" w:evenVBand="0" w:oddHBand="0" w:evenHBand="0" w:firstRowFirstColumn="0" w:firstRowLastColumn="0" w:lastRowFirstColumn="0" w:lastRowLastColumn="0"/>
            <w:tcW w:w="2089" w:type="dxa"/>
          </w:tcPr>
          <w:p w14:paraId="15D86EBB" w14:textId="77777777" w:rsidR="001D388A" w:rsidRDefault="001D388A" w:rsidP="001D388A">
            <w:r>
              <w:lastRenderedPageBreak/>
              <w:t>Importancia</w:t>
            </w:r>
          </w:p>
        </w:tc>
        <w:tc>
          <w:tcPr>
            <w:tcW w:w="7331" w:type="dxa"/>
          </w:tcPr>
          <w:p w14:paraId="2B1CC511"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5285E40F"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6AF55B8" w14:textId="77777777" w:rsidR="001D388A" w:rsidRDefault="001D388A" w:rsidP="001D388A">
            <w:r>
              <w:t>Estado</w:t>
            </w:r>
          </w:p>
        </w:tc>
        <w:tc>
          <w:tcPr>
            <w:tcW w:w="7331" w:type="dxa"/>
          </w:tcPr>
          <w:p w14:paraId="4F783B4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758AFD2C" w14:textId="77777777" w:rsidR="001D388A" w:rsidRDefault="001D388A" w:rsidP="001D388A"/>
    <w:p w14:paraId="701F6623" w14:textId="77777777" w:rsidR="001D388A" w:rsidRDefault="001D388A" w:rsidP="001D388A">
      <w:pPr>
        <w:pStyle w:val="Tablas"/>
      </w:pPr>
      <w:bookmarkStart w:id="98" w:name="_Toc228646346"/>
      <w:r>
        <w:t>Tabla 20. Requerimiento no funcional utilización de colores</w:t>
      </w:r>
      <w:bookmarkEnd w:id="98"/>
    </w:p>
    <w:tbl>
      <w:tblPr>
        <w:tblStyle w:val="Tablaconcuadrcula3-nfasis6"/>
        <w:tblpPr w:leftFromText="141" w:rightFromText="141" w:vertAnchor="text" w:tblpX="5" w:tblpY="376"/>
        <w:tblW w:w="9420" w:type="dxa"/>
        <w:tblLayout w:type="fixed"/>
        <w:tblLook w:val="04A0" w:firstRow="1" w:lastRow="0" w:firstColumn="1" w:lastColumn="0" w:noHBand="0" w:noVBand="1"/>
      </w:tblPr>
      <w:tblGrid>
        <w:gridCol w:w="2089"/>
        <w:gridCol w:w="7331"/>
      </w:tblGrid>
      <w:tr w:rsidR="001D388A" w14:paraId="143ADC12"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9" w:type="dxa"/>
          </w:tcPr>
          <w:p w14:paraId="7F9E2EF1" w14:textId="77777777" w:rsidR="001D388A" w:rsidRDefault="001D388A" w:rsidP="001D388A">
            <w:r>
              <w:t>RNF-002</w:t>
            </w:r>
          </w:p>
        </w:tc>
        <w:tc>
          <w:tcPr>
            <w:tcW w:w="7331" w:type="dxa"/>
          </w:tcPr>
          <w:p w14:paraId="727BD8D8"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Utilización de Colores e Identidad Visual</w:t>
            </w:r>
          </w:p>
        </w:tc>
      </w:tr>
      <w:tr w:rsidR="001D388A" w14:paraId="0E8AC574"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1194CEC" w14:textId="77777777" w:rsidR="001D388A" w:rsidRDefault="001D388A" w:rsidP="001D388A">
            <w:r>
              <w:t>Descripción</w:t>
            </w:r>
          </w:p>
        </w:tc>
        <w:tc>
          <w:tcPr>
            <w:tcW w:w="7331" w:type="dxa"/>
          </w:tcPr>
          <w:p w14:paraId="32A8BDEC"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Las interfaces gráficas (Web, Escritorio y Móvil) deben utilizar una paleta de colores consistente, priorizando tonos azules y grises (acorde a la temática de los personajes implementados) para transmitir profesionalismo y claridad. Se debe mantener un alto contraste entre los fondos y el texto de los resultados numéricos.</w:t>
            </w:r>
          </w:p>
        </w:tc>
      </w:tr>
      <w:tr w:rsidR="001D388A" w14:paraId="71960D24" w14:textId="77777777" w:rsidTr="001D388A">
        <w:tc>
          <w:tcPr>
            <w:cnfStyle w:val="001000000000" w:firstRow="0" w:lastRow="0" w:firstColumn="1" w:lastColumn="0" w:oddVBand="0" w:evenVBand="0" w:oddHBand="0" w:evenHBand="0" w:firstRowFirstColumn="0" w:firstRowLastColumn="0" w:lastRowFirstColumn="0" w:lastRowLastColumn="0"/>
            <w:tcW w:w="2089" w:type="dxa"/>
          </w:tcPr>
          <w:p w14:paraId="7CC5A7E3" w14:textId="77777777" w:rsidR="001D388A" w:rsidRDefault="001D388A" w:rsidP="001D388A">
            <w:r>
              <w:t>Importancia</w:t>
            </w:r>
          </w:p>
        </w:tc>
        <w:tc>
          <w:tcPr>
            <w:tcW w:w="7331" w:type="dxa"/>
          </w:tcPr>
          <w:p w14:paraId="45C6AADF"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Media</w:t>
            </w:r>
          </w:p>
        </w:tc>
      </w:tr>
      <w:tr w:rsidR="001D388A" w14:paraId="3633BEA2"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4832001" w14:textId="77777777" w:rsidR="001D388A" w:rsidRDefault="001D388A" w:rsidP="001D388A">
            <w:r>
              <w:t>Estado</w:t>
            </w:r>
          </w:p>
        </w:tc>
        <w:tc>
          <w:tcPr>
            <w:tcW w:w="7331" w:type="dxa"/>
          </w:tcPr>
          <w:p w14:paraId="556F9F01"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7A251B73" w14:textId="77777777" w:rsidR="001D388A" w:rsidRDefault="001D388A" w:rsidP="001D388A"/>
    <w:p w14:paraId="7C9AF95E" w14:textId="77777777" w:rsidR="001D388A" w:rsidRDefault="001D388A" w:rsidP="001D388A"/>
    <w:p w14:paraId="605D8F3F" w14:textId="77777777" w:rsidR="001D388A" w:rsidRDefault="001D388A" w:rsidP="001D388A">
      <w:pPr>
        <w:pStyle w:val="Tablas"/>
      </w:pPr>
      <w:bookmarkStart w:id="99" w:name="_Toc228646347"/>
      <w:r>
        <w:t>Tabla 21. Requerimiento no funcional: Diseño de interfaces</w:t>
      </w:r>
      <w:bookmarkEnd w:id="99"/>
    </w:p>
    <w:tbl>
      <w:tblPr>
        <w:tblStyle w:val="Tablaconcuadrcula3-nfasis6"/>
        <w:tblpPr w:leftFromText="141" w:rightFromText="141" w:vertAnchor="text" w:tblpX="5" w:tblpY="376"/>
        <w:tblW w:w="9420" w:type="dxa"/>
        <w:tblLayout w:type="fixed"/>
        <w:tblLook w:val="04A0" w:firstRow="1" w:lastRow="0" w:firstColumn="1" w:lastColumn="0" w:noHBand="0" w:noVBand="1"/>
      </w:tblPr>
      <w:tblGrid>
        <w:gridCol w:w="2089"/>
        <w:gridCol w:w="7331"/>
      </w:tblGrid>
      <w:tr w:rsidR="001D388A" w14:paraId="79D3F8CA"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9" w:type="dxa"/>
          </w:tcPr>
          <w:p w14:paraId="004D46B9" w14:textId="77777777" w:rsidR="001D388A" w:rsidRDefault="001D388A" w:rsidP="001D388A">
            <w:r>
              <w:t>RNF-003</w:t>
            </w:r>
          </w:p>
        </w:tc>
        <w:tc>
          <w:tcPr>
            <w:tcW w:w="7331" w:type="dxa"/>
          </w:tcPr>
          <w:p w14:paraId="2F9ECAB9"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Simplicidad y Estructura</w:t>
            </w:r>
          </w:p>
        </w:tc>
      </w:tr>
      <w:tr w:rsidR="001D388A" w14:paraId="315D79FB"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3FC66F3" w14:textId="77777777" w:rsidR="001D388A" w:rsidRDefault="001D388A" w:rsidP="001D388A">
            <w:r>
              <w:t>Descripción</w:t>
            </w:r>
          </w:p>
        </w:tc>
        <w:tc>
          <w:tcPr>
            <w:tcW w:w="7331" w:type="dxa"/>
          </w:tcPr>
          <w:p w14:paraId="1506650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Las interfaces deben presentar un diseño minimalista y libre de distracciones. Los formularios de conversión deben utilizar listas desplegables (ComboBox/Select) estandarizadas para evitar errores de tipeo manual por parte del usuario al elegir las unidades de origen y destino.</w:t>
            </w:r>
          </w:p>
        </w:tc>
      </w:tr>
      <w:tr w:rsidR="001D388A" w14:paraId="7E9B6C2C" w14:textId="77777777" w:rsidTr="001D388A">
        <w:tc>
          <w:tcPr>
            <w:cnfStyle w:val="001000000000" w:firstRow="0" w:lastRow="0" w:firstColumn="1" w:lastColumn="0" w:oddVBand="0" w:evenVBand="0" w:oddHBand="0" w:evenHBand="0" w:firstRowFirstColumn="0" w:firstRowLastColumn="0" w:lastRowFirstColumn="0" w:lastRowLastColumn="0"/>
            <w:tcW w:w="2089" w:type="dxa"/>
          </w:tcPr>
          <w:p w14:paraId="6A1D68E0" w14:textId="77777777" w:rsidR="001D388A" w:rsidRDefault="001D388A" w:rsidP="001D388A">
            <w:r>
              <w:t>Importancia</w:t>
            </w:r>
          </w:p>
        </w:tc>
        <w:tc>
          <w:tcPr>
            <w:tcW w:w="7331" w:type="dxa"/>
          </w:tcPr>
          <w:p w14:paraId="054D394A"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Media</w:t>
            </w:r>
          </w:p>
        </w:tc>
      </w:tr>
      <w:tr w:rsidR="001D388A" w14:paraId="4740243B"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B91DF34" w14:textId="77777777" w:rsidR="001D388A" w:rsidRDefault="001D388A" w:rsidP="001D388A">
            <w:r>
              <w:t>Estado</w:t>
            </w:r>
          </w:p>
        </w:tc>
        <w:tc>
          <w:tcPr>
            <w:tcW w:w="7331" w:type="dxa"/>
          </w:tcPr>
          <w:p w14:paraId="162C944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02BAC221" w14:textId="77777777" w:rsidR="001D388A" w:rsidRDefault="001D388A" w:rsidP="001D388A"/>
    <w:p w14:paraId="51B62588" w14:textId="77777777" w:rsidR="001D388A" w:rsidRDefault="001D388A" w:rsidP="001D388A"/>
    <w:p w14:paraId="53CABF6E" w14:textId="77777777" w:rsidR="001D388A" w:rsidRDefault="001D388A" w:rsidP="001D388A"/>
    <w:p w14:paraId="241EB475" w14:textId="77777777" w:rsidR="001D388A" w:rsidRDefault="001D388A" w:rsidP="001D388A"/>
    <w:p w14:paraId="48FDA9A5" w14:textId="77777777" w:rsidR="001D388A" w:rsidRDefault="001D388A" w:rsidP="001D388A"/>
    <w:p w14:paraId="4662012C" w14:textId="77777777" w:rsidR="001D388A" w:rsidRDefault="001D388A" w:rsidP="001D388A">
      <w:pPr>
        <w:pStyle w:val="Tablas"/>
      </w:pPr>
      <w:bookmarkStart w:id="100" w:name="_Toc228646348"/>
      <w:r>
        <w:t>Tabla 22. Requerimiento no funcional métodos de acceso</w:t>
      </w:r>
      <w:bookmarkEnd w:id="100"/>
    </w:p>
    <w:tbl>
      <w:tblPr>
        <w:tblStyle w:val="Tablaconcuadrcula3-nfasis6"/>
        <w:tblW w:w="9420" w:type="dxa"/>
        <w:tblLayout w:type="fixed"/>
        <w:tblLook w:val="04A0" w:firstRow="1" w:lastRow="0" w:firstColumn="1" w:lastColumn="0" w:noHBand="0" w:noVBand="1"/>
      </w:tblPr>
      <w:tblGrid>
        <w:gridCol w:w="2089"/>
        <w:gridCol w:w="7331"/>
      </w:tblGrid>
      <w:tr w:rsidR="001D388A" w14:paraId="1EAE6E38"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9" w:type="dxa"/>
          </w:tcPr>
          <w:p w14:paraId="38D3D3D8" w14:textId="77777777" w:rsidR="001D388A" w:rsidRDefault="001D388A" w:rsidP="001D388A">
            <w:r>
              <w:t>RNF-004</w:t>
            </w:r>
          </w:p>
        </w:tc>
        <w:tc>
          <w:tcPr>
            <w:tcW w:w="7331" w:type="dxa"/>
          </w:tcPr>
          <w:p w14:paraId="3172DDA9"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Métodos de Acceso y Seguridad</w:t>
            </w:r>
          </w:p>
        </w:tc>
      </w:tr>
      <w:tr w:rsidR="001D388A" w14:paraId="1E82E514"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4C71B4F" w14:textId="77777777" w:rsidR="001D388A" w:rsidRDefault="001D388A" w:rsidP="001D388A">
            <w:r>
              <w:t>Descripción</w:t>
            </w:r>
          </w:p>
        </w:tc>
        <w:tc>
          <w:tcPr>
            <w:tcW w:w="7331" w:type="dxa"/>
          </w:tcPr>
          <w:p w14:paraId="056F6BB0"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acceso a los métodos de conversión del Web Service SOAP está estrictamente protegido. Todo cliente debe enviar obligatoriamente el token válido o las credenciales correctas en la cabecera (Header) de la petición XML. Las peticiones anónimas serán rechazadas inmediatamente por el servidor.</w:t>
            </w:r>
          </w:p>
        </w:tc>
      </w:tr>
      <w:tr w:rsidR="001D388A" w14:paraId="366D0394" w14:textId="77777777" w:rsidTr="001D388A">
        <w:tc>
          <w:tcPr>
            <w:cnfStyle w:val="001000000000" w:firstRow="0" w:lastRow="0" w:firstColumn="1" w:lastColumn="0" w:oddVBand="0" w:evenVBand="0" w:oddHBand="0" w:evenHBand="0" w:firstRowFirstColumn="0" w:firstRowLastColumn="0" w:lastRowFirstColumn="0" w:lastRowLastColumn="0"/>
            <w:tcW w:w="2089" w:type="dxa"/>
          </w:tcPr>
          <w:p w14:paraId="1E9AF534" w14:textId="77777777" w:rsidR="001D388A" w:rsidRDefault="001D388A" w:rsidP="001D388A">
            <w:r>
              <w:t>Importancia</w:t>
            </w:r>
          </w:p>
        </w:tc>
        <w:tc>
          <w:tcPr>
            <w:tcW w:w="7331" w:type="dxa"/>
          </w:tcPr>
          <w:p w14:paraId="39BD8390"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6037391A"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F2F1D8F" w14:textId="77777777" w:rsidR="001D388A" w:rsidRDefault="001D388A" w:rsidP="001D388A">
            <w:r>
              <w:t>Estado</w:t>
            </w:r>
          </w:p>
        </w:tc>
        <w:tc>
          <w:tcPr>
            <w:tcW w:w="7331" w:type="dxa"/>
          </w:tcPr>
          <w:p w14:paraId="1D8DB3CB"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419689CA" w14:textId="77777777" w:rsidR="001D388A" w:rsidRDefault="001D388A" w:rsidP="001D388A"/>
    <w:p w14:paraId="4730E113" w14:textId="77777777" w:rsidR="001D388A" w:rsidRDefault="001D388A" w:rsidP="001D388A"/>
    <w:p w14:paraId="393775D0" w14:textId="77777777" w:rsidR="001D388A" w:rsidRDefault="001D388A" w:rsidP="001D388A">
      <w:pPr>
        <w:pStyle w:val="Tablas"/>
      </w:pPr>
      <w:bookmarkStart w:id="101" w:name="_Toc228646349"/>
      <w:r>
        <w:t>Tabla 23. Requerimiento no funcional plataforma</w:t>
      </w:r>
      <w:bookmarkEnd w:id="101"/>
    </w:p>
    <w:tbl>
      <w:tblPr>
        <w:tblStyle w:val="Tablaconcuadrcula3-nfasis6"/>
        <w:tblpPr w:leftFromText="141" w:rightFromText="141" w:vertAnchor="text" w:tblpX="5" w:tblpY="128"/>
        <w:tblW w:w="9420" w:type="dxa"/>
        <w:tblLayout w:type="fixed"/>
        <w:tblLook w:val="04A0" w:firstRow="1" w:lastRow="0" w:firstColumn="1" w:lastColumn="0" w:noHBand="0" w:noVBand="1"/>
      </w:tblPr>
      <w:tblGrid>
        <w:gridCol w:w="2089"/>
        <w:gridCol w:w="7331"/>
      </w:tblGrid>
      <w:tr w:rsidR="001D388A" w14:paraId="504E3ABC"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9" w:type="dxa"/>
          </w:tcPr>
          <w:p w14:paraId="1FAF7339" w14:textId="77777777" w:rsidR="001D388A" w:rsidRDefault="001D388A" w:rsidP="001D388A">
            <w:r>
              <w:t>RNF-005</w:t>
            </w:r>
          </w:p>
        </w:tc>
        <w:tc>
          <w:tcPr>
            <w:tcW w:w="7331" w:type="dxa"/>
          </w:tcPr>
          <w:p w14:paraId="28E41033"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Plataforma Estándar y Arquitectura Stateless</w:t>
            </w:r>
          </w:p>
        </w:tc>
      </w:tr>
      <w:tr w:rsidR="001D388A" w14:paraId="344E1E50"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4301FB4" w14:textId="77777777" w:rsidR="001D388A" w:rsidRDefault="001D388A" w:rsidP="001D388A">
            <w:r>
              <w:t>Descripción</w:t>
            </w:r>
          </w:p>
        </w:tc>
        <w:tc>
          <w:tcPr>
            <w:tcW w:w="7331" w:type="dxa"/>
          </w:tcPr>
          <w:p w14:paraId="253D1B54"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backend debe correr exclusivamente sobre la Máquina Virtual de Java (JVM) alojado en un servidor de aplicaciones compatible con Jakarta EE (como Payara). El sistema será de naturaleza "Stateless" (sin estado), lo que significa que no se utilizará ninguna base de datos para almacenar historiales; cada conversión es independiente.</w:t>
            </w:r>
          </w:p>
        </w:tc>
      </w:tr>
      <w:tr w:rsidR="001D388A" w14:paraId="4ABE66F5" w14:textId="77777777" w:rsidTr="001D388A">
        <w:tc>
          <w:tcPr>
            <w:cnfStyle w:val="001000000000" w:firstRow="0" w:lastRow="0" w:firstColumn="1" w:lastColumn="0" w:oddVBand="0" w:evenVBand="0" w:oddHBand="0" w:evenHBand="0" w:firstRowFirstColumn="0" w:firstRowLastColumn="0" w:lastRowFirstColumn="0" w:lastRowLastColumn="0"/>
            <w:tcW w:w="2089" w:type="dxa"/>
          </w:tcPr>
          <w:p w14:paraId="33EDB0C4" w14:textId="77777777" w:rsidR="001D388A" w:rsidRDefault="001D388A" w:rsidP="001D388A">
            <w:r>
              <w:t>Importancia</w:t>
            </w:r>
          </w:p>
        </w:tc>
        <w:tc>
          <w:tcPr>
            <w:tcW w:w="7331" w:type="dxa"/>
          </w:tcPr>
          <w:p w14:paraId="40A3108A"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42792404"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580A345" w14:textId="77777777" w:rsidR="001D388A" w:rsidRDefault="001D388A" w:rsidP="001D388A">
            <w:r>
              <w:t>Estado</w:t>
            </w:r>
          </w:p>
        </w:tc>
        <w:tc>
          <w:tcPr>
            <w:tcW w:w="7331" w:type="dxa"/>
          </w:tcPr>
          <w:p w14:paraId="33042E8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3C6791C8" w14:textId="77777777" w:rsidR="001D388A" w:rsidRDefault="001D388A" w:rsidP="001D388A"/>
    <w:p w14:paraId="6C5087CF" w14:textId="77777777" w:rsidR="001D388A" w:rsidRDefault="001D388A" w:rsidP="001D388A"/>
    <w:p w14:paraId="68770E74" w14:textId="77777777" w:rsidR="001D388A" w:rsidRDefault="001D388A" w:rsidP="001D388A">
      <w:pPr>
        <w:pStyle w:val="Tablas"/>
      </w:pPr>
      <w:bookmarkStart w:id="102" w:name="_Toc228646350"/>
      <w:r>
        <w:t>Tabla 24. Requerimiento no funciona accesibilidad</w:t>
      </w:r>
      <w:bookmarkEnd w:id="102"/>
    </w:p>
    <w:tbl>
      <w:tblPr>
        <w:tblStyle w:val="Tablaconcuadrcula3-nfasis6"/>
        <w:tblpPr w:leftFromText="141" w:rightFromText="141" w:vertAnchor="text" w:tblpX="5" w:tblpY="87"/>
        <w:tblW w:w="9420" w:type="dxa"/>
        <w:tblLayout w:type="fixed"/>
        <w:tblLook w:val="04A0" w:firstRow="1" w:lastRow="0" w:firstColumn="1" w:lastColumn="0" w:noHBand="0" w:noVBand="1"/>
      </w:tblPr>
      <w:tblGrid>
        <w:gridCol w:w="2071"/>
        <w:gridCol w:w="7349"/>
      </w:tblGrid>
      <w:tr w:rsidR="001D388A" w14:paraId="56BC4A3B"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1" w:type="dxa"/>
          </w:tcPr>
          <w:p w14:paraId="3A725487" w14:textId="77777777" w:rsidR="001D388A" w:rsidRDefault="001D388A" w:rsidP="001D388A">
            <w:r>
              <w:t>RNF-006</w:t>
            </w:r>
          </w:p>
        </w:tc>
        <w:tc>
          <w:tcPr>
            <w:tcW w:w="7349" w:type="dxa"/>
          </w:tcPr>
          <w:p w14:paraId="4F219775"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Accesibilidad Multiplataforma</w:t>
            </w:r>
          </w:p>
        </w:tc>
      </w:tr>
      <w:tr w:rsidR="001D388A" w14:paraId="7E951131"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10789466" w14:textId="77777777" w:rsidR="001D388A" w:rsidRDefault="001D388A" w:rsidP="001D388A">
            <w:r>
              <w:t>Descripción</w:t>
            </w:r>
          </w:p>
        </w:tc>
        <w:tc>
          <w:tcPr>
            <w:tcW w:w="7349" w:type="dxa"/>
          </w:tcPr>
          <w:p w14:paraId="7CE1D429"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sistema debe garantizar el acceso transversal. La aplicación Web debe ser responsiva (adaptable a distintos tamaños de pantalla), el cliente Móvil debe manejar tamaños de fuente legibles, y el cliente de Consola debe imprimir las respuestas en un formato de texto estructurado y claro.</w:t>
            </w:r>
          </w:p>
        </w:tc>
      </w:tr>
      <w:tr w:rsidR="001D388A" w14:paraId="46B88047" w14:textId="77777777" w:rsidTr="001D388A">
        <w:tc>
          <w:tcPr>
            <w:cnfStyle w:val="001000000000" w:firstRow="0" w:lastRow="0" w:firstColumn="1" w:lastColumn="0" w:oddVBand="0" w:evenVBand="0" w:oddHBand="0" w:evenHBand="0" w:firstRowFirstColumn="0" w:firstRowLastColumn="0" w:lastRowFirstColumn="0" w:lastRowLastColumn="0"/>
            <w:tcW w:w="2071" w:type="dxa"/>
          </w:tcPr>
          <w:p w14:paraId="37C17F02" w14:textId="77777777" w:rsidR="001D388A" w:rsidRDefault="001D388A" w:rsidP="001D388A">
            <w:r>
              <w:t>Importancia</w:t>
            </w:r>
          </w:p>
        </w:tc>
        <w:tc>
          <w:tcPr>
            <w:tcW w:w="7349" w:type="dxa"/>
          </w:tcPr>
          <w:p w14:paraId="15325376"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Media</w:t>
            </w:r>
          </w:p>
        </w:tc>
      </w:tr>
      <w:tr w:rsidR="001D388A" w14:paraId="278AC1C9"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2F1DF64A" w14:textId="77777777" w:rsidR="001D388A" w:rsidRDefault="001D388A" w:rsidP="001D388A">
            <w:r>
              <w:t>Estado</w:t>
            </w:r>
          </w:p>
        </w:tc>
        <w:tc>
          <w:tcPr>
            <w:tcW w:w="7349" w:type="dxa"/>
          </w:tcPr>
          <w:p w14:paraId="2B7E4E33"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11390BE5" w14:textId="77777777" w:rsidR="001D388A" w:rsidRDefault="001D388A" w:rsidP="001D388A"/>
    <w:p w14:paraId="548A1BCB" w14:textId="77777777" w:rsidR="001D388A" w:rsidRDefault="001D388A" w:rsidP="001D388A">
      <w:pPr>
        <w:pStyle w:val="Tablas"/>
      </w:pPr>
      <w:bookmarkStart w:id="103" w:name="_Toc228646351"/>
      <w:r>
        <w:t>Tabla 25. Requerimiento no funcional mantenimiento</w:t>
      </w:r>
      <w:bookmarkEnd w:id="103"/>
    </w:p>
    <w:tbl>
      <w:tblPr>
        <w:tblStyle w:val="Tablaconcuadrcula3-nfasis6"/>
        <w:tblW w:w="9420" w:type="dxa"/>
        <w:tblLayout w:type="fixed"/>
        <w:tblLook w:val="04A0" w:firstRow="1" w:lastRow="0" w:firstColumn="1" w:lastColumn="0" w:noHBand="0" w:noVBand="1"/>
      </w:tblPr>
      <w:tblGrid>
        <w:gridCol w:w="2071"/>
        <w:gridCol w:w="7349"/>
      </w:tblGrid>
      <w:tr w:rsidR="001D388A" w14:paraId="7FAAC73A" w14:textId="77777777" w:rsidTr="001D38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1" w:type="dxa"/>
          </w:tcPr>
          <w:p w14:paraId="51591F26" w14:textId="77777777" w:rsidR="001D388A" w:rsidRDefault="001D388A" w:rsidP="001D388A">
            <w:r>
              <w:t>RNF-007</w:t>
            </w:r>
          </w:p>
        </w:tc>
        <w:tc>
          <w:tcPr>
            <w:tcW w:w="7349" w:type="dxa"/>
          </w:tcPr>
          <w:p w14:paraId="630CDDED" w14:textId="77777777" w:rsidR="001D388A" w:rsidRDefault="001D388A" w:rsidP="001D388A">
            <w:pPr>
              <w:cnfStyle w:val="100000000000" w:firstRow="1" w:lastRow="0" w:firstColumn="0" w:lastColumn="0" w:oddVBand="0" w:evenVBand="0" w:oddHBand="0" w:evenHBand="0" w:firstRowFirstColumn="0" w:firstRowLastColumn="0" w:lastRowFirstColumn="0" w:lastRowLastColumn="0"/>
            </w:pPr>
            <w:r>
              <w:t>Documentación y Mantenimiento</w:t>
            </w:r>
          </w:p>
        </w:tc>
      </w:tr>
      <w:tr w:rsidR="001D388A" w14:paraId="0C3BE58E"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55A9FF1E" w14:textId="77777777" w:rsidR="001D388A" w:rsidRDefault="001D388A" w:rsidP="001D388A">
            <w:r>
              <w:t>Descripción</w:t>
            </w:r>
          </w:p>
        </w:tc>
        <w:tc>
          <w:tcPr>
            <w:tcW w:w="7349" w:type="dxa"/>
          </w:tcPr>
          <w:p w14:paraId="75AD1642"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El código fuente del proyecto debe estar correctamente documentado mediante Javadoc. Se deben comentar explícitamente las clases que actúan como manejadores SOAP (Handlers) y los métodos que contienen las fórmulas de conversión matemática, para facilitar futuras expansiones del sistema (ej. agregar nuevas magnitudes).</w:t>
            </w:r>
          </w:p>
        </w:tc>
      </w:tr>
      <w:tr w:rsidR="001D388A" w14:paraId="0460AFC7" w14:textId="77777777" w:rsidTr="001D388A">
        <w:tc>
          <w:tcPr>
            <w:cnfStyle w:val="001000000000" w:firstRow="0" w:lastRow="0" w:firstColumn="1" w:lastColumn="0" w:oddVBand="0" w:evenVBand="0" w:oddHBand="0" w:evenHBand="0" w:firstRowFirstColumn="0" w:firstRowLastColumn="0" w:lastRowFirstColumn="0" w:lastRowLastColumn="0"/>
            <w:tcW w:w="2071" w:type="dxa"/>
          </w:tcPr>
          <w:p w14:paraId="70E22A8F" w14:textId="77777777" w:rsidR="001D388A" w:rsidRDefault="001D388A" w:rsidP="001D388A">
            <w:r>
              <w:t>Importancia</w:t>
            </w:r>
          </w:p>
        </w:tc>
        <w:tc>
          <w:tcPr>
            <w:tcW w:w="7349" w:type="dxa"/>
          </w:tcPr>
          <w:p w14:paraId="2F87B612" w14:textId="77777777" w:rsidR="001D388A" w:rsidRDefault="001D388A" w:rsidP="001D388A">
            <w:pPr>
              <w:cnfStyle w:val="000000000000" w:firstRow="0" w:lastRow="0" w:firstColumn="0" w:lastColumn="0" w:oddVBand="0" w:evenVBand="0" w:oddHBand="0" w:evenHBand="0" w:firstRowFirstColumn="0" w:firstRowLastColumn="0" w:lastRowFirstColumn="0" w:lastRowLastColumn="0"/>
            </w:pPr>
            <w:r>
              <w:t>Alta</w:t>
            </w:r>
          </w:p>
        </w:tc>
      </w:tr>
      <w:tr w:rsidR="001D388A" w14:paraId="5895E618" w14:textId="77777777" w:rsidTr="001D3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0C44139A" w14:textId="77777777" w:rsidR="001D388A" w:rsidRDefault="001D388A" w:rsidP="001D388A">
            <w:r>
              <w:t>Estado</w:t>
            </w:r>
          </w:p>
        </w:tc>
        <w:tc>
          <w:tcPr>
            <w:tcW w:w="7349" w:type="dxa"/>
          </w:tcPr>
          <w:p w14:paraId="2AB0B82A" w14:textId="77777777" w:rsidR="001D388A" w:rsidRDefault="001D388A" w:rsidP="001D388A">
            <w:pPr>
              <w:cnfStyle w:val="000000100000" w:firstRow="0" w:lastRow="0" w:firstColumn="0" w:lastColumn="0" w:oddVBand="0" w:evenVBand="0" w:oddHBand="1" w:evenHBand="0" w:firstRowFirstColumn="0" w:firstRowLastColumn="0" w:lastRowFirstColumn="0" w:lastRowLastColumn="0"/>
            </w:pPr>
            <w:r>
              <w:t>Aprobado</w:t>
            </w:r>
          </w:p>
        </w:tc>
      </w:tr>
    </w:tbl>
    <w:p w14:paraId="09A90176" w14:textId="77777777" w:rsidR="001D388A" w:rsidRDefault="001D388A" w:rsidP="001D388A"/>
    <w:p w14:paraId="33A9BE12" w14:textId="77777777" w:rsidR="001D388A" w:rsidRDefault="001D388A" w:rsidP="001D388A"/>
    <w:p w14:paraId="11ED86D8" w14:textId="77777777" w:rsidR="001D388A" w:rsidRDefault="001D388A" w:rsidP="001D388A"/>
    <w:p w14:paraId="605AB8D3" w14:textId="77777777" w:rsidR="001D388A" w:rsidRDefault="001D388A" w:rsidP="001D388A">
      <w:pPr>
        <w:pStyle w:val="Ttulo2"/>
      </w:pPr>
      <w:bookmarkStart w:id="104" w:name="_Toc228646232"/>
      <w:bookmarkStart w:id="105" w:name="_Toc244027783"/>
      <w:r>
        <w:t>8.4 Otros Requerimientos</w:t>
      </w:r>
      <w:bookmarkEnd w:id="104"/>
      <w:bookmarkEnd w:id="105"/>
    </w:p>
    <w:p w14:paraId="137164E0" w14:textId="77777777" w:rsidR="001D388A" w:rsidRDefault="001D388A" w:rsidP="001D388A">
      <w:pPr>
        <w:pStyle w:val="Ttulo3"/>
      </w:pPr>
      <w:bookmarkStart w:id="106" w:name="_Toc228646233"/>
      <w:bookmarkStart w:id="107" w:name="_Toc244027784"/>
      <w:r>
        <w:t>8.4.1 Restricciones de Diseño</w:t>
      </w:r>
      <w:bookmarkEnd w:id="106"/>
      <w:bookmarkEnd w:id="107"/>
    </w:p>
    <w:p w14:paraId="0037A046" w14:textId="77777777" w:rsidR="001D388A" w:rsidRDefault="001D388A" w:rsidP="001D388A">
      <w:bookmarkStart w:id="108" w:name="_rsw84fm2b8z3" w:colFirst="0" w:colLast="0"/>
      <w:bookmarkEnd w:id="108"/>
      <w:r>
        <w:t>Las restricciones de diseño son las siguientes:</w:t>
      </w:r>
    </w:p>
    <w:p w14:paraId="710C4810" w14:textId="77777777" w:rsidR="001D388A" w:rsidRDefault="001D388A" w:rsidP="001D388A">
      <w:r>
        <w:lastRenderedPageBreak/>
        <w:t>La interfaz de usuario no deberá sobrecargarse con elementos gráficos; se priorizará una presentación limpia centrada en el formulario de autenticación y en la operación de conversión.</w:t>
      </w:r>
    </w:p>
    <w:p w14:paraId="7F357536" w14:textId="77777777" w:rsidR="001D388A" w:rsidRDefault="001D388A" w:rsidP="001D388A">
      <w:r>
        <w:t>Los recursos gráficos deberán mantenerse livianos y optimizados (formatos de imagen comunes como JPG/PNG), con tamaños moderados para no afectar el tiempo de carga de las pantallas cliente.</w:t>
      </w:r>
    </w:p>
    <w:p w14:paraId="40DE9A51" w14:textId="77777777" w:rsidR="001D388A" w:rsidRDefault="001D388A" w:rsidP="001D388A">
      <w:r>
        <w:t>Se deberá respetar el flujo funcional del sistema: inicio de sesión, operación de conversión y cierre de sesión, manteniendo consistencia visual y de navegación en todos los clientes.</w:t>
      </w:r>
    </w:p>
    <w:p w14:paraId="36D2FF73" w14:textId="77777777" w:rsidR="001D388A" w:rsidRDefault="001D388A" w:rsidP="001D388A">
      <w:r>
        <w:t>El diseño deberá conservar una identidad visual uniforme basada en tonos azules y grises, con contraste adecuado para legibilidad de resultados numéricos y mensajes del sistema.</w:t>
      </w:r>
    </w:p>
    <w:p w14:paraId="579EB971" w14:textId="77777777" w:rsidR="001D388A" w:rsidRDefault="001D388A" w:rsidP="001D388A">
      <w:r>
        <w:t>La solución deberá mantener arquitectura orientada a servicios (SOA), donde la lógica de autenticación y conversión resida en el servicio SOAP, y la capa de presentación se gestione de forma independiente en cada cliente.</w:t>
      </w:r>
    </w:p>
    <w:p w14:paraId="7F3CF5A5" w14:textId="77777777" w:rsidR="001D388A" w:rsidRDefault="001D388A" w:rsidP="001D388A">
      <w:r>
        <w:t>El diseño por canal deberá ser coherente con su plataforma: Web adaptable, Móvil nativo de Codename One, Escritorio con interfaz gráfica dedicada y Consola con salida textual estructurada.</w:t>
      </w:r>
    </w:p>
    <w:p w14:paraId="60A8B3B9" w14:textId="77777777" w:rsidR="001D388A" w:rsidRDefault="001D388A" w:rsidP="001D388A">
      <w:r>
        <w:t>Las entradas críticas de conversión deberán priorizar componentes controlados (listas de selección y validaciones de formato) para reducir errores de digitación en unidades y valores.</w:t>
      </w:r>
    </w:p>
    <w:p w14:paraId="4303B8EB" w14:textId="77777777" w:rsidR="001D388A" w:rsidRDefault="001D388A" w:rsidP="001D388A"/>
    <w:p w14:paraId="00D9DAC1" w14:textId="77777777" w:rsidR="001D388A" w:rsidRDefault="001D388A" w:rsidP="001D388A"/>
    <w:p w14:paraId="40A9C740" w14:textId="77777777" w:rsidR="001D388A" w:rsidRDefault="001D388A" w:rsidP="001D388A"/>
    <w:p w14:paraId="4C4DB160" w14:textId="77777777" w:rsidR="001D388A" w:rsidRDefault="001D388A" w:rsidP="001D388A">
      <w:pPr>
        <w:pStyle w:val="Ttulo3"/>
      </w:pPr>
      <w:bookmarkStart w:id="109" w:name="_Toc228646234"/>
      <w:bookmarkStart w:id="110" w:name="_Toc244027785"/>
      <w:r>
        <w:t>8.4.2 Restricciones de Hardware</w:t>
      </w:r>
      <w:bookmarkEnd w:id="109"/>
      <w:bookmarkEnd w:id="110"/>
      <w:r>
        <w:t xml:space="preserve"> </w:t>
      </w:r>
    </w:p>
    <w:p w14:paraId="5B9A8DFC" w14:textId="77777777" w:rsidR="001D388A" w:rsidRDefault="001D388A" w:rsidP="001D388A">
      <w:r>
        <w:t>El servidor de aplicaciones deberá ejecutarse en una máquina con capacidad suficiente para Java 17 y contenedor Jakarta EE compatible, recomendándose procesador de 2 núcleos o superior, 8 GB de RAM o más y almacenamiento SSD</w:t>
      </w:r>
    </w:p>
    <w:p w14:paraId="5345DBC8" w14:textId="77777777" w:rsidR="001D388A" w:rsidRDefault="001D388A" w:rsidP="001D388A">
      <w:r>
        <w:t>Los clientes de Escritorio y Consola deberán operar en equipos con JVM Java 17 instalada, recomendándose al menos 4 GB de RAM (8 GB recomendado para mejor fluidez).</w:t>
      </w:r>
    </w:p>
    <w:p w14:paraId="3A0D5C53" w14:textId="77777777" w:rsidR="001D388A" w:rsidRDefault="001D388A" w:rsidP="001D388A">
      <w:r>
        <w:t>El cliente Web requerirá un navegador moderno y conectividad estable hacia el endpoint SOAP del servidor.</w:t>
      </w:r>
    </w:p>
    <w:p w14:paraId="2D9BBFBC" w14:textId="77777777" w:rsidR="001D388A" w:rsidRDefault="001D388A" w:rsidP="001D388A">
      <w:r>
        <w:t>El cliente Móvil requerirá dispositivo compatible con la aplicación compilada en Codename One y conectividad de red para consumo de servicios SOAP.</w:t>
      </w:r>
    </w:p>
    <w:p w14:paraId="4B175222" w14:textId="77777777" w:rsidR="001D388A" w:rsidRDefault="001D388A" w:rsidP="001D388A">
      <w:r>
        <w:t>El entorno operativo podrá desplegarse en Windows 10/11 o distribuciones Linux compatibles para servidor y clientes Java, de acuerdo con la configuración institucional.</w:t>
      </w:r>
    </w:p>
    <w:p w14:paraId="58B6BD17" w14:textId="77777777" w:rsidR="001D388A" w:rsidRDefault="001D388A" w:rsidP="001D388A">
      <w:r>
        <w:t>Si la carga concurrente incrementa la latencia de respuesta, se deberá escalar capacidad de CPU, memoria y red del servidor para mantener continuidad operativa.</w:t>
      </w:r>
    </w:p>
    <w:p w14:paraId="7580F3EB" w14:textId="77777777" w:rsidR="001D388A" w:rsidRDefault="001D388A" w:rsidP="001D388A"/>
    <w:p w14:paraId="6F1A7308" w14:textId="77777777" w:rsidR="001D388A" w:rsidRDefault="001D388A" w:rsidP="001D388A"/>
    <w:p w14:paraId="64BBF310" w14:textId="77777777" w:rsidR="001D388A" w:rsidRDefault="001D388A" w:rsidP="001D388A">
      <w:pPr>
        <w:pStyle w:val="Ttulo3"/>
      </w:pPr>
      <w:bookmarkStart w:id="111" w:name="_Toc228646235"/>
      <w:r>
        <w:t>8.4.3 Atributos de calidad</w:t>
      </w:r>
      <w:bookmarkEnd w:id="111"/>
    </w:p>
    <w:p w14:paraId="1968A214" w14:textId="77777777" w:rsidR="001D388A" w:rsidRDefault="001D388A" w:rsidP="001D388A">
      <w:r>
        <w:rPr>
          <w:b/>
          <w:bCs/>
          <w:color w:val="000000"/>
        </w:rPr>
        <w:t xml:space="preserve">Fiabilidad: </w:t>
      </w:r>
      <w:r>
        <w:t>El sistema deberá garantizar conversiones correctas de longitud, masa y temperatura mediante validación de entradas, mapeo controlado de unidades y manejo de errores en cliente y servidor.</w:t>
      </w:r>
    </w:p>
    <w:p w14:paraId="5E1E9701" w14:textId="77777777" w:rsidR="001D388A" w:rsidRDefault="001D388A" w:rsidP="001D388A">
      <w:r>
        <w:rPr>
          <w:b/>
          <w:bCs/>
          <w:color w:val="000000"/>
        </w:rPr>
        <w:t>Portabilidad:</w:t>
      </w:r>
      <w:r>
        <w:rPr>
          <w:color w:val="000000"/>
        </w:rPr>
        <w:t xml:space="preserve"> </w:t>
      </w:r>
      <w:r>
        <w:t>El sistema deberá poder utilizarse desde cuatro canales cliente (Consola, Escritorio, Móvil y Web), manteniendo el mismo servicio central SOAP para la lógica de negocio.</w:t>
      </w:r>
    </w:p>
    <w:p w14:paraId="5693F4FA" w14:textId="77777777" w:rsidR="001D388A" w:rsidRDefault="001D388A" w:rsidP="001D388A">
      <w:r>
        <w:rPr>
          <w:b/>
          <w:bCs/>
          <w:color w:val="000000"/>
        </w:rPr>
        <w:t>Seguridad:</w:t>
      </w:r>
      <w:r>
        <w:rPr>
          <w:color w:val="000000"/>
        </w:rPr>
        <w:t xml:space="preserve"> </w:t>
      </w:r>
      <w:r>
        <w:t>El sistema deberá aplicar autenticación por usuario y contraseña, además de autorización por token SOAP para operaciones de conversión, rechazando peticiones no autorizadas.</w:t>
      </w:r>
    </w:p>
    <w:p w14:paraId="0529FF14" w14:textId="77777777" w:rsidR="001D388A" w:rsidRDefault="001D388A" w:rsidP="001D388A">
      <w:r>
        <w:rPr>
          <w:b/>
          <w:bCs/>
          <w:color w:val="000000"/>
        </w:rPr>
        <w:t>Disponibilidad:</w:t>
      </w:r>
      <w:r>
        <w:rPr>
          <w:color w:val="000000"/>
        </w:rPr>
        <w:t xml:space="preserve"> </w:t>
      </w:r>
      <w:r>
        <w:t>El sistema deberá estar disponible mientras el servidor SOAP esté operativo; los clientes deberán informar de forma inmediata fallos de conexión o autenticación y permitir reintento de operación tras autenticación.</w:t>
      </w:r>
    </w:p>
    <w:p w14:paraId="372B5717" w14:textId="77777777" w:rsidR="001D388A" w:rsidRDefault="001D388A" w:rsidP="001D388A">
      <w:r>
        <w:rPr>
          <w:b/>
          <w:bCs/>
        </w:rPr>
        <w:lastRenderedPageBreak/>
        <w:t>Usabilidad</w:t>
      </w:r>
      <w:r>
        <w:t>: Las interfaces deberán ofrecer mensajes claros de confirmación y error, junto con historial de conversiones en Web, Móvil y Escritorio, para facilitar seguimiento y control del usuario.</w:t>
      </w:r>
    </w:p>
    <w:p w14:paraId="14B8E95F" w14:textId="77777777" w:rsidR="001D388A" w:rsidRDefault="001D388A" w:rsidP="001D388A"/>
    <w:p w14:paraId="14DD9717" w14:textId="77777777" w:rsidR="001D388A" w:rsidRDefault="001D388A" w:rsidP="001D388A"/>
    <w:p w14:paraId="13F9FBF7" w14:textId="77777777" w:rsidR="001D388A" w:rsidRDefault="001D388A" w:rsidP="001D388A">
      <w:pPr>
        <w:pStyle w:val="Ttulo1"/>
      </w:pPr>
      <w:bookmarkStart w:id="112" w:name="_Toc228646236"/>
      <w:bookmarkStart w:id="113" w:name="_Toc244027830"/>
      <w:r>
        <w:t>9. Requisitos de Rendimiento</w:t>
      </w:r>
      <w:bookmarkEnd w:id="112"/>
      <w:bookmarkEnd w:id="113"/>
    </w:p>
    <w:p w14:paraId="7843E574" w14:textId="77777777" w:rsidR="001D388A" w:rsidRDefault="001D388A" w:rsidP="001D388A">
      <w:pPr>
        <w:pStyle w:val="Ttulo2"/>
      </w:pPr>
      <w:bookmarkStart w:id="114" w:name="_Toc228646237"/>
      <w:bookmarkStart w:id="115" w:name="_Toc244027831"/>
      <w:r>
        <w:t>9.1. Requisitos de Interfaces Externas</w:t>
      </w:r>
      <w:bookmarkEnd w:id="114"/>
      <w:bookmarkEnd w:id="115"/>
    </w:p>
    <w:p w14:paraId="5FC69238" w14:textId="77777777" w:rsidR="001D388A" w:rsidRDefault="001D388A" w:rsidP="001D388A">
      <w:pPr>
        <w:pStyle w:val="Ttulo3"/>
      </w:pPr>
      <w:bookmarkStart w:id="116" w:name="_Toc228646238"/>
      <w:bookmarkStart w:id="117" w:name="_Toc244027832"/>
      <w:r>
        <w:t>9.1.1. Interfaces de Usuario</w:t>
      </w:r>
      <w:bookmarkEnd w:id="116"/>
      <w:bookmarkEnd w:id="117"/>
    </w:p>
    <w:p w14:paraId="5FE44A94" w14:textId="77777777" w:rsidR="001D388A" w:rsidRDefault="001D388A" w:rsidP="001D388A">
      <w:r>
        <w:t>Los formularios deberán realizar validaciones de tipo y formato en el lado cliente antes de enviar la petición SOAP, para reducir solicitudes inválidas al servidor.</w:t>
      </w:r>
    </w:p>
    <w:p w14:paraId="540E009B" w14:textId="77777777" w:rsidR="001D388A" w:rsidRDefault="001D388A" w:rsidP="001D388A"/>
    <w:p w14:paraId="383A2947" w14:textId="77777777" w:rsidR="001D388A" w:rsidRDefault="001D388A" w:rsidP="001D388A">
      <w:r>
        <w:t>Las interfaces en las plataformas Web, Escritorio y Móvil incluyen:</w:t>
      </w:r>
    </w:p>
    <w:p w14:paraId="2A4E6302" w14:textId="77777777" w:rsidR="001D388A" w:rsidRDefault="001D388A" w:rsidP="001D388A">
      <w:r>
        <w:t>Controles para seleccionar tipo de conversión: Longitud, Masa y Temperatura.</w:t>
      </w:r>
    </w:p>
    <w:p w14:paraId="1C3911E1" w14:textId="77777777" w:rsidR="001D388A" w:rsidRDefault="001D388A" w:rsidP="001D388A">
      <w:r>
        <w:t>Controles para seleccionar unidades de origen y destino mediante listas predefinidas.</w:t>
      </w:r>
    </w:p>
    <w:p w14:paraId="546FA986" w14:textId="77777777" w:rsidR="001D388A" w:rsidRDefault="001D388A" w:rsidP="001D388A">
      <w:r>
        <w:t>Mensajes informativos y visuales (alertas, diálogos o toasts) para confirmar inicio de sesión, conversión exitosa o cierre de sesión.</w:t>
      </w:r>
    </w:p>
    <w:p w14:paraId="5AC749C7" w14:textId="77777777" w:rsidR="001D388A" w:rsidRDefault="001D388A" w:rsidP="001D388A">
      <w:r>
        <w:t>Mensajes de error representativos para fallos de validación, autenticación, token y conectividad.</w:t>
      </w:r>
    </w:p>
    <w:p w14:paraId="2A6637CD" w14:textId="77777777" w:rsidR="001D388A" w:rsidRDefault="001D388A" w:rsidP="001D388A"/>
    <w:p w14:paraId="2E778B84" w14:textId="77777777" w:rsidR="001D388A" w:rsidRDefault="001D388A" w:rsidP="001D388A">
      <w:r>
        <w:t>Historial visible de conversiones en Web, Móvil y Escritorio durante la sesión activa.</w:t>
      </w:r>
    </w:p>
    <w:p w14:paraId="3B300AD7" w14:textId="77777777" w:rsidR="001D388A" w:rsidRDefault="001D388A" w:rsidP="001D388A">
      <w:r>
        <w:t>Semiótica de color coherente con el sistema, priorizando legibilidad de resultados y claridad en estados de error.</w:t>
      </w:r>
    </w:p>
    <w:p w14:paraId="3D1CA350" w14:textId="77777777" w:rsidR="001D388A" w:rsidRDefault="001D388A" w:rsidP="001D388A">
      <w:r>
        <w:t>Retroalimentación visual de proceso en los clientes gráficos para acciones de conexión, validación y conversión.</w:t>
      </w:r>
    </w:p>
    <w:p w14:paraId="0EB1F94D" w14:textId="77777777" w:rsidR="001D388A" w:rsidRDefault="001D388A" w:rsidP="001D388A"/>
    <w:p w14:paraId="5CB5AC27" w14:textId="77777777" w:rsidR="001D388A" w:rsidRDefault="001D388A" w:rsidP="001D388A"/>
    <w:p w14:paraId="409A4250" w14:textId="77777777" w:rsidR="001D388A" w:rsidRDefault="001D388A" w:rsidP="001D388A">
      <w:pPr>
        <w:pStyle w:val="Ttulo3"/>
      </w:pPr>
      <w:bookmarkStart w:id="118" w:name="_Toc228646239"/>
      <w:bookmarkStart w:id="119" w:name="_Toc244027833"/>
      <w:r>
        <w:t>9.1.2. Interfaces de Hardware</w:t>
      </w:r>
      <w:bookmarkEnd w:id="118"/>
      <w:bookmarkEnd w:id="119"/>
    </w:p>
    <w:p w14:paraId="78EED159" w14:textId="77777777" w:rsidR="001D388A" w:rsidRDefault="001D388A" w:rsidP="001D388A">
      <w:r>
        <w:rPr>
          <w:b/>
          <w:bCs/>
        </w:rPr>
        <w:t>Pantalla de monitor o teléfono:</w:t>
      </w:r>
      <w:r>
        <w:t xml:space="preserve"> la visualización deberá mantener legibilidad de formularios, resultados y mensajes en distintas resoluciones.</w:t>
      </w:r>
    </w:p>
    <w:p w14:paraId="7CE23ECF" w14:textId="77777777" w:rsidR="001D388A" w:rsidRDefault="001D388A" w:rsidP="001D388A">
      <w:r>
        <w:rPr>
          <w:b/>
          <w:bCs/>
        </w:rPr>
        <w:t>Ratón o toque:</w:t>
      </w:r>
      <w:r>
        <w:t xml:space="preserve"> el sistema deberá responder correctamente a eventos de clic o interacción táctil en selección de opciones y ejecución de acciones.</w:t>
      </w:r>
    </w:p>
    <w:p w14:paraId="0E909898" w14:textId="77777777" w:rsidR="001D388A" w:rsidRDefault="001D388A" w:rsidP="001D388A">
      <w:r>
        <w:rPr>
          <w:b/>
          <w:bCs/>
        </w:rPr>
        <w:t>Teclado:</w:t>
      </w:r>
      <w:r>
        <w:t xml:space="preserve"> se deberá permitir ingreso ágil de credenciales y valores numéricos para conversión.</w:t>
      </w:r>
    </w:p>
    <w:p w14:paraId="5C3AA967" w14:textId="77777777" w:rsidR="001D388A" w:rsidRDefault="001D388A" w:rsidP="001D388A">
      <w:r>
        <w:rPr>
          <w:b/>
          <w:bCs/>
        </w:rPr>
        <w:t xml:space="preserve">Servidor de aplicaciones: </w:t>
      </w:r>
      <w:r>
        <w:t>deberá gestionar de forma eficiente memoria y procesamiento para generación/parsing XML SOAP y atención concurrente de solicitudes.</w:t>
      </w:r>
    </w:p>
    <w:p w14:paraId="5181B85F" w14:textId="77777777" w:rsidR="001D388A" w:rsidRDefault="001D388A" w:rsidP="001D388A"/>
    <w:p w14:paraId="788AFA30" w14:textId="77777777" w:rsidR="001D388A" w:rsidRDefault="001D388A" w:rsidP="001D388A"/>
    <w:p w14:paraId="06ACEFF0" w14:textId="77777777" w:rsidR="001D388A" w:rsidRDefault="001D388A" w:rsidP="001D388A">
      <w:pPr>
        <w:pStyle w:val="Ttulo3"/>
      </w:pPr>
      <w:bookmarkStart w:id="120" w:name="_Toc228646240"/>
      <w:bookmarkStart w:id="121" w:name="_Toc244027834"/>
      <w:r>
        <w:t>9.1.3. Interfaces de Software</w:t>
      </w:r>
      <w:bookmarkEnd w:id="120"/>
      <w:bookmarkEnd w:id="121"/>
    </w:p>
    <w:p w14:paraId="337D7E44" w14:textId="77777777" w:rsidR="001D388A" w:rsidRDefault="001D388A" w:rsidP="001D388A">
      <w:r w:rsidRPr="00407ADE">
        <w:rPr>
          <w:b/>
          <w:bCs/>
        </w:rPr>
        <w:t>Sistemas Operativos:</w:t>
      </w:r>
      <w:r>
        <w:t xml:space="preserve"> compatible con Windows 10/11 y Linux para ejecución de clientes Java y servidor; cliente móvil orientado a plataformas soportadas por Codename One.</w:t>
      </w:r>
    </w:p>
    <w:p w14:paraId="7061B364" w14:textId="77777777" w:rsidR="001D388A" w:rsidRDefault="001D388A" w:rsidP="001D388A">
      <w:r w:rsidRPr="00407ADE">
        <w:rPr>
          <w:b/>
          <w:bCs/>
        </w:rPr>
        <w:t>Navegadores Web</w:t>
      </w:r>
      <w:r>
        <w:t>: compatible con navegadores modernos (Chrome, Edge, Firefox, Safari) para el canal Web.</w:t>
      </w:r>
    </w:p>
    <w:p w14:paraId="6F2C0879" w14:textId="77777777" w:rsidR="001D388A" w:rsidRDefault="001D388A" w:rsidP="001D388A">
      <w:r w:rsidRPr="00407ADE">
        <w:rPr>
          <w:b/>
          <w:bCs/>
        </w:rPr>
        <w:t>Entorno de ejecución:</w:t>
      </w:r>
      <w:r>
        <w:t xml:space="preserve"> JVM para clientes de Consola/Escritorio y servidor; stack Jakarta EE para despliegue del servicio SOAP</w:t>
      </w:r>
    </w:p>
    <w:p w14:paraId="074E019F" w14:textId="77777777" w:rsidR="001D388A" w:rsidRDefault="001D388A" w:rsidP="001D388A"/>
    <w:p w14:paraId="56A0E762" w14:textId="77777777" w:rsidR="001D388A" w:rsidRDefault="001D388A" w:rsidP="001D388A"/>
    <w:p w14:paraId="75D98466" w14:textId="77777777" w:rsidR="001D388A" w:rsidRDefault="001D388A" w:rsidP="001D388A">
      <w:pPr>
        <w:pStyle w:val="Ttulo3"/>
      </w:pPr>
      <w:bookmarkStart w:id="122" w:name="_Toc228646241"/>
      <w:bookmarkStart w:id="123" w:name="_Toc244027835"/>
      <w:r>
        <w:t>9.1.4. Interfaces de Comunicación</w:t>
      </w:r>
      <w:bookmarkEnd w:id="122"/>
      <w:bookmarkEnd w:id="123"/>
    </w:p>
    <w:p w14:paraId="34B9292D" w14:textId="77777777" w:rsidR="001D388A" w:rsidRDefault="001D388A" w:rsidP="001D388A">
      <w:r>
        <w:t>Clientes y servidor se comunicarán mediante SOAP sobre HTTP/S.</w:t>
      </w:r>
    </w:p>
    <w:p w14:paraId="3E6D8162" w14:textId="77777777" w:rsidR="001D388A" w:rsidRDefault="001D388A" w:rsidP="001D388A">
      <w:r>
        <w:t>Se utilizarán puertos estándar de despliegue (como 8080 en desarrollo y 80/443 en producción según infraestructura).</w:t>
      </w:r>
    </w:p>
    <w:p w14:paraId="0A0964DF" w14:textId="77777777" w:rsidR="001D388A" w:rsidRDefault="001D388A" w:rsidP="001D388A">
      <w:r>
        <w:t>La seguridad de transporte deberá priorizar HTTPS en ambientes productivos para proteger el intercambio XML.</w:t>
      </w:r>
    </w:p>
    <w:p w14:paraId="256F7171" w14:textId="77777777" w:rsidR="001D388A" w:rsidRDefault="001D388A" w:rsidP="001D388A">
      <w:r>
        <w:t>Toda operación SOAP protegida deberá incluir token válido en cabecera.</w:t>
      </w:r>
    </w:p>
    <w:p w14:paraId="3F5FB8E5" w14:textId="77777777" w:rsidR="001D388A" w:rsidRDefault="001D388A" w:rsidP="001D388A"/>
    <w:p w14:paraId="5644EF8C" w14:textId="77777777" w:rsidR="001D388A" w:rsidRDefault="001D388A" w:rsidP="001D388A"/>
    <w:p w14:paraId="2DA6BD34" w14:textId="77777777" w:rsidR="001D388A" w:rsidRDefault="001D388A" w:rsidP="001D388A"/>
    <w:p w14:paraId="70B54A94" w14:textId="77777777" w:rsidR="001D388A" w:rsidRPr="00B82001" w:rsidRDefault="001D388A" w:rsidP="001D388A">
      <w:pPr>
        <w:pStyle w:val="Ttulo1"/>
      </w:pPr>
      <w:bookmarkStart w:id="124" w:name="_szejkl80ofm1" w:colFirst="0" w:colLast="0"/>
      <w:bookmarkStart w:id="125" w:name="_Toc228646242"/>
      <w:bookmarkStart w:id="126" w:name="_Toc244027836"/>
      <w:bookmarkEnd w:id="124"/>
      <w:r w:rsidRPr="00B82001">
        <w:t>RECOMENDACIONES</w:t>
      </w:r>
      <w:bookmarkEnd w:id="125"/>
      <w:bookmarkEnd w:id="126"/>
    </w:p>
    <w:p w14:paraId="75FB1609" w14:textId="77777777" w:rsidR="001D388A" w:rsidRDefault="001D388A" w:rsidP="001D388A">
      <w:r>
        <w:t>Se recomienda implementar HTTPS con certificado SSL/TLS en el servidor de aplicaciones antes del despliegue en producción. Esto protege el contenido XML de las peticiones SOAP durante el tránsito, evita exposición de credenciales y tokens en redes inseguras, y mejora el nivel general de seguridad del sistema.</w:t>
      </w:r>
    </w:p>
    <w:p w14:paraId="3C89444A" w14:textId="77777777" w:rsidR="001D388A" w:rsidRDefault="001D388A" w:rsidP="001D388A"/>
    <w:p w14:paraId="790DAFCF" w14:textId="77777777" w:rsidR="001D388A" w:rsidRDefault="001D388A" w:rsidP="001D388A">
      <w:r>
        <w:t>Es conveniente ejecutar pruebas de carga y estrés sobre los métodos de login, convertirLongitud, convertirMasa y convertirTemperatura. Estas pruebas deben medir tiempos de respuesta, estabilidad bajo concurrencia de los cuatro canales cliente y consumo de recursos del servidor para ajustar memoria JVM, hilos y configuración de red.</w:t>
      </w:r>
    </w:p>
    <w:p w14:paraId="1D1E8BBE" w14:textId="77777777" w:rsidR="001D388A" w:rsidRDefault="001D388A" w:rsidP="001D388A"/>
    <w:p w14:paraId="37E3AF19" w14:textId="77777777" w:rsidR="001D388A" w:rsidRDefault="001D388A" w:rsidP="001D388A">
      <w:r>
        <w:t>Se sugiere consolidar una librería cliente SOAP compartida para los canales Java (Consola y Escritorio), unificando la construcción de peticiones, el manejo de token y el tratamiento de excepciones. Con esto se reduce duplicidad de código, se facilita mantenimiento y se disminuye el riesgo de comportamientos distintos entre clientes.</w:t>
      </w:r>
    </w:p>
    <w:p w14:paraId="34C118F7" w14:textId="77777777" w:rsidR="001D388A" w:rsidRDefault="001D388A" w:rsidP="001D388A"/>
    <w:p w14:paraId="6EE78F20" w14:textId="77777777" w:rsidR="001D388A" w:rsidRDefault="001D388A" w:rsidP="001D388A">
      <w:r>
        <w:t>Se recomienda incorporar monitoreo técnico y trazabilidad operacional mediante registros estructurados de errores, intentos de autenticación, tiempos de respuesta y fallos de conectividad. Este seguimiento facilita soporte, diagnóstico temprano de incidentes y mejora continua basada en evidencia.</w:t>
      </w:r>
    </w:p>
    <w:p w14:paraId="446A9ED5" w14:textId="77777777" w:rsidR="001D388A" w:rsidRDefault="001D388A" w:rsidP="001D388A"/>
    <w:p w14:paraId="495C33E9" w14:textId="77777777" w:rsidR="001D388A" w:rsidRDefault="001D388A" w:rsidP="001D388A">
      <w:r>
        <w:t>Es importante fortalecer la gestión de sesión definiendo una política de expiración y renovación de tokens, además de mensajes claros para reautenticación cuando la sesión ya no sea válida. Esto mejora la seguridad sin afectar la experiencia del usuario final.</w:t>
      </w:r>
    </w:p>
    <w:p w14:paraId="71404603" w14:textId="77777777" w:rsidR="001D388A" w:rsidRDefault="001D388A" w:rsidP="001D388A"/>
    <w:p w14:paraId="49CACF29" w14:textId="77777777" w:rsidR="001D388A" w:rsidRDefault="001D388A" w:rsidP="001D388A">
      <w:r>
        <w:t>Como evolución futura, se recomienda incorporar una capa de persistencia para auditoría histórica centralizada de conversiones. Aunque el sistema actual funciona sin base de datos de negocio, esta mejora aportaría análisis de uso, trazabilidad extendida y mejores capacidades de reporte.</w:t>
      </w:r>
      <w:r>
        <w:rPr>
          <w:color w:val="000000"/>
        </w:rPr>
        <w:t xml:space="preserve"> </w:t>
      </w:r>
    </w:p>
    <w:p w14:paraId="047A2B4B" w14:textId="77777777" w:rsidR="001D388A" w:rsidRDefault="001D388A" w:rsidP="001D388A"/>
    <w:p w14:paraId="5DDB9617" w14:textId="77777777" w:rsidR="001D388A" w:rsidRPr="00B82001" w:rsidRDefault="001D388A" w:rsidP="001D388A">
      <w:pPr>
        <w:pStyle w:val="Ttulo1"/>
      </w:pPr>
      <w:bookmarkStart w:id="127" w:name="_hej21rk7ysd" w:colFirst="0" w:colLast="0"/>
      <w:bookmarkStart w:id="128" w:name="_Toc228646243"/>
      <w:bookmarkStart w:id="129" w:name="_Toc244027837"/>
      <w:bookmarkEnd w:id="127"/>
      <w:r w:rsidRPr="00B82001">
        <w:t>CONCLUSIONES</w:t>
      </w:r>
      <w:bookmarkEnd w:id="128"/>
      <w:bookmarkEnd w:id="129"/>
    </w:p>
    <w:p w14:paraId="4C19D2E3" w14:textId="77777777" w:rsidR="001D388A" w:rsidRDefault="001D388A" w:rsidP="001D388A">
      <w:r>
        <w:t>El sistema de Conversión de Unidades cumple adecuadamente con un enfoque multicanal real, al integrar clientes Web, Móvil, Escritorio y Consola sobre un único servicio SOAP centralizado. Esta estructura favorece coherencia funcional y simplifica la gobernanza técnica de la lógica de negocio.</w:t>
      </w:r>
    </w:p>
    <w:p w14:paraId="15BC22D6" w14:textId="77777777" w:rsidR="001D388A" w:rsidRDefault="001D388A" w:rsidP="001D388A"/>
    <w:p w14:paraId="6D913372" w14:textId="77777777" w:rsidR="001D388A" w:rsidRDefault="001D388A" w:rsidP="001D388A">
      <w:r>
        <w:t>La arquitectura actual separa correctamente presentación y servicios, lo que facilita mantenimiento, escalabilidad y evolución incremental del proyecto. Cada cliente conserva su experiencia de uso propia, mientras que el cálculo y validación principal permanecen en el servidor.</w:t>
      </w:r>
    </w:p>
    <w:p w14:paraId="766F9618" w14:textId="77777777" w:rsidR="001D388A" w:rsidRDefault="001D388A" w:rsidP="001D388A"/>
    <w:p w14:paraId="31DE1653" w14:textId="77777777" w:rsidR="001D388A" w:rsidRDefault="001D388A" w:rsidP="001D388A">
      <w:r>
        <w:t>En seguridad, el uso de autenticación y token SOAP provee una base funcional sólida para controlar acceso a operaciones. Con la incorporación de HTTPS y políticas de ciclo de vida de token, el sistema puede elevar significativamente su madurez de seguridad.</w:t>
      </w:r>
    </w:p>
    <w:p w14:paraId="300B2E84" w14:textId="77777777" w:rsidR="001D388A" w:rsidRDefault="001D388A" w:rsidP="001D388A"/>
    <w:p w14:paraId="380458EB" w14:textId="77777777" w:rsidR="001D388A" w:rsidRDefault="001D388A" w:rsidP="001D388A">
      <w:r>
        <w:t>Desde la perspectiva de rendimiento y operación, el sistema tiene una base adecuada para crecer si se acompaña de pruebas de carga, monitoreo continuo y ajuste de configuración del servidor. Esto permitirá sostener tiempos de respuesta estables y una experiencia consistente en todos los canales cliente.</w:t>
      </w:r>
    </w:p>
    <w:p w14:paraId="19D3F67B" w14:textId="77777777" w:rsidR="001D388A" w:rsidRDefault="001D388A" w:rsidP="001D388A"/>
    <w:p w14:paraId="73A38E9E" w14:textId="77777777" w:rsidR="001D388A" w:rsidRPr="00B82001" w:rsidRDefault="001D388A" w:rsidP="001D388A">
      <w:pPr>
        <w:pStyle w:val="Ttulo1"/>
      </w:pPr>
      <w:bookmarkStart w:id="130" w:name="_Toc228646244"/>
      <w:bookmarkStart w:id="131" w:name="_Toc244027838"/>
      <w:r w:rsidRPr="00B82001">
        <w:t>BIBLIOGRAFÍA</w:t>
      </w:r>
      <w:bookmarkEnd w:id="130"/>
      <w:bookmarkEnd w:id="131"/>
    </w:p>
    <w:p w14:paraId="64A33D9B" w14:textId="77777777" w:rsidR="001D388A" w:rsidRDefault="001D388A" w:rsidP="001D388A">
      <w:r>
        <w:t>Apache Software Foundation. (2020). Manual de Usuario NetBeans: Documentación oficial del IDE NetBeans para desarrollo Java Web.</w:t>
      </w:r>
    </w:p>
    <w:p w14:paraId="657F4709" w14:textId="77777777" w:rsidR="001D388A" w:rsidRDefault="001D388A" w:rsidP="001D388A"/>
    <w:p w14:paraId="5ED51B67" w14:textId="77777777" w:rsidR="001D388A" w:rsidRPr="00B82001" w:rsidRDefault="001D388A" w:rsidP="001D388A">
      <w:pPr>
        <w:rPr>
          <w:lang w:val="en-US"/>
        </w:rPr>
      </w:pPr>
      <w:r w:rsidRPr="00B82001">
        <w:rPr>
          <w:lang w:val="en-US"/>
        </w:rPr>
        <w:t>Apache Software Foundation. (n.d.). Apache Maven Project documentation. Retrieved April 26, 2026, from https://maven.apache.org/guides/</w:t>
      </w:r>
    </w:p>
    <w:p w14:paraId="30893747" w14:textId="77777777" w:rsidR="001D388A" w:rsidRPr="00B82001" w:rsidRDefault="001D388A" w:rsidP="001D388A">
      <w:pPr>
        <w:rPr>
          <w:lang w:val="en-US"/>
        </w:rPr>
      </w:pPr>
    </w:p>
    <w:p w14:paraId="1B1A781C" w14:textId="77777777" w:rsidR="001D388A" w:rsidRPr="00B82001" w:rsidRDefault="001D388A" w:rsidP="001D388A">
      <w:pPr>
        <w:rPr>
          <w:lang w:val="en-US"/>
        </w:rPr>
      </w:pPr>
      <w:r w:rsidRPr="00B82001">
        <w:rPr>
          <w:lang w:val="en-US"/>
        </w:rPr>
        <w:t>Codename One. (n.d.). Codename One developer guide. Retrieved April 26, 2026, from https://www.codenameone.com/developer-guide.html</w:t>
      </w:r>
    </w:p>
    <w:p w14:paraId="617E916D" w14:textId="77777777" w:rsidR="001D388A" w:rsidRPr="00B82001" w:rsidRDefault="001D388A" w:rsidP="001D388A">
      <w:pPr>
        <w:rPr>
          <w:lang w:val="en-US"/>
        </w:rPr>
      </w:pPr>
    </w:p>
    <w:p w14:paraId="4F9DF8D5" w14:textId="77777777" w:rsidR="001D388A" w:rsidRPr="00B82001" w:rsidRDefault="001D388A" w:rsidP="001D388A">
      <w:pPr>
        <w:rPr>
          <w:lang w:val="en-US"/>
        </w:rPr>
      </w:pPr>
      <w:r w:rsidRPr="00B82001">
        <w:rPr>
          <w:lang w:val="en-US"/>
        </w:rPr>
        <w:t>Eclipse Foundation. (n.d.). Eclipse Metro JAX-WS. Retrieved April 26, 2026, from https://eclipse-ee4j.github.io/metro-jax-ws/</w:t>
      </w:r>
    </w:p>
    <w:p w14:paraId="7A5FF557" w14:textId="77777777" w:rsidR="001D388A" w:rsidRPr="00B82001" w:rsidRDefault="001D388A" w:rsidP="001D388A">
      <w:pPr>
        <w:rPr>
          <w:lang w:val="en-US"/>
        </w:rPr>
      </w:pPr>
    </w:p>
    <w:p w14:paraId="4E54155F" w14:textId="77777777" w:rsidR="001D388A" w:rsidRPr="00B82001" w:rsidRDefault="001D388A" w:rsidP="001D388A">
      <w:pPr>
        <w:rPr>
          <w:lang w:val="en-US"/>
        </w:rPr>
      </w:pPr>
      <w:r w:rsidRPr="00B82001">
        <w:rPr>
          <w:lang w:val="en-US"/>
        </w:rPr>
        <w:t>Eclipse Foundation. (n.d.). Jakarta Platform, Enterprise Edition 11. Jakarta EE Specifications. Retrieved April 26, 2026, from https://jakarta.ee/specifications/platform/11/</w:t>
      </w:r>
    </w:p>
    <w:p w14:paraId="0AC4C6A4" w14:textId="77777777" w:rsidR="001D388A" w:rsidRPr="00B82001" w:rsidRDefault="001D388A" w:rsidP="001D388A">
      <w:pPr>
        <w:rPr>
          <w:lang w:val="en-US"/>
        </w:rPr>
      </w:pPr>
    </w:p>
    <w:p w14:paraId="3A052EFC" w14:textId="77777777" w:rsidR="001D388A" w:rsidRPr="00B82001" w:rsidRDefault="001D388A" w:rsidP="001D388A">
      <w:pPr>
        <w:rPr>
          <w:lang w:val="en-US"/>
        </w:rPr>
      </w:pPr>
      <w:r w:rsidRPr="00B82001">
        <w:rPr>
          <w:lang w:val="en-US"/>
        </w:rPr>
        <w:t>Eclipse Foundation. (n.d.). Jakarta XML Web Services 4.0. Jakarta EE Specifications. Retrieved April 26, 2026, from https://jakarta.ee/specifications/xml-web-services/4.0/</w:t>
      </w:r>
    </w:p>
    <w:p w14:paraId="73E8563B" w14:textId="77777777" w:rsidR="001D388A" w:rsidRPr="00B82001" w:rsidRDefault="001D388A" w:rsidP="001D388A">
      <w:pPr>
        <w:rPr>
          <w:lang w:val="en-US"/>
        </w:rPr>
      </w:pPr>
    </w:p>
    <w:p w14:paraId="334109B9" w14:textId="77777777" w:rsidR="001D388A" w:rsidRPr="00B82001" w:rsidRDefault="001D388A" w:rsidP="001D388A">
      <w:pPr>
        <w:rPr>
          <w:lang w:val="en-US"/>
        </w:rPr>
      </w:pPr>
      <w:r w:rsidRPr="00B82001">
        <w:rPr>
          <w:lang w:val="en-US"/>
        </w:rPr>
        <w:t>JUnit Team. (n.d.). JUnit 5 user guide. Retrieved April 26, 2026, from https://junit.org/junit5/docs/current/user-guide/</w:t>
      </w:r>
    </w:p>
    <w:p w14:paraId="611ED473" w14:textId="77777777" w:rsidR="001D388A" w:rsidRPr="00B82001" w:rsidRDefault="001D388A" w:rsidP="001D388A">
      <w:pPr>
        <w:rPr>
          <w:lang w:val="en-US"/>
        </w:rPr>
      </w:pPr>
    </w:p>
    <w:p w14:paraId="76C91C3C" w14:textId="77777777" w:rsidR="001D388A" w:rsidRPr="00B82001" w:rsidRDefault="001D388A" w:rsidP="001D388A">
      <w:pPr>
        <w:rPr>
          <w:lang w:val="en-US"/>
        </w:rPr>
      </w:pPr>
      <w:r w:rsidRPr="00B82001">
        <w:rPr>
          <w:lang w:val="en-US"/>
        </w:rPr>
        <w:t>Mockito. (n.d.). Mockito documentation. Retrieved April 26, 2026, from https://site.mockito.org/</w:t>
      </w:r>
    </w:p>
    <w:p w14:paraId="1C4D2F8C" w14:textId="77777777" w:rsidR="001D388A" w:rsidRPr="00B82001" w:rsidRDefault="001D388A" w:rsidP="001D388A">
      <w:pPr>
        <w:rPr>
          <w:lang w:val="en-US"/>
        </w:rPr>
      </w:pPr>
    </w:p>
    <w:p w14:paraId="5825CA2D" w14:textId="77777777" w:rsidR="001D388A" w:rsidRPr="00B82001" w:rsidRDefault="001D388A" w:rsidP="001D388A">
      <w:pPr>
        <w:rPr>
          <w:lang w:val="en-US"/>
        </w:rPr>
      </w:pPr>
      <w:r>
        <w:t xml:space="preserve">Oracle Corporation. (n.d.). Java SE documentation. </w:t>
      </w:r>
      <w:r w:rsidRPr="00B82001">
        <w:rPr>
          <w:lang w:val="en-US"/>
        </w:rPr>
        <w:t>Retrieved April 26, 2026, from https://docs.oracle.com/en/java/javase/</w:t>
      </w:r>
    </w:p>
    <w:p w14:paraId="3CCA02A7" w14:textId="77777777" w:rsidR="001D388A" w:rsidRPr="00B82001" w:rsidRDefault="001D388A" w:rsidP="001D388A">
      <w:pPr>
        <w:rPr>
          <w:lang w:val="en-US"/>
        </w:rPr>
      </w:pPr>
    </w:p>
    <w:p w14:paraId="19D20735" w14:textId="2CD4A67F" w:rsidR="00FE5194" w:rsidRPr="006018F0" w:rsidRDefault="001D388A" w:rsidP="001D388A">
      <w:pPr>
        <w:rPr>
          <w:rFonts w:cstheme="minorHAnsi"/>
        </w:rPr>
      </w:pPr>
      <w:r w:rsidRPr="00B82001">
        <w:rPr>
          <w:lang w:val="en-US"/>
        </w:rPr>
        <w:t>Payara Services Ltd. (n.d.). Payara Server documentation. Retrieved April 26, 2026, from https://docs.payara.fish/community/docs/</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panose1 w:val="020B0604020202020204"/>
    <w:charset w:val="00"/>
    <w:family w:val="swiss"/>
    <w:pitch w:val="variable"/>
    <w:sig w:usb0="E0002EFF" w:usb1="C000785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614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388A"/>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676"/>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iPriority w:val="9"/>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paragraph" w:styleId="Ttulo5">
    <w:name w:val="heading 5"/>
    <w:basedOn w:val="Normal"/>
    <w:next w:val="Normal"/>
    <w:link w:val="Ttulo5Car"/>
    <w:uiPriority w:val="9"/>
    <w:semiHidden/>
    <w:unhideWhenUsed/>
    <w:qFormat/>
    <w:rsid w:val="001D388A"/>
    <w:pPr>
      <w:keepNext/>
      <w:keepLines/>
      <w:autoSpaceDE/>
      <w:autoSpaceDN/>
      <w:spacing w:before="220" w:after="40"/>
      <w:outlineLvl w:val="4"/>
    </w:pPr>
    <w:rPr>
      <w:rFonts w:ascii="Arial" w:eastAsia="Arial" w:hAnsi="Arial" w:cs="Arial"/>
      <w:b/>
      <w:bCs/>
      <w:color w:val="auto"/>
      <w:lang w:val="es" w:eastAsia="es-419"/>
    </w:rPr>
  </w:style>
  <w:style w:type="paragraph" w:styleId="Ttulo6">
    <w:name w:val="heading 6"/>
    <w:basedOn w:val="Normal"/>
    <w:next w:val="Normal"/>
    <w:link w:val="Ttulo6Car"/>
    <w:uiPriority w:val="9"/>
    <w:semiHidden/>
    <w:unhideWhenUsed/>
    <w:qFormat/>
    <w:rsid w:val="001D388A"/>
    <w:pPr>
      <w:keepNext/>
      <w:keepLines/>
      <w:autoSpaceDE/>
      <w:autoSpaceDN/>
      <w:spacing w:before="200" w:after="40"/>
      <w:outlineLvl w:val="5"/>
    </w:pPr>
    <w:rPr>
      <w:rFonts w:ascii="Arial" w:eastAsia="Arial" w:hAnsi="Arial" w:cs="Arial"/>
      <w:b/>
      <w:bCs/>
      <w:color w:val="auto"/>
      <w:sz w:val="20"/>
      <w:szCs w:val="20"/>
      <w:lang w:val="es"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5Car">
    <w:name w:val="Título 5 Car"/>
    <w:basedOn w:val="Fuentedeprrafopredeter"/>
    <w:link w:val="Ttulo5"/>
    <w:uiPriority w:val="9"/>
    <w:semiHidden/>
    <w:rsid w:val="001D388A"/>
    <w:rPr>
      <w:rFonts w:ascii="Arial" w:eastAsia="Arial" w:hAnsi="Arial" w:cs="Arial"/>
      <w:b/>
      <w:bCs/>
      <w:lang w:val="es" w:eastAsia="es-419"/>
    </w:rPr>
  </w:style>
  <w:style w:type="character" w:customStyle="1" w:styleId="Ttulo6Car">
    <w:name w:val="Título 6 Car"/>
    <w:basedOn w:val="Fuentedeprrafopredeter"/>
    <w:link w:val="Ttulo6"/>
    <w:uiPriority w:val="9"/>
    <w:semiHidden/>
    <w:rsid w:val="001D388A"/>
    <w:rPr>
      <w:rFonts w:ascii="Arial" w:eastAsia="Arial" w:hAnsi="Arial" w:cs="Arial"/>
      <w:b/>
      <w:bCs/>
      <w:sz w:val="20"/>
      <w:szCs w:val="20"/>
      <w:lang w:val="es" w:eastAsia="es-419"/>
    </w:rPr>
  </w:style>
  <w:style w:type="table" w:customStyle="1" w:styleId="TableNormal">
    <w:name w:val="TableNormal"/>
    <w:rsid w:val="001D388A"/>
    <w:pPr>
      <w:autoSpaceDE/>
      <w:autoSpaceDN/>
      <w:spacing w:before="90" w:after="120"/>
      <w:jc w:val="both"/>
    </w:pPr>
    <w:rPr>
      <w:rFonts w:ascii="Arial" w:eastAsia="Arial" w:hAnsi="Arial" w:cs="Arial"/>
      <w:sz w:val="24"/>
      <w:szCs w:val="24"/>
      <w:lang w:val="es" w:eastAsia="es-419"/>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1D388A"/>
    <w:pPr>
      <w:keepNext/>
      <w:keepLines/>
      <w:autoSpaceDE/>
      <w:autoSpaceDN/>
      <w:spacing w:before="360" w:after="80"/>
    </w:pPr>
    <w:rPr>
      <w:rFonts w:ascii="Georgia" w:eastAsia="Georgia" w:hAnsi="Georgia" w:cs="Georgia"/>
      <w:i/>
      <w:iCs/>
      <w:color w:val="666666"/>
      <w:sz w:val="48"/>
      <w:szCs w:val="48"/>
      <w:lang w:val="es" w:eastAsia="es-419"/>
    </w:rPr>
  </w:style>
  <w:style w:type="character" w:customStyle="1" w:styleId="SubttuloCar">
    <w:name w:val="Subtítulo Car"/>
    <w:basedOn w:val="Fuentedeprrafopredeter"/>
    <w:link w:val="Subttulo"/>
    <w:uiPriority w:val="11"/>
    <w:rsid w:val="001D388A"/>
    <w:rPr>
      <w:rFonts w:ascii="Georgia" w:eastAsia="Georgia" w:hAnsi="Georgia" w:cs="Georgia"/>
      <w:i/>
      <w:iCs/>
      <w:color w:val="666666"/>
      <w:sz w:val="48"/>
      <w:szCs w:val="48"/>
      <w:lang w:val="es" w:eastAsia="es-419"/>
    </w:rPr>
  </w:style>
  <w:style w:type="paragraph" w:customStyle="1" w:styleId="Ilustraciones">
    <w:name w:val="Ilustraciones"/>
    <w:basedOn w:val="Normal"/>
    <w:link w:val="IlustracionesCar"/>
    <w:qFormat/>
    <w:rsid w:val="001D388A"/>
    <w:pPr>
      <w:pBdr>
        <w:top w:val="nil"/>
        <w:left w:val="nil"/>
        <w:bottom w:val="nil"/>
        <w:right w:val="nil"/>
        <w:between w:val="nil"/>
      </w:pBdr>
      <w:autoSpaceDE/>
      <w:autoSpaceDN/>
      <w:spacing w:after="200"/>
      <w:jc w:val="center"/>
    </w:pPr>
    <w:rPr>
      <w:rFonts w:ascii="Arial" w:eastAsia="Arial" w:hAnsi="Arial" w:cs="Arial"/>
      <w:i/>
      <w:iCs/>
      <w:color w:val="1F497D"/>
      <w:sz w:val="18"/>
      <w:szCs w:val="18"/>
      <w:lang w:val="es" w:eastAsia="es-419"/>
    </w:rPr>
  </w:style>
  <w:style w:type="character" w:customStyle="1" w:styleId="IlustracionesCar">
    <w:name w:val="Ilustraciones Car"/>
    <w:basedOn w:val="Fuentedeprrafopredeter"/>
    <w:link w:val="Ilustraciones"/>
    <w:rsid w:val="001D388A"/>
    <w:rPr>
      <w:rFonts w:ascii="Arial" w:eastAsia="Arial" w:hAnsi="Arial" w:cs="Arial"/>
      <w:i/>
      <w:iCs/>
      <w:color w:val="1F497D"/>
      <w:sz w:val="18"/>
      <w:szCs w:val="18"/>
      <w:lang w:val="es" w:eastAsia="es-419"/>
    </w:rPr>
  </w:style>
  <w:style w:type="paragraph" w:customStyle="1" w:styleId="Tablas">
    <w:name w:val="Tablas"/>
    <w:basedOn w:val="Normal"/>
    <w:link w:val="TablasCar"/>
    <w:qFormat/>
    <w:rsid w:val="001D388A"/>
    <w:pPr>
      <w:pBdr>
        <w:top w:val="nil"/>
        <w:left w:val="nil"/>
        <w:bottom w:val="nil"/>
        <w:right w:val="nil"/>
        <w:between w:val="nil"/>
      </w:pBdr>
      <w:autoSpaceDE/>
      <w:autoSpaceDN/>
      <w:spacing w:after="200"/>
    </w:pPr>
    <w:rPr>
      <w:rFonts w:ascii="Arial" w:eastAsia="Arial" w:hAnsi="Arial" w:cs="Arial"/>
      <w:i/>
      <w:iCs/>
      <w:color w:val="1F497D"/>
      <w:sz w:val="18"/>
      <w:szCs w:val="18"/>
      <w:lang w:val="es" w:eastAsia="es-419"/>
    </w:rPr>
  </w:style>
  <w:style w:type="character" w:customStyle="1" w:styleId="TablasCar">
    <w:name w:val="Tablas Car"/>
    <w:basedOn w:val="Fuentedeprrafopredeter"/>
    <w:link w:val="Tablas"/>
    <w:rsid w:val="001D388A"/>
    <w:rPr>
      <w:rFonts w:ascii="Arial" w:eastAsia="Arial" w:hAnsi="Arial" w:cs="Arial"/>
      <w:i/>
      <w:iCs/>
      <w:color w:val="1F497D"/>
      <w:sz w:val="18"/>
      <w:szCs w:val="18"/>
      <w:lang w:val="es" w:eastAsia="es-419"/>
    </w:rPr>
  </w:style>
  <w:style w:type="table" w:styleId="Tablaconcuadrcula3-nfasis6">
    <w:name w:val="Grid Table 3 Accent 6"/>
    <w:basedOn w:val="Tablanormal"/>
    <w:uiPriority w:val="48"/>
    <w:rsid w:val="001D388A"/>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jakarta.ee/specifications/xml-web-services/"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qualitatis.o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Pages>
  <Words>6091</Words>
  <Characters>39232</Characters>
  <Application>Microsoft Office Word</Application>
  <DocSecurity>0</DocSecurity>
  <Lines>1634</Lines>
  <Paragraphs>1133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Gabriel Murillo Medina</cp:lastModifiedBy>
  <cp:revision>33</cp:revision>
  <dcterms:created xsi:type="dcterms:W3CDTF">2021-09-30T22:45:00Z</dcterms:created>
  <dcterms:modified xsi:type="dcterms:W3CDTF">2026-10-28T02:03:00Z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