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79F5" w:rsidRPr="004F79F5" w:rsidRDefault="004F79F5" w:rsidP="004F79F5">
      <w:pPr>
        <w:pStyle w:val="Puesto"/>
        <w:keepLines/>
        <w:spacing w:after="120"/>
        <w:jc w:val="center"/>
        <w:rPr>
          <w:rFonts w:ascii="Arial" w:hAnsi="Arial" w:cs="Arial"/>
          <w:b/>
          <w:sz w:val="52"/>
        </w:rPr>
      </w:pPr>
      <w:bookmarkStart w:id="0" w:name="_GoBack"/>
      <w:bookmarkEnd w:id="0"/>
      <w:r w:rsidRPr="004F79F5">
        <w:rPr>
          <w:rFonts w:ascii="Arial" w:hAnsi="Arial" w:cs="Arial"/>
          <w:b/>
          <w:sz w:val="52"/>
        </w:rPr>
        <w:t>COMERCIALIZADORA DE CELULARES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b/>
          <w:sz w:val="26"/>
        </w:rPr>
      </w:pPr>
      <w:r w:rsidRPr="004F79F5">
        <w:rPr>
          <w:rFonts w:ascii="Arial" w:hAnsi="Arial" w:cs="Arial"/>
          <w:b/>
          <w:sz w:val="26"/>
        </w:rPr>
        <w:t>GRUPO 09 · NRC 36884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24"/>
        </w:rPr>
      </w:pPr>
    </w:p>
    <w:p w:rsidR="004F79F5" w:rsidRPr="004F79F5" w:rsidRDefault="004F79F5" w:rsidP="004F79F5">
      <w:pPr>
        <w:pStyle w:val="Ttulo1"/>
        <w:spacing w:after="120"/>
        <w:jc w:val="center"/>
        <w:rPr>
          <w:rFonts w:ascii="Arial" w:hAnsi="Arial" w:cs="Arial"/>
          <w:b/>
          <w:sz w:val="40"/>
        </w:rPr>
      </w:pPr>
      <w:r w:rsidRPr="004F79F5">
        <w:rPr>
          <w:rFonts w:ascii="Arial" w:hAnsi="Arial" w:cs="Arial"/>
          <w:b/>
          <w:sz w:val="40"/>
        </w:rPr>
        <w:t>MANUAL TECNICO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26"/>
        </w:rPr>
      </w:pPr>
      <w:r w:rsidRPr="004F79F5">
        <w:rPr>
          <w:rFonts w:ascii="Arial" w:hAnsi="Arial" w:cs="Arial"/>
          <w:sz w:val="26"/>
        </w:rPr>
        <w:t>Comercializadora de Celulares · REST · .NET 10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20"/>
        </w:rPr>
      </w:pP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</w:rPr>
      </w:pPr>
      <w:r w:rsidRPr="004F79F5">
        <w:rPr>
          <w:rFonts w:ascii="Arial" w:hAnsi="Arial" w:cs="Arial"/>
        </w:rPr>
        <w:t>Protocolo: REST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</w:rPr>
      </w:pPr>
      <w:r w:rsidRPr="004F79F5">
        <w:rPr>
          <w:rFonts w:ascii="Arial" w:hAnsi="Arial" w:cs="Arial"/>
        </w:rPr>
        <w:t>Tecnologia: .NET 10 · C# 14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</w:rPr>
      </w:pPr>
      <w:r w:rsidRPr="004F79F5">
        <w:rPr>
          <w:rFonts w:ascii="Arial" w:hAnsi="Arial" w:cs="Arial"/>
        </w:rPr>
        <w:t>Base de datos: SQL Server 2025 Express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26 de octubre de 2026</w:t>
      </w:r>
    </w:p>
    <w:p w:rsidR="004F79F5" w:rsidRDefault="004F79F5">
      <w:r>
        <w:br w:type="page"/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lastRenderedPageBreak/>
        <w:t>1. Proposito y alcance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Describe la arquitectura, configuracion, ejecucion y mantenimiento del sistema de Comercializadora de Celulares. Permite gestionar el catalogo de celulares, registrar ventas en efectivo y a credito, consultar facturas y tablas de amortizacion. Los cuatro clientes consumen la API REST y no abren conexiones directas a la base de datos.</w:t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2. Arquitectura y tecnologias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Servidor: .NET 10, ASP.NET Core REST. Persistencia: SQL Server 2025 Express (SQLEXPRESS). Clientes .NET: consola (Celulares.Consola), escritorio WPF (Celulares.Escritorio), movil MAUI Android (Celulares.Movil) y web MVC (Celulares.Web). La libreria compartida Celulares.Cliente contiene los servicios HTTP y los DTOs de transporte.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0"/>
        <w:gridCol w:w="7299"/>
      </w:tblGrid>
      <w:tr w:rsidR="004F79F5" w:rsidTr="004F79F5">
        <w:trPr>
          <w:tblHeader/>
        </w:trPr>
        <w:tc>
          <w:tcPr>
            <w:tcW w:w="1174" w:type="pct"/>
            <w:shd w:val="clear" w:color="auto" w:fill="E6E6E6"/>
            <w:vAlign w:val="center"/>
          </w:tcPr>
          <w:p w:rsidR="004F79F5" w:rsidRPr="004F79F5" w:rsidRDefault="004F79F5">
            <w:pPr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Capa</w:t>
            </w:r>
          </w:p>
        </w:tc>
        <w:tc>
          <w:tcPr>
            <w:tcW w:w="3826" w:type="pct"/>
            <w:shd w:val="clear" w:color="auto" w:fill="E6E6E6"/>
            <w:vAlign w:val="center"/>
          </w:tcPr>
          <w:p w:rsidR="004F79F5" w:rsidRPr="004F79F5" w:rsidRDefault="004F79F5">
            <w:pPr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Responsabilidad</w:t>
            </w:r>
          </w:p>
        </w:tc>
      </w:tr>
      <w:tr w:rsidR="004F79F5" w:rsidTr="004F79F5">
        <w:tc>
          <w:tcPr>
            <w:tcW w:w="1174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Vista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Captura datos de usuario y muestra resultados y errores.</w:t>
            </w:r>
          </w:p>
        </w:tc>
      </w:tr>
      <w:tr w:rsidR="004F79F5" w:rsidTr="004F79F5">
        <w:tc>
          <w:tcPr>
            <w:tcW w:w="1174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Controlador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Valida interaccion, administra navegacion y coordina servicios.</w:t>
            </w:r>
          </w:p>
        </w:tc>
      </w:tr>
      <w:tr w:rsidR="004F79F5" w:rsidTr="004F79F5">
        <w:tc>
          <w:tcPr>
            <w:tcW w:w="1174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Modelo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Representa celulares, facturas, operaciones y credito.</w:t>
            </w:r>
          </w:p>
        </w:tc>
      </w:tr>
      <w:tr w:rsidR="004F79F5" w:rsidTr="004F79F5">
        <w:tc>
          <w:tcPr>
            <w:tcW w:w="1174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Cliente de servicio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Serializa solicitudes y procesa respuestas HTTP/JSON.</w:t>
            </w:r>
          </w:p>
        </w:tc>
      </w:tr>
      <w:tr w:rsidR="004F79F5" w:rsidTr="004F79F5">
        <w:tc>
          <w:tcPr>
            <w:tcW w:w="1174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Servicio y repositorio</w:t>
            </w:r>
          </w:p>
        </w:tc>
        <w:tc>
          <w:tcPr>
            <w:tcW w:w="3826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Aplica reglas de negocio y accede a SQL Server.</w:t>
            </w:r>
          </w:p>
        </w:tc>
      </w:tr>
    </w:tbl>
    <w:p w:rsidR="004F79F5" w:rsidRDefault="004F79F5"/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Los cuatro clientes comparten Celulares.Cliente (servicios y contratos HTTP). La comercializadora no comparte ensamblados con BanQuito; la comunicacion es unicamente HTTP.</w:t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3. Contrato REST de la comercializadora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La API REST intercambia JSON. La transferencia de credito envia ID_OPERACION como identificador idempotente. Las respuestas distinguen exito, error de validacion y error del servicio externo.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9"/>
        <w:gridCol w:w="4640"/>
      </w:tblGrid>
      <w:tr w:rsidR="004F79F5" w:rsidTr="004F79F5">
        <w:trPr>
          <w:tblHeader/>
        </w:trPr>
        <w:tc>
          <w:tcPr>
            <w:tcW w:w="2568" w:type="pct"/>
            <w:shd w:val="clear" w:color="auto" w:fill="E6E6E6"/>
            <w:vAlign w:val="center"/>
          </w:tcPr>
          <w:p w:rsidR="004F79F5" w:rsidRPr="004F79F5" w:rsidRDefault="004F79F5">
            <w:pPr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Metodo y recurso</w:t>
            </w:r>
          </w:p>
        </w:tc>
        <w:tc>
          <w:tcPr>
            <w:tcW w:w="2432" w:type="pct"/>
            <w:shd w:val="clear" w:color="auto" w:fill="E6E6E6"/>
            <w:vAlign w:val="center"/>
          </w:tcPr>
          <w:p w:rsidR="004F79F5" w:rsidRPr="004F79F5" w:rsidRDefault="004F79F5">
            <w:pPr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Descripcion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GET /api/celulares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Retorna catalogo activo con nombre y precio lista.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POST /api/celulares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Registra nuevo celular (nombre, precio).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PUT /api/celulares/{id}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Actualiza nombre y precio de un celular existente.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DELETE /api/celulares/{id}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Desactiva un celular (ACTIVO=0).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POST /api/facturas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Registra venta en efectivo o a credito directo.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GET /api/facturas/{id}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Consulta datos de una factura.</w:t>
            </w:r>
          </w:p>
        </w:tc>
      </w:tr>
      <w:tr w:rsidR="004F79F5" w:rsidTr="004F79F5"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GET /api/facturas/{id}/amortizacion</w:t>
            </w:r>
          </w:p>
        </w:tc>
        <w:tc>
          <w:tcPr>
            <w:tcW w:w="2432" w:type="pct"/>
            <w:shd w:val="clear" w:color="auto" w:fill="auto"/>
            <w:vAlign w:val="center"/>
          </w:tcPr>
          <w:p w:rsidR="004F79F5" w:rsidRPr="004F79F5" w:rsidRDefault="004F79F5">
            <w:pPr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Retorna tabla de cuotas del credito aprobado.</w:t>
            </w:r>
          </w:p>
        </w:tc>
      </w:tr>
    </w:tbl>
    <w:p w:rsidR="004F79F5" w:rsidRDefault="004F79F5"/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API de tienda: http://127.0.0.1:19102. API BanQuito (externo): http://127.0.0.1:19101. Para emulador Android se usa http://10.0.2.2:19102.</w:t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4. Reglas de negocio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• Venta en efectivo: descuento del 42 % sobre el precio de lista.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• Venta a credito: precio neto entre 1 y monto maximo autorizado por BanQuito; plazo entre 3 y 18 meses; tasa anual 16,5 % con cuota fija y ajuste a saldo cero en ultima cuota.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• El banco exige cliente existente, deposito en el ultimo mes y ausencia de credito activo.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• Si el genero es masculino, debe tener al menos 25 anos cumplidos al momento de la evaluacion.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lastRenderedPageBreak/>
        <w:t>• Un rechazo o indisponibilidad de BanQuito no confirma la venta a credito.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• ID_OPERACION unico: reintentar la misma operacion devuelve la factura existente sin duplicar.</w:t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5. Persistencia y MER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Base de datos local: ComercializadoraCelulares en SQL Server 2025 Express (SQLEXPRESS). Dos tablas: CELULAR y FACTURA. Los datos bancarios (COD_CLIENTE_BANCO, COD_CREDITO) son referencias remotas y no claves foraneas locales. BanQuitoCore pertenece al proyecto bancario.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1. MER fisico de ComercializadoraCelulares en SQL Server.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080000" cy="1354180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35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2. MER conceptual.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080000" cy="936146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9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6. Configuracion e inicializacion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Requisitos: .NET 10 SDK, SQL Server 2025 Express (SQLEXPRESS) y Android SDK 36 (para cliente movil). Los paquetes NuGet se almacenan en D:\NuGet\packages.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Pasos de configuracion: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1. Instalar SQL Server 2025 Express ejecutando: &amp; ".\03. BDD\InstalarSQL2025.ps1" -Media "D:\Downloads\sqlserver2025\engine\SETUP.EXE"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2. Inicializar la base de la comercializadora: dotnet run --project "04. SERVIDOR\Administracion\Administracion.csproj" -- --aplicar "03. BDD\01_CrearBases.sql" "03. BDD\02_DatosPrueba.sql"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3. Inicializar BanQuitoCore (proyecto bancario): dotnet run --project "..\TG.1\1.4. PAO...\01. SERVIDOR\BanQuito.Administracion\BanQuito.Administracion.csproj" -- --aplicar ...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4. Iniciar API de tienda (puerto 19102): dotnet run --project "04. SERVIDOR\Comercializadora.Api\Comercializadora.Api.csproj"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5. Iniciar API BanQuito (puerto 19101): dotnet run --project "..\TG.1\1.4...\BanQuito.Api\BanQuito.Api.csproj"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6. Iniciar clientes segun se necesite (ver seccion 7).</w:t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7. Captura del entorno de desarrollo (NetBeans / Visual Studio)</w:t>
      </w: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La solucion se abre en Visual Studio 2022 o Rider. La estructura de proyectos en el Solution Explorer muestra Comercializadora.Api, Celulares.Contratos, Comercializadora.Dominio, Celulares.Cliente, Celulares.Consola, Celulares.Escritorio, Celulares.Movil y Celulares.Web.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3. Solucion en Visual Studio / IDE.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lastRenderedPageBreak/>
        <w:drawing>
          <wp:inline distT="0" distB="0" distL="0" distR="0">
            <wp:extent cx="5461000" cy="3034200"/>
            <wp:effectExtent l="0" t="0" r="635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4. API Comercializadora ejecutandose en el puerto 19102.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461000" cy="3034200"/>
            <wp:effectExtent l="0" t="0" r="635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5. Base de datos ComercializadoraCelulares en SQL Server 2025 Express.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lastRenderedPageBreak/>
        <w:drawing>
          <wp:inline distT="0" distB="0" distL="0" distR="0">
            <wp:extent cx="5461000" cy="3034200"/>
            <wp:effectExtent l="0" t="0" r="635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8. Iniciar los cuatro clientes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00"/>
        <w:gridCol w:w="4899"/>
        <w:gridCol w:w="2740"/>
      </w:tblGrid>
      <w:tr w:rsidR="004F79F5" w:rsidTr="004F79F5">
        <w:trPr>
          <w:tblHeader/>
        </w:trPr>
        <w:tc>
          <w:tcPr>
            <w:tcW w:w="996" w:type="pct"/>
            <w:shd w:val="clear" w:color="auto" w:fill="E6E6E6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Cliente</w:t>
            </w:r>
          </w:p>
        </w:tc>
        <w:tc>
          <w:tcPr>
            <w:tcW w:w="2568" w:type="pct"/>
            <w:shd w:val="clear" w:color="auto" w:fill="E6E6E6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Comando dotnet run</w:t>
            </w:r>
          </w:p>
        </w:tc>
        <w:tc>
          <w:tcPr>
            <w:tcW w:w="1436" w:type="pct"/>
            <w:shd w:val="clear" w:color="auto" w:fill="E6E6E6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URL / Notas</w:t>
            </w:r>
          </w:p>
        </w:tc>
      </w:tr>
      <w:tr w:rsidR="004F79F5" w:rsidTr="004F79F5">
        <w:tc>
          <w:tcPr>
            <w:tcW w:w="99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Consola</w:t>
            </w:r>
          </w:p>
        </w:tc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dotnet run --project "04. CLICON\Celulares.Consola\Celulares.Consola.csproj"</w:t>
            </w:r>
          </w:p>
        </w:tc>
        <w:tc>
          <w:tcPr>
            <w:tcW w:w="143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Terminal interactiva.</w:t>
            </w:r>
          </w:p>
        </w:tc>
      </w:tr>
      <w:tr w:rsidR="004F79F5" w:rsidTr="004F79F5">
        <w:tc>
          <w:tcPr>
            <w:tcW w:w="99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Escritorio WPF</w:t>
            </w:r>
          </w:p>
        </w:tc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dotnet run --project "04. CLIESC\Celulares.Escritorio\Celulares.Escritorio.csproj"</w:t>
            </w:r>
          </w:p>
        </w:tc>
        <w:tc>
          <w:tcPr>
            <w:tcW w:w="143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Requiere Windows.</w:t>
            </w:r>
          </w:p>
        </w:tc>
      </w:tr>
      <w:tr w:rsidR="004F79F5" w:rsidTr="004F79F5">
        <w:tc>
          <w:tcPr>
            <w:tcW w:w="99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Web MVC</w:t>
            </w:r>
          </w:p>
        </w:tc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dotnet run --project "04. CLIWEB\Celulares.Web\Celulares.Web.csproj"</w:t>
            </w:r>
          </w:p>
        </w:tc>
        <w:tc>
          <w:tcPr>
            <w:tcW w:w="143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http://127.0.0.1:19103</w:t>
            </w:r>
          </w:p>
        </w:tc>
      </w:tr>
      <w:tr w:rsidR="004F79F5" w:rsidTr="004F79F5">
        <w:tc>
          <w:tcPr>
            <w:tcW w:w="99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Movil MAUI</w:t>
            </w:r>
          </w:p>
        </w:tc>
        <w:tc>
          <w:tcPr>
            <w:tcW w:w="256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dotnet build ... -t:Run -p:AndroidSdkDirectory="D:\tools\android-sdk"</w:t>
            </w:r>
          </w:p>
        </w:tc>
        <w:tc>
          <w:tcPr>
            <w:tcW w:w="1436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Emulador GR10_Pixel_35.</w:t>
            </w:r>
          </w:p>
        </w:tc>
      </w:tr>
    </w:tbl>
    <w:p w:rsidR="004F79F5" w:rsidRDefault="004F79F5" w:rsidP="004F79F5">
      <w:pPr>
        <w:jc w:val="center"/>
      </w:pP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t>El emulador Android usa 10.0.2.2:19102. Para telefono fisico, iniciar la API con --urls http://0.0.0.0:19102 y permitir el puerto en la red local.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6. Cliente consola: menu principal.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461000" cy="303420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lastRenderedPageBreak/>
        <w:t>Figura 7. Cliente escritorio WPF: pantalla principal.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461000" cy="3034200"/>
            <wp:effectExtent l="0" t="0" r="635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8. Cliente web MVC: catalogo de celulares.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461000" cy="3034200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9. Cliente MAUI Android: catalogo en emulador.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lastRenderedPageBreak/>
        <w:drawing>
          <wp:inline distT="0" distB="0" distL="0" distR="0">
            <wp:extent cx="5461000" cy="3034200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0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9. Diagrama de componentes y arquitectura</w:t>
      </w:r>
    </w:p>
    <w:p w:rsidR="004F79F5" w:rsidRPr="004F79F5" w:rsidRDefault="004F79F5" w:rsidP="004F79F5">
      <w:pPr>
        <w:keepLines/>
        <w:spacing w:after="120"/>
        <w:jc w:val="center"/>
        <w:rPr>
          <w:rFonts w:ascii="Arial" w:hAnsi="Arial" w:cs="Arial"/>
          <w:sz w:val="18"/>
        </w:rPr>
      </w:pPr>
      <w:r w:rsidRPr="004F79F5">
        <w:rPr>
          <w:rFonts w:ascii="Arial" w:hAnsi="Arial" w:cs="Arial"/>
          <w:sz w:val="18"/>
        </w:rPr>
        <w:t>Figura 10. Arquitectura del sistema.</w:t>
      </w:r>
    </w:p>
    <w:p w:rsidR="004F79F5" w:rsidRDefault="004F79F5" w:rsidP="004F79F5">
      <w:pPr>
        <w:jc w:val="center"/>
      </w:pPr>
      <w:r>
        <w:rPr>
          <w:noProof/>
          <w:lang w:eastAsia="es-EC"/>
        </w:rPr>
        <w:drawing>
          <wp:inline distT="0" distB="0" distL="0" distR="0">
            <wp:extent cx="5461000" cy="2760758"/>
            <wp:effectExtent l="0" t="0" r="6350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76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9F5" w:rsidRPr="004F79F5" w:rsidRDefault="004F79F5" w:rsidP="004F79F5">
      <w:pPr>
        <w:pStyle w:val="Ttulo1"/>
        <w:spacing w:after="120"/>
        <w:rPr>
          <w:rFonts w:ascii="Arial" w:hAnsi="Arial" w:cs="Arial"/>
          <w:b/>
          <w:sz w:val="30"/>
        </w:rPr>
      </w:pPr>
      <w:r w:rsidRPr="004F79F5">
        <w:rPr>
          <w:rFonts w:ascii="Arial" w:hAnsi="Arial" w:cs="Arial"/>
          <w:b/>
          <w:sz w:val="30"/>
        </w:rPr>
        <w:t>10. Diagnostico</w:t>
      </w:r>
    </w:p>
    <w:tbl>
      <w:tblPr>
        <w:tblW w:w="48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9"/>
        <w:gridCol w:w="6540"/>
      </w:tblGrid>
      <w:tr w:rsidR="004F79F5" w:rsidTr="004F79F5">
        <w:trPr>
          <w:tblHeader/>
        </w:trPr>
        <w:tc>
          <w:tcPr>
            <w:tcW w:w="1572" w:type="pct"/>
            <w:shd w:val="clear" w:color="auto" w:fill="E6E6E6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Sintoma</w:t>
            </w:r>
          </w:p>
        </w:tc>
        <w:tc>
          <w:tcPr>
            <w:tcW w:w="3428" w:type="pct"/>
            <w:shd w:val="clear" w:color="auto" w:fill="E6E6E6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4F79F5">
              <w:rPr>
                <w:rFonts w:ascii="Arial" w:hAnsi="Arial" w:cs="Arial"/>
                <w:b/>
                <w:sz w:val="18"/>
              </w:rPr>
              <w:t>Verificacion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Conexion rechazada (tienda)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Compruebe que la API escucha en 127.0.0.1:19102 y que no hay firewall bloqueando.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Conexion rechazada (BanQuito)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Compruebe que la API bancaria escucha en 127.0.0.1:19101.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Error de credito rechazado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Revise elegibilidad del cliente: deposito reciente, sin credito activo, edad si es masculino.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Factura duplicada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Usar la misma ID_OPERACION devuelve la factura existente; no es un error.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Error de base de datos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Revise cadena de conexion, esquema creado y permisos en SQLEXPRESS.</w:t>
            </w:r>
          </w:p>
        </w:tc>
      </w:tr>
      <w:tr w:rsidR="004F79F5" w:rsidTr="004F79F5">
        <w:tc>
          <w:tcPr>
            <w:tcW w:w="1572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Emulador no conecta</w:t>
            </w:r>
          </w:p>
        </w:tc>
        <w:tc>
          <w:tcPr>
            <w:tcW w:w="3428" w:type="pct"/>
            <w:shd w:val="clear" w:color="auto" w:fill="auto"/>
            <w:vAlign w:val="center"/>
          </w:tcPr>
          <w:p w:rsidR="004F79F5" w:rsidRPr="004F79F5" w:rsidRDefault="004F79F5" w:rsidP="004F79F5">
            <w:pPr>
              <w:jc w:val="center"/>
              <w:rPr>
                <w:rFonts w:ascii="Arial" w:hAnsi="Arial" w:cs="Arial"/>
                <w:sz w:val="18"/>
              </w:rPr>
            </w:pPr>
            <w:r w:rsidRPr="004F79F5">
              <w:rPr>
                <w:rFonts w:ascii="Arial" w:hAnsi="Arial" w:cs="Arial"/>
                <w:sz w:val="18"/>
              </w:rPr>
              <w:t>Usar 10.0.2.2 en lugar de localhost desde el emulador Android.</w:t>
            </w:r>
          </w:p>
        </w:tc>
      </w:tr>
    </w:tbl>
    <w:p w:rsidR="004F79F5" w:rsidRDefault="004F79F5" w:rsidP="004F79F5">
      <w:pPr>
        <w:jc w:val="center"/>
      </w:pPr>
    </w:p>
    <w:p w:rsidR="004F79F5" w:rsidRPr="004F79F5" w:rsidRDefault="004F79F5" w:rsidP="004F79F5">
      <w:pPr>
        <w:keepLines/>
        <w:spacing w:after="120"/>
        <w:rPr>
          <w:rFonts w:ascii="Arial" w:hAnsi="Arial" w:cs="Arial"/>
          <w:sz w:val="20"/>
        </w:rPr>
      </w:pPr>
      <w:r w:rsidRPr="004F79F5">
        <w:rPr>
          <w:rFonts w:ascii="Arial" w:hAnsi="Arial" w:cs="Arial"/>
          <w:sz w:val="20"/>
        </w:rPr>
        <w:lastRenderedPageBreak/>
        <w:t>No registre contrasenas, tokens ni cadenas de conexion. Registre hora, codigo de respuesta e identificador de operacion.</w:t>
      </w:r>
    </w:p>
    <w:p w:rsidR="00532997" w:rsidRDefault="00532997" w:rsidP="004F79F5">
      <w:pPr>
        <w:jc w:val="center"/>
      </w:pPr>
    </w:p>
    <w:sectPr w:rsidR="00532997" w:rsidSect="004F79F5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20" w:right="1080" w:bottom="10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79F5" w:rsidRDefault="004F79F5" w:rsidP="004F79F5">
      <w:pPr>
        <w:spacing w:after="0" w:line="240" w:lineRule="auto"/>
      </w:pPr>
      <w:r>
        <w:separator/>
      </w:r>
    </w:p>
  </w:endnote>
  <w:endnote w:type="continuationSeparator" w:id="0">
    <w:p w:rsidR="004F79F5" w:rsidRDefault="004F79F5" w:rsidP="004F7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Default="004F79F5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Pr="004F79F5" w:rsidRDefault="004F79F5" w:rsidP="004F79F5">
    <w:pPr>
      <w:pStyle w:val="Piedepgina"/>
      <w:jc w:val="right"/>
      <w:rPr>
        <w:rFonts w:ascii="Arial" w:hAnsi="Arial" w:cs="Arial"/>
        <w:sz w:val="16"/>
      </w:rPr>
    </w:pPr>
    <w:r w:rsidRPr="004F79F5">
      <w:rPr>
        <w:rFonts w:ascii="Arial" w:hAnsi="Arial" w:cs="Arial"/>
        <w:sz w:val="16"/>
      </w:rPr>
      <w:t>COMERCIALIZADORA CELULARES  |  GRUPO 09  |  NRC 36884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Default="004F79F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79F5" w:rsidRDefault="004F79F5" w:rsidP="004F79F5">
      <w:pPr>
        <w:spacing w:after="0" w:line="240" w:lineRule="auto"/>
      </w:pPr>
      <w:r>
        <w:separator/>
      </w:r>
    </w:p>
  </w:footnote>
  <w:footnote w:type="continuationSeparator" w:id="0">
    <w:p w:rsidR="004F79F5" w:rsidRDefault="004F79F5" w:rsidP="004F7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Default="004F79F5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Default="004F79F5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79F5" w:rsidRDefault="004F79F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9F5"/>
    <w:rsid w:val="004F79F5"/>
    <w:rsid w:val="00532997"/>
    <w:rsid w:val="00A5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BCCA4932-A2FC-404D-AA97-01BFA73C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F79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79F5"/>
  </w:style>
  <w:style w:type="paragraph" w:styleId="Piedepgina">
    <w:name w:val="footer"/>
    <w:basedOn w:val="Normal"/>
    <w:link w:val="PiedepginaCar"/>
    <w:uiPriority w:val="99"/>
    <w:unhideWhenUsed/>
    <w:rsid w:val="004F79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79F5"/>
  </w:style>
  <w:style w:type="paragraph" w:styleId="Puesto">
    <w:name w:val="Title"/>
    <w:basedOn w:val="Normal"/>
    <w:next w:val="Normal"/>
    <w:link w:val="PuestoCar"/>
    <w:uiPriority w:val="10"/>
    <w:qFormat/>
    <w:rsid w:val="004F79F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4F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4F79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footer" Target="foot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866</Words>
  <Characters>5689</Characters>
  <Application>Microsoft Office Word</Application>
  <DocSecurity>0</DocSecurity>
  <Lines>153</Lines>
  <Paragraphs>108</Paragraphs>
  <ScaleCrop>false</ScaleCrop>
  <Company/>
  <LinksUpToDate>false</LinksUpToDate>
  <CharactersWithSpaces>6443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usuario01</dc:creator>
  <cp:keywords/>
  <dc:description/>
  <cp:lastModifiedBy>usuario01</cp:lastModifiedBy>
  <cp:revision>2</cp:revision>
  <dcterms:created xsi:type="dcterms:W3CDTF">2026-10-27T20:59:00Z</dcterms:created>
  <dcterms:modified xsi:type="dcterms:W3CDTF">2026-10-27T21:00:00Z</dcterms:modified>
</cp:coreProperties>
</file>