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CECE6" w14:textId="77777777" w:rsidR="00000000" w:rsidRDefault="002A10F4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Manufacturing Depth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Explanatory Note</w:t>
      </w:r>
    </w:p>
    <w:p w14:paraId="1D892A9E" w14:textId="77777777" w:rsidR="00000000" w:rsidRDefault="002A10F4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추가자료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별첨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아키텍처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분</w:t>
      </w:r>
    </w:p>
    <w:p w14:paraId="3234BB01" w14:textId="77777777" w:rsidR="00000000" w:rsidRDefault="002A10F4">
      <w:pPr>
        <w:pStyle w:val="not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별첨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다이어그램</w:t>
      </w:r>
      <w:r>
        <w:rPr>
          <w:rFonts w:ascii="맑은 고딕" w:eastAsia="맑은 고딕" w:hAnsi="맑은 고딕" w:hint="eastAsia"/>
        </w:rPr>
        <w:t>(Manufacturing Depth)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굵은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문장만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확실히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전달하면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됩니다</w:t>
      </w:r>
      <w:r>
        <w:rPr>
          <w:rFonts w:ascii="맑은 고딕" w:eastAsia="맑은 고딕" w:hAnsi="맑은 고딕" w:hint="eastAsia"/>
        </w:rPr>
        <w:t>.</w:t>
      </w:r>
    </w:p>
    <w:p w14:paraId="2BF6D368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What this axis is</w:t>
      </w:r>
    </w:p>
    <w:p w14:paraId="3718FF8B" w14:textId="77777777" w:rsidR="00000000" w:rsidRDefault="002A10F4">
      <w:pPr>
        <w:pStyle w:val="a3"/>
        <w:divId w:val="2053453267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Let me explain the one idea that holds our whole group together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manufacturing depth.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It is the axis we use to describe our affiliates, and I want to be clear about </w:t>
      </w:r>
      <w:r>
        <w:rPr>
          <w:rStyle w:val="a5"/>
          <w:rFonts w:ascii="맑은 고딕" w:eastAsia="맑은 고딕" w:hAnsi="맑은 고딕" w:hint="eastAsia"/>
          <w:color w:val="161616"/>
          <w:sz w:val="22"/>
          <w:szCs w:val="22"/>
        </w:rPr>
        <w:t>why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we chose it, because it is not the obvious choice.</w:t>
      </w:r>
    </w:p>
    <w:p w14:paraId="55104B44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 The problem it solves</w:t>
      </w:r>
    </w:p>
    <w:p w14:paraId="6D244C63" w14:textId="77777777" w:rsidR="00000000" w:rsidRDefault="002A10F4">
      <w:pPr>
        <w:pStyle w:val="a3"/>
        <w:divId w:val="1830559647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We are six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companies. Listed side by side, we look like a buffet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cosmetics here, fillers there, a gene-therapy plant somewhere else.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There is no thread.</w:t>
      </w:r>
    </w:p>
    <w:p w14:paraId="24936641" w14:textId="77777777" w:rsidR="00000000" w:rsidRDefault="002A10F4">
      <w:pPr>
        <w:pStyle w:val="a3"/>
        <w:divId w:val="1830559647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And the old way of connecting them made it worse: it grouped everything under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levels of anti-aging.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That is a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benefit claim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one we cannot prove, and one every competitor also makes. So the real question was this: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is there a single axis that is true of all of us, provable, and impossible for a brand to copy?</w:t>
      </w:r>
    </w:p>
    <w:p w14:paraId="45C6A1DB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The answer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depth, not benefit</w:t>
      </w:r>
    </w:p>
    <w:p w14:paraId="703C2B04" w14:textId="77777777" w:rsidR="00000000" w:rsidRDefault="002A10F4">
      <w:pPr>
        <w:pStyle w:val="a3"/>
        <w:divId w:val="83191600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>The answer is depth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Not what benefit we deliver, but how deep into biology we manufacture.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Three layers. </w:t>
      </w:r>
      <w:r>
        <w:rPr>
          <w:rStyle w:val="note1"/>
          <w:rFonts w:ascii="맑은 고딕" w:eastAsia="맑은 고딕" w:hAnsi="맑은 고딕" w:hint="eastAsia"/>
          <w:color w:val="161616"/>
          <w:sz w:val="22"/>
          <w:szCs w:val="22"/>
        </w:rPr>
        <w:t>[</w:t>
      </w:r>
      <w:r>
        <w:rPr>
          <w:rStyle w:val="note1"/>
          <w:rFonts w:ascii="맑은 고딕" w:eastAsia="맑은 고딕" w:hAnsi="맑은 고딕" w:hint="eastAsia"/>
          <w:color w:val="161616"/>
          <w:sz w:val="22"/>
          <w:szCs w:val="22"/>
        </w:rPr>
        <w:t>다이어그램을</w:t>
      </w:r>
      <w:r>
        <w:rPr>
          <w:rStyle w:val="note1"/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Style w:val="note1"/>
          <w:rFonts w:ascii="맑은 고딕" w:eastAsia="맑은 고딕" w:hAnsi="맑은 고딕" w:hint="eastAsia"/>
          <w:color w:val="161616"/>
          <w:sz w:val="22"/>
          <w:szCs w:val="22"/>
        </w:rPr>
        <w:t>가리킴</w:t>
      </w:r>
      <w:r>
        <w:rPr>
          <w:rStyle w:val="note1"/>
          <w:rFonts w:ascii="맑은 고딕" w:eastAsia="맑은 고딕" w:hAnsi="맑은 고딕" w:hint="eastAsia"/>
          <w:color w:val="161616"/>
          <w:sz w:val="22"/>
          <w:szCs w:val="22"/>
        </w:rPr>
        <w:t>]</w:t>
      </w:r>
    </w:p>
    <w:p w14:paraId="4F4B3E33" w14:textId="77777777" w:rsidR="00000000" w:rsidRDefault="002A10F4">
      <w:pPr>
        <w:pStyle w:val="a3"/>
        <w:divId w:val="83191600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Surface.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Fillers, dermal materials, PDRN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HA, PLLA, PCL. These sit on, or just under, the skin. Made by GANA R&amp;D. Registered, GMP-certified, on the market.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Here we say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we made it.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”</w:t>
      </w:r>
    </w:p>
    <w:p w14:paraId="149E0D36" w14:textId="77777777" w:rsidR="00000000" w:rsidRDefault="002A10F4">
      <w:pPr>
        <w:pStyle w:val="a3"/>
        <w:divId w:val="83191600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Tissue.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One level deeper. Our bio-cellulose wound dressing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it works into the tissue. Also made by GANA R&amp;D, already registered. Here we say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it is already registered.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”</w:t>
      </w:r>
    </w:p>
    <w:p w14:paraId="0E6D8C90" w14:textId="77777777" w:rsidR="00000000" w:rsidRDefault="002A10F4">
      <w:pPr>
        <w:pStyle w:val="a3"/>
        <w:divId w:val="83191600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Cell and gene.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deepest layer. AAV vectors, plasmids, re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combinant protein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building blocks of gene therapy. Manufactured at Dr.Park CDMO. The plant is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lastRenderedPageBreak/>
        <w:t xml:space="preserve">built; certification is the 2026 target. So here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and only here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we say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we built it,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 not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we make it.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 will not overstate what is not certified yet.</w:t>
      </w:r>
    </w:p>
    <w:p w14:paraId="1BB62FC8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 xml:space="preserve">. The part people misread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depth is not hierarchy</w:t>
      </w:r>
    </w:p>
    <w:p w14:paraId="3753B95D" w14:textId="77777777" w:rsidR="00000000" w:rsidRDefault="002A10F4">
      <w:pPr>
        <w:pStyle w:val="a3"/>
        <w:divId w:val="9583019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This is the part people get wrong, so let me be explicit.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This is not a ranking.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cell layer is not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above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filler layer. It is not more important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it simply manufactures at a different biological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depth.</w:t>
      </w:r>
    </w:p>
    <w:p w14:paraId="21FAF6FC" w14:textId="77777777" w:rsidR="00000000" w:rsidRDefault="002A10F4">
      <w:pPr>
        <w:pStyle w:val="a3"/>
        <w:divId w:val="95830192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On the diagram, the layers get darker as they go deeper. That is difficulty, not status.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No affiliate is demoted; each one owns its layer.</w:t>
      </w:r>
    </w:p>
    <w:p w14:paraId="33E1DEFD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Why depth is the right axis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three reasons</w:t>
      </w:r>
    </w:p>
    <w:p w14:paraId="7B3467A6" w14:textId="77777777" w:rsidR="00000000" w:rsidRDefault="002A10F4">
      <w:pPr>
        <w:pStyle w:val="a3"/>
        <w:divId w:val="1013730288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First, it is true of every company.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We all manufacture somethin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g. The benefit axis had to force a gene-therapy plant under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anti-aging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depth does not force anything.</w:t>
      </w:r>
    </w:p>
    <w:p w14:paraId="2479400C" w14:textId="77777777" w:rsidR="00000000" w:rsidRDefault="002A10F4">
      <w:pPr>
        <w:pStyle w:val="a3"/>
        <w:divId w:val="1013730288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Second, every layer maps to proof.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Surface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a registration number. Tissue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a registration. Cell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a built plant. The architecture itself is defensib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le in due diligence, because each layer points to a document, not an adjective.</w:t>
      </w:r>
    </w:p>
    <w:p w14:paraId="5A9ABFD5" w14:textId="77777777" w:rsidR="00000000" w:rsidRDefault="002A10F4">
      <w:pPr>
        <w:pStyle w:val="a3"/>
        <w:divId w:val="1013730288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Third, depth is a difficulty ladder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 and that is the moat.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The deeper you go, the harder and more capital-intensive it is to manufacture. A company that outsources production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cannot place itself anywhere on this axis.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Depth is something only a real manufacturer can own.</w:t>
      </w:r>
    </w:p>
    <w:p w14:paraId="7DBE4669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One more thing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it is also the website</w:t>
      </w:r>
    </w:p>
    <w:p w14:paraId="07A029E7" w14:textId="77777777" w:rsidR="00000000" w:rsidRDefault="002A10F4">
      <w:pPr>
        <w:pStyle w:val="a3"/>
        <w:divId w:val="1529441165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Because it is one clean axis, it does double duty. The same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surface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tissue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cell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becomes the navigation of our w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ebsite and the order in which a buyer meets us.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One idea organizes the story, the site, and the sales conversation.</w:t>
      </w:r>
    </w:p>
    <w:p w14:paraId="26742ADB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7. Close</w:t>
      </w:r>
    </w:p>
    <w:p w14:paraId="519CE647" w14:textId="77777777" w:rsidR="00000000" w:rsidRDefault="002A10F4">
      <w:pPr>
        <w:pStyle w:val="a3"/>
        <w:divId w:val="810057368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Fonts w:ascii="맑은 고딕" w:eastAsia="맑은 고딕" w:hAnsi="맑은 고딕" w:hint="eastAsia"/>
          <w:color w:val="161616"/>
          <w:sz w:val="22"/>
          <w:szCs w:val="22"/>
        </w:rPr>
        <w:lastRenderedPageBreak/>
        <w:t xml:space="preserve">So when you look at the diagram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three layers, getting deeper and darker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read it as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one manufacturer working across a range that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 no brand can fake.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That is manufacturing depth.</w:t>
      </w:r>
    </w:p>
    <w:p w14:paraId="0B3B2004" w14:textId="77777777" w:rsidR="00000000" w:rsidRDefault="002A10F4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</w:p>
    <w:p w14:paraId="7647F458" w14:textId="77777777" w:rsidR="00000000" w:rsidRDefault="002A10F4">
      <w:pPr>
        <w:pStyle w:val="a3"/>
        <w:divId w:val="899748666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Q. Why not organize by product category, or by market?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Category makes us a buffet of six unrelated firms; market splits the group in two and lets the beauty side dilute the manufacturing credibi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lity. Depth is the only axis that keeps us one company and maps to proof.</w:t>
      </w:r>
    </w:p>
    <w:p w14:paraId="4175CB54" w14:textId="77777777" w:rsidR="00000000" w:rsidRDefault="002A10F4">
      <w:pPr>
        <w:pStyle w:val="a3"/>
        <w:divId w:val="899748666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Q. Doesn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’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t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deepest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 make the cosmetics side look junior?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No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depth is the manufacturing target, not a rank. The surface layer holds the most registrations and the revenue today.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Each layer leads on its own proof.</w:t>
      </w:r>
    </w:p>
    <w:p w14:paraId="5F063CFD" w14:textId="77777777" w:rsidR="00000000" w:rsidRDefault="002A10F4">
      <w:pPr>
        <w:pStyle w:val="a3"/>
        <w:divId w:val="899748666"/>
        <w:rPr>
          <w:rFonts w:ascii="맑은 고딕" w:eastAsia="맑은 고딕" w:hAnsi="맑은 고딕" w:hint="eastAsia"/>
          <w:color w:val="161616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Q. The cell layer has no cGMP 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61616"/>
          <w:sz w:val="22"/>
          <w:szCs w:val="22"/>
        </w:rPr>
        <w:t xml:space="preserve"> why include it at all?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Because the plant is real and built. We place it on the axis but describe it in the honest tense: 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built, certification 2026.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61616"/>
          <w:sz w:val="22"/>
          <w:szCs w:val="22"/>
        </w:rPr>
        <w:t xml:space="preserve"> That is exactly how depth keeps the whole architecture defensible.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6A313A" w14:textId="77777777" w:rsidR="002A10F4" w:rsidRDefault="002A10F4" w:rsidP="002A10F4">
      <w:r>
        <w:separator/>
      </w:r>
    </w:p>
  </w:endnote>
  <w:endnote w:type="continuationSeparator" w:id="0">
    <w:p w14:paraId="2BB414E1" w14:textId="77777777" w:rsidR="002A10F4" w:rsidRDefault="002A10F4" w:rsidP="002A1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EB032" w14:textId="77777777" w:rsidR="002A10F4" w:rsidRDefault="002A10F4" w:rsidP="002A10F4">
      <w:r>
        <w:separator/>
      </w:r>
    </w:p>
  </w:footnote>
  <w:footnote w:type="continuationSeparator" w:id="0">
    <w:p w14:paraId="2A8D4548" w14:textId="77777777" w:rsidR="002A10F4" w:rsidRDefault="002A10F4" w:rsidP="002A1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F4"/>
    <w:rsid w:val="002A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90C40"/>
  <w15:chartTrackingRefBased/>
  <w15:docId w15:val="{22A7983E-5CA2-4200-A2D5-284F39CA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40"/>
      <w:outlineLvl w:val="0"/>
    </w:pPr>
    <w:rPr>
      <w:b/>
      <w:bCs/>
      <w:color w:val="111111"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bottom w:val="single" w:sz="8" w:space="3" w:color="111111"/>
      </w:pBdr>
      <w:spacing w:before="400" w:after="100" w:afterAutospacing="1"/>
      <w:outlineLvl w:val="1"/>
    </w:pPr>
    <w:rPr>
      <w:b/>
      <w:bCs/>
      <w:color w:val="111111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100" w:afterAutospacing="1"/>
    </w:pPr>
    <w:rPr>
      <w:color w:val="6E6E6E"/>
      <w:sz w:val="21"/>
      <w:szCs w:val="21"/>
    </w:rPr>
  </w:style>
  <w:style w:type="paragraph" w:customStyle="1" w:styleId="note">
    <w:name w:val="note"/>
    <w:basedOn w:val="a"/>
    <w:pPr>
      <w:spacing w:before="100" w:beforeAutospacing="1" w:after="100" w:afterAutospacing="1"/>
    </w:pPr>
    <w:rPr>
      <w:i/>
      <w:iCs/>
      <w:color w:val="6E6E6E"/>
      <w:sz w:val="19"/>
      <w:szCs w:val="1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note1">
    <w:name w:val="note1"/>
    <w:basedOn w:val="a0"/>
  </w:style>
  <w:style w:type="paragraph" w:styleId="a6">
    <w:name w:val="header"/>
    <w:basedOn w:val="a"/>
    <w:link w:val="Char"/>
    <w:uiPriority w:val="99"/>
    <w:unhideWhenUsed/>
    <w:rsid w:val="002A10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A10F4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2A10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A10F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83019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81005736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83191600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89974866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01373028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52944116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183055964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  <w:div w:id="205345326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111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3438</Characters>
  <Application>Microsoft Office Word</Application>
  <DocSecurity>4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Depth — Explanatory Note</dc:title>
  <dc:subject/>
  <dc:creator>소정 박</dc:creator>
  <cp:keywords/>
  <dc:description/>
  <cp:lastModifiedBy>소정 박</cp:lastModifiedBy>
  <cp:revision>2</cp:revision>
  <dcterms:created xsi:type="dcterms:W3CDTF">2026-07-23T05:17:00Z</dcterms:created>
  <dcterms:modified xsi:type="dcterms:W3CDTF">2026-07-23T05:17:00Z</dcterms:modified>
</cp:coreProperties>
</file>