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42C4" w14:textId="77777777" w:rsidR="00063CAC" w:rsidRDefault="00000000">
      <w:pPr>
        <w:pStyle w:val="Title"/>
        <w:spacing w:after="80"/>
        <w:jc w:val="center"/>
      </w:pPr>
      <w:proofErr w:type="spellStart"/>
      <w:r>
        <w:rPr>
          <w:b/>
          <w:bCs/>
          <w:color w:val="1F3B57"/>
          <w:sz w:val="48"/>
          <w:szCs w:val="48"/>
        </w:rPr>
        <w:t>NetShield</w:t>
      </w:r>
      <w:proofErr w:type="spellEnd"/>
      <w:r>
        <w:rPr>
          <w:b/>
          <w:bCs/>
          <w:color w:val="1F3B57"/>
          <w:sz w:val="48"/>
          <w:szCs w:val="48"/>
        </w:rPr>
        <w:t xml:space="preserve"> AI</w:t>
      </w:r>
    </w:p>
    <w:p w14:paraId="2BC242C5" w14:textId="77777777" w:rsidR="00063CAC" w:rsidRDefault="00000000">
      <w:pPr>
        <w:spacing w:after="400"/>
        <w:jc w:val="center"/>
      </w:pPr>
      <w:r>
        <w:rPr>
          <w:color w:val="5B7592"/>
          <w:sz w:val="26"/>
          <w:szCs w:val="26"/>
        </w:rPr>
        <w:t>System Architecture &amp; Database Schema</w:t>
      </w:r>
    </w:p>
    <w:p w14:paraId="2BC242C6" w14:textId="77777777" w:rsidR="00063CAC" w:rsidRDefault="00000000">
      <w:pPr>
        <w:pStyle w:val="Heading1"/>
      </w:pPr>
      <w:r>
        <w:t>1. System Architecture</w:t>
      </w:r>
    </w:p>
    <w:p w14:paraId="2BC242C7" w14:textId="77777777" w:rsidR="00063CAC" w:rsidRDefault="00000000">
      <w:pPr>
        <w:spacing w:after="160"/>
      </w:pPr>
      <w:proofErr w:type="spellStart"/>
      <w:r>
        <w:t>NetShield</w:t>
      </w:r>
      <w:proofErr w:type="spellEnd"/>
      <w:r>
        <w:t xml:space="preserve"> AI follows a layered architecture that separates presentation, backend, business logic, AI inference, data storage, and infrastructure concerns, allowing each layer to scale and evolve independently.</w:t>
      </w:r>
    </w:p>
    <w:p w14:paraId="2BC242C8" w14:textId="77777777" w:rsidR="00063CAC" w:rsidRDefault="00000000">
      <w:pPr>
        <w:pStyle w:val="ListParagraph"/>
        <w:numPr>
          <w:ilvl w:val="0"/>
          <w:numId w:val="2"/>
        </w:numPr>
        <w:spacing w:after="80"/>
      </w:pPr>
      <w:r>
        <w:t>Presentation Layer – React.js web portal for dashboards, alerts, and analytics</w:t>
      </w:r>
    </w:p>
    <w:p w14:paraId="2BC242C9" w14:textId="77777777" w:rsidR="00063CAC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Backend / API Gateway – </w:t>
      </w:r>
      <w:proofErr w:type="spellStart"/>
      <w:r>
        <w:t>FastAPI</w:t>
      </w:r>
      <w:proofErr w:type="spellEnd"/>
      <w:r>
        <w:t xml:space="preserve"> services handling auth, routing, and access control</w:t>
      </w:r>
    </w:p>
    <w:p w14:paraId="2BC242CA" w14:textId="77777777" w:rsidR="00063CAC" w:rsidRDefault="00000000">
      <w:pPr>
        <w:pStyle w:val="ListParagraph"/>
        <w:numPr>
          <w:ilvl w:val="0"/>
          <w:numId w:val="2"/>
        </w:numPr>
        <w:spacing w:after="80"/>
      </w:pPr>
      <w:r>
        <w:t>Business Logic Layer – traffic processing, alert orchestration, reporting</w:t>
      </w:r>
    </w:p>
    <w:p w14:paraId="2BC242CB" w14:textId="77777777" w:rsidR="00063CAC" w:rsidRDefault="00000000">
      <w:pPr>
        <w:pStyle w:val="ListParagraph"/>
        <w:numPr>
          <w:ilvl w:val="0"/>
          <w:numId w:val="2"/>
        </w:numPr>
        <w:spacing w:after="80"/>
      </w:pPr>
      <w:r>
        <w:t>AI / ML Layer – anomaly detection and intrusion prediction models</w:t>
      </w:r>
    </w:p>
    <w:p w14:paraId="2BC242CC" w14:textId="77777777" w:rsidR="00063CAC" w:rsidRDefault="00000000">
      <w:pPr>
        <w:pStyle w:val="ListParagraph"/>
        <w:numPr>
          <w:ilvl w:val="0"/>
          <w:numId w:val="2"/>
        </w:numPr>
        <w:spacing w:after="80"/>
      </w:pPr>
      <w:r>
        <w:t>Database Layer – PostgreSQL (structured data) + MongoDB (traffic logs, model artifacts)</w:t>
      </w:r>
    </w:p>
    <w:p w14:paraId="2BC242CD" w14:textId="77777777" w:rsidR="00063CAC" w:rsidRDefault="00000000">
      <w:pPr>
        <w:pStyle w:val="ListParagraph"/>
        <w:numPr>
          <w:ilvl w:val="0"/>
          <w:numId w:val="2"/>
        </w:numPr>
        <w:spacing w:after="80"/>
      </w:pPr>
      <w:r>
        <w:t>Infrastructure Layer – Docker, cloud hosting (AWS/Azure), CI/CD</w:t>
      </w:r>
    </w:p>
    <w:p w14:paraId="2BC242CE" w14:textId="77777777" w:rsidR="00063CA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C24306" wp14:editId="2BC24307">
            <wp:extent cx="4572000" cy="5715000"/>
            <wp:effectExtent l="0" t="0" r="0" b="0"/>
            <wp:docPr id="1" name="NetShield AI High-Level Architecture Diagram" descr="NetShield AI High-Level Architecture Diagram" title="NetShield AI High-Level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42CF" w14:textId="77777777" w:rsidR="00063CAC" w:rsidRDefault="00000000">
      <w:pPr>
        <w:spacing w:before="60" w:after="240"/>
        <w:jc w:val="center"/>
      </w:pPr>
      <w:r>
        <w:rPr>
          <w:i/>
          <w:iCs/>
          <w:color w:val="5B7592"/>
          <w:sz w:val="20"/>
          <w:szCs w:val="20"/>
        </w:rPr>
        <w:t xml:space="preserve">Figure 1 – </w:t>
      </w:r>
      <w:proofErr w:type="spellStart"/>
      <w:r>
        <w:rPr>
          <w:i/>
          <w:iCs/>
          <w:color w:val="5B7592"/>
          <w:sz w:val="20"/>
          <w:szCs w:val="20"/>
        </w:rPr>
        <w:t>NetShield</w:t>
      </w:r>
      <w:proofErr w:type="spellEnd"/>
      <w:r>
        <w:rPr>
          <w:i/>
          <w:iCs/>
          <w:color w:val="5B7592"/>
          <w:sz w:val="20"/>
          <w:szCs w:val="20"/>
        </w:rPr>
        <w:t xml:space="preserve"> AI High-Level System Architecture</w:t>
      </w:r>
    </w:p>
    <w:p w14:paraId="2BC242D0" w14:textId="4D3CB721" w:rsidR="00063CAC" w:rsidRDefault="00000000">
      <w:pPr>
        <w:spacing w:after="160"/>
      </w:pPr>
      <w:r>
        <w:t>A more detailed, component-level view of this architecture — including the API Gateway, the seven-stage monitoring and AI analytics pipeline, external integrations, data storage, and infrastructure — is provided in Figure 1a</w:t>
      </w:r>
      <w:r w:rsidR="00E12C1B">
        <w:t>.</w:t>
      </w:r>
    </w:p>
    <w:p w14:paraId="79BAB3A5" w14:textId="77777777" w:rsidR="004E1008" w:rsidRDefault="004E1008" w:rsidP="004E1008">
      <w:pPr>
        <w:pStyle w:val="Heading1"/>
        <w:spacing w:after="120"/>
      </w:pPr>
      <w:r>
        <w:lastRenderedPageBreak/>
        <w:t>1a. Detailed Architecture View</w:t>
      </w:r>
    </w:p>
    <w:p w14:paraId="0A8AAF50" w14:textId="77777777" w:rsidR="004E1008" w:rsidRDefault="004E1008" w:rsidP="004E1008">
      <w:pPr>
        <w:spacing w:before="120" w:after="60"/>
        <w:jc w:val="center"/>
      </w:pPr>
      <w:r>
        <w:rPr>
          <w:noProof/>
        </w:rPr>
        <w:drawing>
          <wp:inline distT="0" distB="0" distL="0" distR="0" wp14:anchorId="5B85F1D1" wp14:editId="59873942">
            <wp:extent cx="5974080" cy="5534025"/>
            <wp:effectExtent l="0" t="0" r="7620" b="9525"/>
            <wp:docPr id="1646146601" name="NetShield AI Detailed Network Anomaly Detection System Architecture" descr="NetShield AI Detailed Network Anomaly Detection System Architecture" title="NetShield AI Detailed Network Anomaly Detection 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58F9" w14:textId="77777777" w:rsidR="004E1008" w:rsidRDefault="004E1008" w:rsidP="004E1008">
      <w:pPr>
        <w:spacing w:before="60" w:after="240"/>
        <w:jc w:val="center"/>
      </w:pPr>
      <w:r>
        <w:rPr>
          <w:i/>
          <w:iCs/>
          <w:color w:val="5B7592"/>
          <w:sz w:val="20"/>
          <w:szCs w:val="20"/>
        </w:rPr>
        <w:t xml:space="preserve">Figure 1a – </w:t>
      </w:r>
      <w:proofErr w:type="spellStart"/>
      <w:r>
        <w:rPr>
          <w:i/>
          <w:iCs/>
          <w:color w:val="5B7592"/>
          <w:sz w:val="20"/>
          <w:szCs w:val="20"/>
        </w:rPr>
        <w:t>NetShield</w:t>
      </w:r>
      <w:proofErr w:type="spellEnd"/>
      <w:r>
        <w:rPr>
          <w:i/>
          <w:iCs/>
          <w:color w:val="5B7592"/>
          <w:sz w:val="20"/>
          <w:szCs w:val="20"/>
        </w:rPr>
        <w:t xml:space="preserve"> AI Detailed System Architecture (component-level view)</w:t>
      </w:r>
    </w:p>
    <w:p w14:paraId="31AADA18" w14:textId="77777777" w:rsidR="00E12C1B" w:rsidRDefault="00E12C1B">
      <w:pPr>
        <w:pStyle w:val="Heading1"/>
      </w:pPr>
    </w:p>
    <w:p w14:paraId="2BC242D2" w14:textId="521258F3" w:rsidR="00063CAC" w:rsidRDefault="00000000">
      <w:pPr>
        <w:pStyle w:val="Heading1"/>
      </w:pPr>
      <w:r>
        <w:t>2. Database Schema</w:t>
      </w:r>
    </w:p>
    <w:p w14:paraId="2BC242D3" w14:textId="77777777" w:rsidR="00063CAC" w:rsidRDefault="00000000">
      <w:pPr>
        <w:spacing w:after="160"/>
      </w:pPr>
      <w:r>
        <w:t>The conceptual schema below defines the core entities and relationships. It is design-level only; no SQL is included.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3260"/>
      </w:tblGrid>
      <w:tr w:rsidR="00063CAC" w14:paraId="2BC242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D4" w14:textId="77777777" w:rsidR="00063CAC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D5" w14:textId="77777777" w:rsidR="00063CA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D6" w14:textId="77777777" w:rsidR="00063CAC" w:rsidRDefault="00000000">
            <w:r>
              <w:rPr>
                <w:b/>
                <w:bCs/>
                <w:color w:val="FFFFFF"/>
                <w:sz w:val="20"/>
                <w:szCs w:val="20"/>
              </w:rPr>
              <w:t>Key Relationships</w:t>
            </w:r>
          </w:p>
        </w:tc>
      </w:tr>
      <w:tr w:rsidR="00063CAC" w14:paraId="2BC24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D8" w14:textId="77777777" w:rsidR="00063CAC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D9" w14:textId="77777777" w:rsidR="00063CAC" w:rsidRDefault="00000000">
            <w:r>
              <w:rPr>
                <w:sz w:val="20"/>
                <w:szCs w:val="20"/>
              </w:rPr>
              <w:t>Platform account (analyst, manager, admin)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DA" w14:textId="77777777" w:rsidR="00063CAC" w:rsidRDefault="00000000">
            <w:r>
              <w:rPr>
                <w:sz w:val="20"/>
                <w:szCs w:val="20"/>
              </w:rPr>
              <w:t xml:space="preserve">N:1 Role; </w:t>
            </w:r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  <w:r>
              <w:rPr>
                <w:sz w:val="20"/>
                <w:szCs w:val="20"/>
              </w:rPr>
              <w:t xml:space="preserve"> Audit Log, Alert, Incident</w:t>
            </w:r>
          </w:p>
        </w:tc>
      </w:tr>
      <w:tr w:rsidR="00063CAC" w14:paraId="2BC242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DC" w14:textId="77777777" w:rsidR="00063CAC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DD" w14:textId="77777777" w:rsidR="00063CAC" w:rsidRDefault="00000000">
            <w:r>
              <w:rPr>
                <w:sz w:val="20"/>
                <w:szCs w:val="20"/>
              </w:rPr>
              <w:t>Named permission set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DE" w14:textId="77777777" w:rsidR="00063CAC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  <w:r>
              <w:rPr>
                <w:sz w:val="20"/>
                <w:szCs w:val="20"/>
              </w:rPr>
              <w:t xml:space="preserve"> User</w:t>
            </w:r>
          </w:p>
        </w:tc>
      </w:tr>
      <w:tr w:rsidR="00063CAC" w14:paraId="2BC24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E0" w14:textId="77777777" w:rsidR="00063CAC" w:rsidRDefault="00000000">
            <w:r>
              <w:rPr>
                <w:sz w:val="20"/>
                <w:szCs w:val="20"/>
              </w:rPr>
              <w:t>Network Traffic Log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E1" w14:textId="77777777" w:rsidR="00063CAC" w:rsidRDefault="00000000">
            <w:r>
              <w:rPr>
                <w:sz w:val="20"/>
                <w:szCs w:val="20"/>
              </w:rPr>
              <w:t>Processed traffic/flow records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E2" w14:textId="77777777" w:rsidR="00063CAC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  <w:r>
              <w:rPr>
                <w:sz w:val="20"/>
                <w:szCs w:val="20"/>
              </w:rPr>
              <w:t xml:space="preserve"> Anomaly Event</w:t>
            </w:r>
          </w:p>
        </w:tc>
      </w:tr>
      <w:tr w:rsidR="00063CAC" w14:paraId="2BC242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E4" w14:textId="77777777" w:rsidR="00063CAC" w:rsidRDefault="00000000">
            <w:r>
              <w:rPr>
                <w:sz w:val="20"/>
                <w:szCs w:val="20"/>
              </w:rPr>
              <w:t>Anomaly Event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E5" w14:textId="77777777" w:rsidR="00063CAC" w:rsidRDefault="00000000">
            <w:r>
              <w:rPr>
                <w:sz w:val="20"/>
                <w:szCs w:val="20"/>
              </w:rPr>
              <w:t>Detected deviation with confidence score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E6" w14:textId="77777777" w:rsidR="00063CAC" w:rsidRDefault="00000000">
            <w:r>
              <w:rPr>
                <w:sz w:val="20"/>
                <w:szCs w:val="20"/>
              </w:rPr>
              <w:t>N:1 Traffic Log, Model; 1:1 Alert</w:t>
            </w:r>
          </w:p>
        </w:tc>
      </w:tr>
      <w:tr w:rsidR="00063CAC" w14:paraId="2BC242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E8" w14:textId="77777777" w:rsidR="00063CAC" w:rsidRDefault="00000000">
            <w:r>
              <w:rPr>
                <w:sz w:val="20"/>
                <w:szCs w:val="20"/>
              </w:rPr>
              <w:t>Alert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E9" w14:textId="77777777" w:rsidR="00063CAC" w:rsidRDefault="00000000">
            <w:r>
              <w:rPr>
                <w:sz w:val="20"/>
                <w:szCs w:val="20"/>
              </w:rPr>
              <w:t>Actionable, prioritized notification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EA" w14:textId="77777777" w:rsidR="00063CAC" w:rsidRDefault="00000000">
            <w:r>
              <w:rPr>
                <w:sz w:val="20"/>
                <w:szCs w:val="20"/>
              </w:rPr>
              <w:t>1:1 Anomaly Event, Incident; N:1 User</w:t>
            </w:r>
          </w:p>
        </w:tc>
      </w:tr>
      <w:tr w:rsidR="00063CAC" w14:paraId="2BC242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EC" w14:textId="77777777" w:rsidR="00063CAC" w:rsidRDefault="00000000">
            <w:r>
              <w:rPr>
                <w:sz w:val="20"/>
                <w:szCs w:val="20"/>
              </w:rPr>
              <w:t>Incident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ED" w14:textId="77777777" w:rsidR="00063CAC" w:rsidRDefault="00000000">
            <w:r>
              <w:rPr>
                <w:sz w:val="20"/>
                <w:szCs w:val="20"/>
              </w:rPr>
              <w:t>Logged resolution of an alert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EE" w14:textId="77777777" w:rsidR="00063CAC" w:rsidRDefault="00000000">
            <w:r>
              <w:rPr>
                <w:sz w:val="20"/>
                <w:szCs w:val="20"/>
              </w:rPr>
              <w:t>1:1 Alert; N:1 User</w:t>
            </w:r>
          </w:p>
        </w:tc>
      </w:tr>
      <w:tr w:rsidR="00063CAC" w14:paraId="2BC242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F0" w14:textId="77777777" w:rsidR="00063CAC" w:rsidRDefault="00000000">
            <w:r>
              <w:rPr>
                <w:sz w:val="20"/>
                <w:szCs w:val="20"/>
              </w:rPr>
              <w:t>Detection Model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F1" w14:textId="77777777" w:rsidR="00063CAC" w:rsidRDefault="00000000">
            <w:r>
              <w:rPr>
                <w:sz w:val="20"/>
                <w:szCs w:val="20"/>
              </w:rPr>
              <w:t>Trained AI model version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F2" w14:textId="77777777" w:rsidR="00063CAC" w:rsidRDefault="00000000">
            <w:proofErr w:type="gramStart"/>
            <w:r>
              <w:rPr>
                <w:sz w:val="20"/>
                <w:szCs w:val="20"/>
              </w:rPr>
              <w:t>1:N</w:t>
            </w:r>
            <w:proofErr w:type="gramEnd"/>
            <w:r>
              <w:rPr>
                <w:sz w:val="20"/>
                <w:szCs w:val="20"/>
              </w:rPr>
              <w:t xml:space="preserve"> Anomaly Event</w:t>
            </w:r>
          </w:p>
        </w:tc>
      </w:tr>
      <w:tr w:rsidR="00063CAC" w14:paraId="2BC242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F4" w14:textId="77777777" w:rsidR="00063CAC" w:rsidRDefault="00000000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F5" w14:textId="77777777" w:rsidR="00063CAC" w:rsidRDefault="00000000">
            <w:r>
              <w:rPr>
                <w:sz w:val="20"/>
                <w:szCs w:val="20"/>
              </w:rPr>
              <w:t>System/user action record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F6" w14:textId="77777777" w:rsidR="00063CAC" w:rsidRDefault="00000000">
            <w:r>
              <w:rPr>
                <w:sz w:val="20"/>
                <w:szCs w:val="20"/>
              </w:rPr>
              <w:t>N:1 User</w:t>
            </w:r>
          </w:p>
        </w:tc>
      </w:tr>
      <w:tr w:rsidR="00063CAC" w14:paraId="2BC242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F8" w14:textId="77777777" w:rsidR="00063CAC" w:rsidRDefault="00000000">
            <w:r>
              <w:rPr>
                <w:sz w:val="20"/>
                <w:szCs w:val="20"/>
              </w:rPr>
              <w:t>System Configuration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F9" w14:textId="77777777" w:rsidR="00063CAC" w:rsidRDefault="00000000">
            <w:r>
              <w:rPr>
                <w:sz w:val="20"/>
                <w:szCs w:val="20"/>
              </w:rPr>
              <w:t>Platform config key/value store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FA" w14:textId="77777777" w:rsidR="00063CAC" w:rsidRDefault="00000000">
            <w:r>
              <w:rPr>
                <w:sz w:val="20"/>
                <w:szCs w:val="20"/>
              </w:rPr>
              <w:t>Standalone</w:t>
            </w:r>
          </w:p>
        </w:tc>
      </w:tr>
      <w:tr w:rsidR="00063CAC" w14:paraId="2BC242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FC" w14:textId="77777777" w:rsidR="00063CAC" w:rsidRDefault="00000000">
            <w:r>
              <w:rPr>
                <w:sz w:val="20"/>
                <w:szCs w:val="20"/>
              </w:rPr>
              <w:t>Threat Intelligence Feed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FD" w14:textId="77777777" w:rsidR="00063CAC" w:rsidRDefault="00000000">
            <w:r>
              <w:rPr>
                <w:sz w:val="20"/>
                <w:szCs w:val="20"/>
              </w:rPr>
              <w:t>(Future) external enrichment indicators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2FE" w14:textId="77777777" w:rsidR="00063CAC" w:rsidRDefault="00000000">
            <w:proofErr w:type="gramStart"/>
            <w:r>
              <w:rPr>
                <w:sz w:val="20"/>
                <w:szCs w:val="20"/>
              </w:rPr>
              <w:t>N:N</w:t>
            </w:r>
            <w:proofErr w:type="gramEnd"/>
            <w:r>
              <w:rPr>
                <w:sz w:val="20"/>
                <w:szCs w:val="20"/>
              </w:rPr>
              <w:t xml:space="preserve"> Anomaly Event</w:t>
            </w:r>
          </w:p>
        </w:tc>
      </w:tr>
    </w:tbl>
    <w:p w14:paraId="2BC24300" w14:textId="77777777" w:rsidR="00063CA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C24308" wp14:editId="063D80B2">
            <wp:extent cx="6576060" cy="5824510"/>
            <wp:effectExtent l="0" t="0" r="0" b="5080"/>
            <wp:docPr id="2035364684" name="NetShield AI Conceptual Entity-Relationship Diagram" descr="NetShield AI Conceptual Entity-Relationship Diagram" title="NetShield AI Conceptual Entity-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914" cy="584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1AAC" w14:textId="7D45B700" w:rsidR="0008291A" w:rsidRDefault="00000000" w:rsidP="008652C7">
      <w:pPr>
        <w:spacing w:before="60" w:after="240"/>
        <w:jc w:val="center"/>
      </w:pPr>
      <w:r>
        <w:rPr>
          <w:i/>
          <w:iCs/>
          <w:color w:val="5B7592"/>
          <w:sz w:val="20"/>
          <w:szCs w:val="20"/>
        </w:rPr>
        <w:t xml:space="preserve">Figure 2 – </w:t>
      </w:r>
      <w:proofErr w:type="spellStart"/>
      <w:r>
        <w:rPr>
          <w:i/>
          <w:iCs/>
          <w:color w:val="5B7592"/>
          <w:sz w:val="20"/>
          <w:szCs w:val="20"/>
        </w:rPr>
        <w:t>NetShield</w:t>
      </w:r>
      <w:proofErr w:type="spellEnd"/>
      <w:r>
        <w:rPr>
          <w:i/>
          <w:iCs/>
          <w:color w:val="5B7592"/>
          <w:sz w:val="20"/>
          <w:szCs w:val="20"/>
        </w:rPr>
        <w:t xml:space="preserve"> AI Conceptual Entity-Relationship (ER) Diagra</w:t>
      </w:r>
      <w:r w:rsidR="008652C7">
        <w:rPr>
          <w:i/>
          <w:iCs/>
          <w:color w:val="5B7592"/>
          <w:sz w:val="20"/>
          <w:szCs w:val="20"/>
        </w:rPr>
        <w:t>m</w:t>
      </w:r>
    </w:p>
    <w:sectPr w:rsidR="0008291A" w:rsidSect="00687A0C">
      <w:headerReference w:type="default" r:id="rId10"/>
      <w:footerReference w:type="default" r:id="rId11"/>
      <w:pgSz w:w="16838" w:h="11906" w:orient="landscape" w:code="9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E8C6A" w14:textId="77777777" w:rsidR="00332E27" w:rsidRDefault="00332E27">
      <w:r>
        <w:separator/>
      </w:r>
    </w:p>
  </w:endnote>
  <w:endnote w:type="continuationSeparator" w:id="0">
    <w:p w14:paraId="2B4507D6" w14:textId="77777777" w:rsidR="00332E27" w:rsidRDefault="00332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2430F" w14:textId="765E41AC" w:rsidR="00063CAC" w:rsidRDefault="00000000">
    <w:pPr>
      <w:jc w:val="center"/>
    </w:pPr>
    <w:r>
      <w:rPr>
        <w:color w:val="8A8A8A"/>
        <w:sz w:val="16"/>
        <w:szCs w:val="16"/>
      </w:rPr>
      <w:t xml:space="preserve">Page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4E1008">
      <w:rPr>
        <w:noProof/>
        <w:color w:val="8A8A8A"/>
        <w:sz w:val="16"/>
        <w:szCs w:val="16"/>
      </w:rPr>
      <w:t>5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36B06" w14:textId="77777777" w:rsidR="00332E27" w:rsidRDefault="00332E27">
      <w:r>
        <w:separator/>
      </w:r>
    </w:p>
  </w:footnote>
  <w:footnote w:type="continuationSeparator" w:id="0">
    <w:p w14:paraId="15017490" w14:textId="77777777" w:rsidR="00332E27" w:rsidRDefault="00332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2430E" w14:textId="77777777" w:rsidR="00063CAC" w:rsidRDefault="00000000">
    <w:proofErr w:type="spellStart"/>
    <w:r>
      <w:rPr>
        <w:color w:val="5B7592"/>
        <w:sz w:val="16"/>
        <w:szCs w:val="16"/>
      </w:rPr>
      <w:t>NetShield</w:t>
    </w:r>
    <w:proofErr w:type="spellEnd"/>
    <w:r>
      <w:rPr>
        <w:color w:val="5B7592"/>
        <w:sz w:val="16"/>
        <w:szCs w:val="16"/>
      </w:rPr>
      <w:t xml:space="preserve"> AI – Architecture &amp; Database Schema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F589D"/>
    <w:multiLevelType w:val="hybridMultilevel"/>
    <w:tmpl w:val="97763574"/>
    <w:lvl w:ilvl="0" w:tplc="1FDC84B6">
      <w:start w:val="1"/>
      <w:numFmt w:val="bullet"/>
      <w:lvlText w:val="•"/>
      <w:lvlJc w:val="left"/>
      <w:pPr>
        <w:ind w:left="720" w:hanging="360"/>
      </w:pPr>
    </w:lvl>
    <w:lvl w:ilvl="1" w:tplc="D1E4B9E6">
      <w:numFmt w:val="decimal"/>
      <w:lvlText w:val=""/>
      <w:lvlJc w:val="left"/>
    </w:lvl>
    <w:lvl w:ilvl="2" w:tplc="28E437C2">
      <w:numFmt w:val="decimal"/>
      <w:lvlText w:val=""/>
      <w:lvlJc w:val="left"/>
    </w:lvl>
    <w:lvl w:ilvl="3" w:tplc="9190EF86">
      <w:numFmt w:val="decimal"/>
      <w:lvlText w:val=""/>
      <w:lvlJc w:val="left"/>
    </w:lvl>
    <w:lvl w:ilvl="4" w:tplc="9C68C960">
      <w:numFmt w:val="decimal"/>
      <w:lvlText w:val=""/>
      <w:lvlJc w:val="left"/>
    </w:lvl>
    <w:lvl w:ilvl="5" w:tplc="FBC2CF7E">
      <w:numFmt w:val="decimal"/>
      <w:lvlText w:val=""/>
      <w:lvlJc w:val="left"/>
    </w:lvl>
    <w:lvl w:ilvl="6" w:tplc="90DEFDA2">
      <w:numFmt w:val="decimal"/>
      <w:lvlText w:val=""/>
      <w:lvlJc w:val="left"/>
    </w:lvl>
    <w:lvl w:ilvl="7" w:tplc="B4AC9EAE">
      <w:numFmt w:val="decimal"/>
      <w:lvlText w:val=""/>
      <w:lvlJc w:val="left"/>
    </w:lvl>
    <w:lvl w:ilvl="8" w:tplc="2918E6A4">
      <w:numFmt w:val="decimal"/>
      <w:lvlText w:val=""/>
      <w:lvlJc w:val="left"/>
    </w:lvl>
  </w:abstractNum>
  <w:abstractNum w:abstractNumId="1" w15:restartNumberingAfterBreak="0">
    <w:nsid w:val="56873FF2"/>
    <w:multiLevelType w:val="hybridMultilevel"/>
    <w:tmpl w:val="837EEF34"/>
    <w:lvl w:ilvl="0" w:tplc="25D4A998">
      <w:start w:val="1"/>
      <w:numFmt w:val="bullet"/>
      <w:lvlText w:val="●"/>
      <w:lvlJc w:val="left"/>
      <w:pPr>
        <w:ind w:left="720" w:hanging="360"/>
      </w:pPr>
    </w:lvl>
    <w:lvl w:ilvl="1" w:tplc="CFF48304">
      <w:start w:val="1"/>
      <w:numFmt w:val="bullet"/>
      <w:lvlText w:val="○"/>
      <w:lvlJc w:val="left"/>
      <w:pPr>
        <w:ind w:left="1440" w:hanging="360"/>
      </w:pPr>
    </w:lvl>
    <w:lvl w:ilvl="2" w:tplc="A0AA23A0">
      <w:start w:val="1"/>
      <w:numFmt w:val="bullet"/>
      <w:lvlText w:val="■"/>
      <w:lvlJc w:val="left"/>
      <w:pPr>
        <w:ind w:left="2160" w:hanging="360"/>
      </w:pPr>
    </w:lvl>
    <w:lvl w:ilvl="3" w:tplc="191EE648">
      <w:start w:val="1"/>
      <w:numFmt w:val="bullet"/>
      <w:lvlText w:val="●"/>
      <w:lvlJc w:val="left"/>
      <w:pPr>
        <w:ind w:left="2880" w:hanging="360"/>
      </w:pPr>
    </w:lvl>
    <w:lvl w:ilvl="4" w:tplc="F94EE97C">
      <w:start w:val="1"/>
      <w:numFmt w:val="bullet"/>
      <w:lvlText w:val="○"/>
      <w:lvlJc w:val="left"/>
      <w:pPr>
        <w:ind w:left="3600" w:hanging="360"/>
      </w:pPr>
    </w:lvl>
    <w:lvl w:ilvl="5" w:tplc="CC8EE570">
      <w:start w:val="1"/>
      <w:numFmt w:val="bullet"/>
      <w:lvlText w:val="■"/>
      <w:lvlJc w:val="left"/>
      <w:pPr>
        <w:ind w:left="4320" w:hanging="360"/>
      </w:pPr>
    </w:lvl>
    <w:lvl w:ilvl="6" w:tplc="BCAA7DC0">
      <w:start w:val="1"/>
      <w:numFmt w:val="bullet"/>
      <w:lvlText w:val="●"/>
      <w:lvlJc w:val="left"/>
      <w:pPr>
        <w:ind w:left="5040" w:hanging="360"/>
      </w:pPr>
    </w:lvl>
    <w:lvl w:ilvl="7" w:tplc="982A0AB6">
      <w:start w:val="1"/>
      <w:numFmt w:val="bullet"/>
      <w:lvlText w:val="●"/>
      <w:lvlJc w:val="left"/>
      <w:pPr>
        <w:ind w:left="5760" w:hanging="360"/>
      </w:pPr>
    </w:lvl>
    <w:lvl w:ilvl="8" w:tplc="23A2569C">
      <w:start w:val="1"/>
      <w:numFmt w:val="bullet"/>
      <w:lvlText w:val="●"/>
      <w:lvlJc w:val="left"/>
      <w:pPr>
        <w:ind w:left="6480" w:hanging="360"/>
      </w:pPr>
    </w:lvl>
  </w:abstractNum>
  <w:num w:numId="1" w16cid:durableId="1752039691">
    <w:abstractNumId w:val="1"/>
    <w:lvlOverride w:ilvl="0">
      <w:startOverride w:val="1"/>
    </w:lvlOverride>
  </w:num>
  <w:num w:numId="2" w16cid:durableId="658188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CAC"/>
    <w:rsid w:val="00063CAC"/>
    <w:rsid w:val="0008291A"/>
    <w:rsid w:val="00332E27"/>
    <w:rsid w:val="004E1008"/>
    <w:rsid w:val="00687A0C"/>
    <w:rsid w:val="008652C7"/>
    <w:rsid w:val="009E7AEE"/>
    <w:rsid w:val="00E1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42C4"/>
  <w15:docId w15:val="{1F3B2148-B830-4E03-B7DC-996E1D59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200" w:after="200"/>
      <w:outlineLvl w:val="0"/>
    </w:pPr>
    <w:rPr>
      <w:b/>
      <w:bCs/>
      <w:color w:val="1F3B57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NetShield AI - Architecture &amp; Database Schema</dc:title>
  <dc:creator>NetShield AI Project Team</dc:creator>
  <cp:lastModifiedBy>Vijay Kumar Reddy Ganapa</cp:lastModifiedBy>
  <cp:revision>7</cp:revision>
  <cp:lastPrinted>2026-07-01T10:50:00Z</cp:lastPrinted>
  <dcterms:created xsi:type="dcterms:W3CDTF">2026-07-01T10:40:00Z</dcterms:created>
  <dcterms:modified xsi:type="dcterms:W3CDTF">2026-07-01T11:17:00Z</dcterms:modified>
</cp:coreProperties>
</file>