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Output([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dest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name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isUTF8]]])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Send the document to a given destination: browser, file or string. In the case of a browser, the PDF viewer may be used or a download may be forced.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method first calls Close() if necessary to terminate the document.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dest Destination where to send the document. It can be one of the following: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I: send the file inline to the browser. The PDF viewer is used if available.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D: send to the browser and force a file download with the name given by name.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F: save to a local file with the name given by name (may include a path).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S: return the document as a string.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value is I. name The name of the file. It is ignored in case of destination 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default value is doc.pdf. isUTF8 Indicates if name is encoded in ISO-8859-1 (false) or UTF-8 (true). Only used for destinations I and 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default value is false.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Save the document to a local directory: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$pdf-&gt;Output('F', 'reports/report.pdf');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Force a download: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$pdf-&gt;Output('D', 'report.pdf');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Close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lose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