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2D39" w14:textId="77777777" w:rsidR="002F4FE6" w:rsidRPr="002F4FE6" w:rsidRDefault="002F4FE6" w:rsidP="002F4FE6">
      <w:pPr>
        <w:spacing w:before="440" w:after="80"/>
        <w:jc w:val="center"/>
      </w:pPr>
      <w:r w:rsidRPr="002F4FE6">
        <w:rPr>
          <w:b/>
          <w:color w:val="1F4E78"/>
          <w:sz w:val="22"/>
        </w:rPr>
        <w:t>DEPI  |  DATA ANALYSIS TRACK</w:t>
      </w:r>
    </w:p>
    <w:p w14:paraId="055CA220" w14:textId="77777777" w:rsidR="002F4FE6" w:rsidRPr="002F4FE6" w:rsidRDefault="002F4FE6" w:rsidP="002F4FE6">
      <w:pPr>
        <w:pBdr>
          <w:bottom w:val="single" w:sz="8" w:space="4" w:color="4F81BD" w:themeColor="accent1"/>
        </w:pBdr>
        <w:spacing w:before="180" w:after="80" w:line="240" w:lineRule="auto"/>
        <w:contextualSpacing/>
        <w:jc w:val="center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8"/>
          <w:szCs w:val="52"/>
        </w:rPr>
      </w:pPr>
      <w:r w:rsidRPr="002F4FE6"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8"/>
          <w:szCs w:val="52"/>
        </w:rPr>
        <w:t>Requirements Gathering</w:t>
      </w:r>
    </w:p>
    <w:p w14:paraId="4DC464DD" w14:textId="77777777" w:rsidR="002F4FE6" w:rsidRPr="002F4FE6" w:rsidRDefault="002F4FE6" w:rsidP="002F4FE6">
      <w:pPr>
        <w:spacing w:after="80"/>
        <w:jc w:val="center"/>
      </w:pPr>
      <w:r w:rsidRPr="002F4FE6">
        <w:rPr>
          <w:i/>
          <w:color w:val="666666"/>
          <w:sz w:val="20"/>
        </w:rPr>
        <w:t>Stakeholders, user stories, use cases, functional and non-functional requirements, and analytical questions</w:t>
      </w:r>
    </w:p>
    <w:p w14:paraId="025E57D1" w14:textId="77777777" w:rsidR="002F4FE6" w:rsidRPr="002F4FE6" w:rsidRDefault="002F4FE6" w:rsidP="002F4FE6">
      <w:pPr>
        <w:spacing w:before="200" w:after="80"/>
        <w:jc w:val="center"/>
      </w:pPr>
      <w:r w:rsidRPr="002F4FE6">
        <w:rPr>
          <w:b/>
          <w:color w:val="17365D"/>
          <w:sz w:val="24"/>
        </w:rPr>
        <w:t>Air Quality and Life Expectancy: Exploring the Relationship Between Air Pollution and Population Health</w:t>
      </w:r>
    </w:p>
    <w:p w14:paraId="33898580" w14:textId="77777777" w:rsidR="00C572D9" w:rsidRPr="00F44D23" w:rsidRDefault="00C572D9" w:rsidP="00C572D9">
      <w:pPr>
        <w:keepNext/>
        <w:keepLines/>
        <w:spacing w:before="180" w:after="80"/>
        <w:outlineLvl w:val="1"/>
        <w:rPr>
          <w:rFonts w:asciiTheme="majorHAnsi" w:eastAsiaTheme="majorEastAsia" w:hAnsiTheme="majorHAnsi" w:cstheme="majorBidi"/>
          <w:b/>
          <w:bCs/>
          <w:color w:val="1F4E78"/>
          <w:sz w:val="24"/>
          <w:szCs w:val="26"/>
        </w:rPr>
      </w:pPr>
      <w:r w:rsidRPr="00F44D23">
        <w:rPr>
          <w:rFonts w:asciiTheme="majorHAnsi" w:eastAsiaTheme="majorEastAsia" w:hAnsiTheme="majorHAnsi" w:cstheme="majorBidi"/>
          <w:b/>
          <w:bCs/>
          <w:color w:val="1F4E78"/>
          <w:sz w:val="24"/>
          <w:szCs w:val="26"/>
        </w:rPr>
        <w:t>Team Members</w:t>
      </w:r>
    </w:p>
    <w:p w14:paraId="3DD3572B" w14:textId="77777777" w:rsidR="00C572D9" w:rsidRPr="00F44D23" w:rsidRDefault="00C572D9" w:rsidP="00C572D9">
      <w:pPr>
        <w:spacing w:after="20"/>
        <w:ind w:left="648"/>
      </w:pPr>
      <w:r w:rsidRPr="00F44D23">
        <w:t>Ganat Saad Abdullah Hussein Ahmed</w:t>
      </w:r>
      <w:r w:rsidRPr="00F44D23">
        <w:rPr>
          <w:b/>
          <w:color w:val="1F4E78"/>
        </w:rPr>
        <w:t xml:space="preserve">  |  Team Leader</w:t>
      </w:r>
    </w:p>
    <w:p w14:paraId="6FC3D406" w14:textId="77777777" w:rsidR="00C572D9" w:rsidRPr="00F44D23" w:rsidRDefault="00C572D9" w:rsidP="00C572D9">
      <w:pPr>
        <w:spacing w:after="20"/>
        <w:ind w:left="648"/>
      </w:pPr>
      <w:r w:rsidRPr="00F44D23">
        <w:t>Shaimaa Maghraby Mohamed Houssien Elagouz</w:t>
      </w:r>
    </w:p>
    <w:p w14:paraId="46A9EE5A" w14:textId="77777777" w:rsidR="00C572D9" w:rsidRPr="00F44D23" w:rsidRDefault="00C572D9" w:rsidP="00C572D9">
      <w:pPr>
        <w:spacing w:after="20"/>
        <w:ind w:left="648"/>
      </w:pPr>
      <w:r w:rsidRPr="00F44D23">
        <w:t>Habiba Maged Abdel Baqi</w:t>
      </w:r>
    </w:p>
    <w:p w14:paraId="0029DC6C" w14:textId="77777777" w:rsidR="00C572D9" w:rsidRPr="00F44D23" w:rsidRDefault="00C572D9" w:rsidP="00C572D9">
      <w:pPr>
        <w:spacing w:after="20"/>
        <w:ind w:left="648"/>
      </w:pPr>
      <w:r w:rsidRPr="00F44D23">
        <w:t>Dina Farag Mohamed Mohamed</w:t>
      </w:r>
    </w:p>
    <w:p w14:paraId="60F9DA06" w14:textId="77777777" w:rsidR="00C572D9" w:rsidRPr="00F44D23" w:rsidRDefault="00C572D9" w:rsidP="00C572D9">
      <w:pPr>
        <w:spacing w:after="20"/>
        <w:ind w:left="648"/>
      </w:pPr>
      <w:r w:rsidRPr="00F44D23">
        <w:t>Nada Ramzy Mohamed Ghnam</w:t>
      </w:r>
    </w:p>
    <w:p w14:paraId="6C2DFA43" w14:textId="77777777" w:rsidR="00C572D9" w:rsidRPr="00F44D23" w:rsidRDefault="00C572D9" w:rsidP="00C572D9">
      <w:pPr>
        <w:spacing w:before="160" w:after="80"/>
        <w:jc w:val="center"/>
      </w:pPr>
      <w:r w:rsidRPr="00F44D23">
        <w:rPr>
          <w:color w:val="666666"/>
          <w:sz w:val="18"/>
        </w:rPr>
        <w:t>Prepared: 15 October 2026  |  Final project target: 30 November 2026</w:t>
      </w:r>
    </w:p>
    <w:p w14:paraId="4A893D28" w14:textId="77777777" w:rsidR="00F770AF" w:rsidRDefault="007F3D92">
      <w:pPr>
        <w:pStyle w:val="Heading1"/>
      </w:pPr>
      <w:r>
        <w:t>1. Project Context</w:t>
      </w:r>
    </w:p>
    <w:p w14:paraId="0DFBFCA7" w14:textId="77777777" w:rsidR="00F770AF" w:rsidRDefault="007F3D92">
      <w:r>
        <w:t>The project will combine the WHO Ambient Air Quality Database 2018-version workbook with the Global Health Development Indicators 2000–2023 dataset. Air-quality values are city-year observations; health indicators are country-year records. The intended output is a validated country-year analytical table and an exploratory Power BI dashboard with documented transformations, coverage, and limitations.</w:t>
      </w:r>
    </w:p>
    <w:p w14:paraId="17185355" w14:textId="77777777" w:rsidR="00F770AF" w:rsidRDefault="007F3D92">
      <w:pPr>
        <w:pStyle w:val="Heading1"/>
      </w:pPr>
      <w:r>
        <w:t>2. Stakeholder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456"/>
        <w:gridCol w:w="4032"/>
      </w:tblGrid>
      <w:tr w:rsidR="00F770AF" w14:paraId="1D1286DA" w14:textId="77777777">
        <w:trPr>
          <w:tblHeader/>
          <w:jc w:val="center"/>
        </w:trPr>
        <w:tc>
          <w:tcPr>
            <w:tcW w:w="2376" w:type="dxa"/>
            <w:shd w:val="clear" w:color="auto" w:fill="1F4E78"/>
            <w:vAlign w:val="center"/>
          </w:tcPr>
          <w:p w14:paraId="1B41B45B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Stakeholder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2B0BDAE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Information need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1169A603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How the project may support it</w:t>
            </w:r>
          </w:p>
        </w:tc>
      </w:tr>
      <w:tr w:rsidR="00F770AF" w14:paraId="0D3BF5FC" w14:textId="77777777">
        <w:trPr>
          <w:jc w:val="center"/>
        </w:trPr>
        <w:tc>
          <w:tcPr>
            <w:tcW w:w="2376" w:type="dxa"/>
            <w:vAlign w:val="center"/>
          </w:tcPr>
          <w:p w14:paraId="6ACC10CA" w14:textId="77777777" w:rsidR="00F770AF" w:rsidRDefault="007F3D92">
            <w:pPr>
              <w:spacing w:after="20"/>
            </w:pPr>
            <w:r>
              <w:rPr>
                <w:sz w:val="15"/>
              </w:rPr>
              <w:t>Public-health researchers and students</w:t>
            </w:r>
          </w:p>
        </w:tc>
        <w:tc>
          <w:tcPr>
            <w:tcW w:w="3456" w:type="dxa"/>
            <w:vAlign w:val="center"/>
          </w:tcPr>
          <w:p w14:paraId="31AD0D0B" w14:textId="77777777" w:rsidR="00F770AF" w:rsidRDefault="007F3D92">
            <w:pPr>
              <w:spacing w:after="20"/>
            </w:pPr>
            <w:r>
              <w:rPr>
                <w:sz w:val="15"/>
              </w:rPr>
              <w:t>Understand observed patterns between particulate pollution and health indicators.</w:t>
            </w:r>
          </w:p>
        </w:tc>
        <w:tc>
          <w:tcPr>
            <w:tcW w:w="4032" w:type="dxa"/>
            <w:vAlign w:val="center"/>
          </w:tcPr>
          <w:p w14:paraId="56DA3BFB" w14:textId="77777777" w:rsidR="00F770AF" w:rsidRDefault="007F3D92">
            <w:pPr>
              <w:spacing w:after="20"/>
            </w:pPr>
            <w:r>
              <w:rPr>
                <w:sz w:val="15"/>
              </w:rPr>
              <w:t>Show descriptive associations, sample sizes and caveats.</w:t>
            </w:r>
          </w:p>
        </w:tc>
      </w:tr>
      <w:tr w:rsidR="00F770AF" w14:paraId="5F5AB544" w14:textId="77777777">
        <w:trPr>
          <w:jc w:val="center"/>
        </w:trPr>
        <w:tc>
          <w:tcPr>
            <w:tcW w:w="2376" w:type="dxa"/>
            <w:shd w:val="clear" w:color="auto" w:fill="F3F7FB"/>
            <w:vAlign w:val="center"/>
          </w:tcPr>
          <w:p w14:paraId="50588A4E" w14:textId="77777777" w:rsidR="00F770AF" w:rsidRDefault="007F3D92">
            <w:pPr>
              <w:spacing w:after="20"/>
            </w:pPr>
            <w:r>
              <w:rPr>
                <w:sz w:val="15"/>
              </w:rPr>
              <w:t>Environmental / air-quality analysts</w:t>
            </w:r>
          </w:p>
        </w:tc>
        <w:tc>
          <w:tcPr>
            <w:tcW w:w="3456" w:type="dxa"/>
            <w:shd w:val="clear" w:color="auto" w:fill="F3F7FB"/>
            <w:vAlign w:val="center"/>
          </w:tcPr>
          <w:p w14:paraId="6FBEB04B" w14:textId="77777777" w:rsidR="00F770AF" w:rsidRDefault="007F3D92">
            <w:pPr>
              <w:spacing w:after="20"/>
            </w:pPr>
            <w:r>
              <w:rPr>
                <w:sz w:val="15"/>
              </w:rPr>
              <w:t>Compare available PM2.5 and PM10 values across years and locations.</w:t>
            </w:r>
          </w:p>
        </w:tc>
        <w:tc>
          <w:tcPr>
            <w:tcW w:w="4032" w:type="dxa"/>
            <w:shd w:val="clear" w:color="auto" w:fill="F3F7FB"/>
            <w:vAlign w:val="center"/>
          </w:tcPr>
          <w:p w14:paraId="017E24E9" w14:textId="77777777" w:rsidR="00F770AF" w:rsidRDefault="007F3D92">
            <w:pPr>
              <w:spacing w:after="20"/>
            </w:pPr>
            <w:r>
              <w:rPr>
                <w:sz w:val="15"/>
              </w:rPr>
              <w:t>Summarize city observations to country-year level and display city counts and conversion status.</w:t>
            </w:r>
          </w:p>
        </w:tc>
      </w:tr>
      <w:tr w:rsidR="00F770AF" w14:paraId="30E2D1C7" w14:textId="77777777">
        <w:trPr>
          <w:jc w:val="center"/>
        </w:trPr>
        <w:tc>
          <w:tcPr>
            <w:tcW w:w="2376" w:type="dxa"/>
            <w:vAlign w:val="center"/>
          </w:tcPr>
          <w:p w14:paraId="35E8DB81" w14:textId="77777777" w:rsidR="00F770AF" w:rsidRDefault="007F3D92">
            <w:pPr>
              <w:spacing w:after="20"/>
            </w:pPr>
            <w:r>
              <w:rPr>
                <w:sz w:val="15"/>
              </w:rPr>
              <w:t>Policy and public-health teams</w:t>
            </w:r>
          </w:p>
        </w:tc>
        <w:tc>
          <w:tcPr>
            <w:tcW w:w="3456" w:type="dxa"/>
            <w:vAlign w:val="center"/>
          </w:tcPr>
          <w:p w14:paraId="4139B516" w14:textId="77777777" w:rsidR="00F770AF" w:rsidRDefault="007F3D92">
            <w:pPr>
              <w:spacing w:after="20"/>
            </w:pPr>
            <w:r>
              <w:rPr>
                <w:sz w:val="15"/>
              </w:rPr>
              <w:t>Identify patterns that may warrant further investigation.</w:t>
            </w:r>
          </w:p>
        </w:tc>
        <w:tc>
          <w:tcPr>
            <w:tcW w:w="4032" w:type="dxa"/>
            <w:vAlign w:val="center"/>
          </w:tcPr>
          <w:p w14:paraId="5DE4E2EF" w14:textId="77777777" w:rsidR="00F770AF" w:rsidRDefault="007F3D92">
            <w:pPr>
              <w:spacing w:after="20"/>
            </w:pPr>
            <w:r>
              <w:rPr>
                <w:sz w:val="15"/>
              </w:rPr>
              <w:t>Provide transparent comparisons without causal claims.</w:t>
            </w:r>
          </w:p>
        </w:tc>
      </w:tr>
      <w:tr w:rsidR="00F770AF" w14:paraId="28CA7D10" w14:textId="77777777">
        <w:trPr>
          <w:jc w:val="center"/>
        </w:trPr>
        <w:tc>
          <w:tcPr>
            <w:tcW w:w="2376" w:type="dxa"/>
            <w:shd w:val="clear" w:color="auto" w:fill="F3F7FB"/>
            <w:vAlign w:val="center"/>
          </w:tcPr>
          <w:p w14:paraId="089688CD" w14:textId="77777777" w:rsidR="00F770AF" w:rsidRDefault="007F3D92">
            <w:pPr>
              <w:spacing w:after="20"/>
            </w:pPr>
            <w:r>
              <w:rPr>
                <w:sz w:val="15"/>
              </w:rPr>
              <w:t>Data analysts and decision-makers</w:t>
            </w:r>
          </w:p>
        </w:tc>
        <w:tc>
          <w:tcPr>
            <w:tcW w:w="3456" w:type="dxa"/>
            <w:shd w:val="clear" w:color="auto" w:fill="F3F7FB"/>
            <w:vAlign w:val="center"/>
          </w:tcPr>
          <w:p w14:paraId="120ADB38" w14:textId="77777777" w:rsidR="00F770AF" w:rsidRDefault="007F3D92">
            <w:pPr>
              <w:spacing w:after="20"/>
            </w:pPr>
            <w:r>
              <w:rPr>
                <w:sz w:val="15"/>
              </w:rPr>
              <w:t>Understand data quality, coverage and calculation methods.</w:t>
            </w:r>
          </w:p>
        </w:tc>
        <w:tc>
          <w:tcPr>
            <w:tcW w:w="4032" w:type="dxa"/>
            <w:shd w:val="clear" w:color="auto" w:fill="F3F7FB"/>
            <w:vAlign w:val="center"/>
          </w:tcPr>
          <w:p w14:paraId="4588B668" w14:textId="77777777" w:rsidR="00F770AF" w:rsidRDefault="007F3D92">
            <w:pPr>
              <w:spacing w:after="20"/>
            </w:pPr>
            <w:r>
              <w:rPr>
                <w:sz w:val="15"/>
              </w:rPr>
              <w:t>Document cleaning rules, key checks, definitions and limitations.</w:t>
            </w:r>
          </w:p>
        </w:tc>
      </w:tr>
      <w:tr w:rsidR="00F770AF" w14:paraId="1F32FA09" w14:textId="77777777">
        <w:trPr>
          <w:jc w:val="center"/>
        </w:trPr>
        <w:tc>
          <w:tcPr>
            <w:tcW w:w="2376" w:type="dxa"/>
            <w:vAlign w:val="center"/>
          </w:tcPr>
          <w:p w14:paraId="7B2C9B03" w14:textId="77777777" w:rsidR="00F770AF" w:rsidRDefault="007F3D92">
            <w:pPr>
              <w:spacing w:after="20"/>
            </w:pPr>
            <w:r>
              <w:rPr>
                <w:sz w:val="15"/>
              </w:rPr>
              <w:t>DEPI instructor and project evaluators</w:t>
            </w:r>
          </w:p>
        </w:tc>
        <w:tc>
          <w:tcPr>
            <w:tcW w:w="3456" w:type="dxa"/>
            <w:vAlign w:val="center"/>
          </w:tcPr>
          <w:p w14:paraId="7943B7E0" w14:textId="77777777" w:rsidR="00F770AF" w:rsidRDefault="007F3D92">
            <w:pPr>
              <w:spacing w:after="20"/>
            </w:pPr>
            <w:r>
              <w:rPr>
                <w:sz w:val="15"/>
              </w:rPr>
              <w:t>Assess project framing, data preparation, analysis and communication.</w:t>
            </w:r>
          </w:p>
        </w:tc>
        <w:tc>
          <w:tcPr>
            <w:tcW w:w="4032" w:type="dxa"/>
            <w:vAlign w:val="center"/>
          </w:tcPr>
          <w:p w14:paraId="35F1FAE5" w14:textId="77777777" w:rsidR="00F770AF" w:rsidRDefault="007F3D92">
            <w:pPr>
              <w:spacing w:after="20"/>
            </w:pPr>
            <w:r>
              <w:rPr>
                <w:sz w:val="15"/>
              </w:rPr>
              <w:t>Provide reproducible files, a dashboard and a clear presentation.</w:t>
            </w:r>
          </w:p>
        </w:tc>
      </w:tr>
    </w:tbl>
    <w:p w14:paraId="01AEF2C1" w14:textId="77777777" w:rsidR="00F770AF" w:rsidRDefault="00F770AF">
      <w:pPr>
        <w:spacing w:after="20"/>
      </w:pPr>
    </w:p>
    <w:p w14:paraId="2FA39488" w14:textId="77777777" w:rsidR="00F770AF" w:rsidRDefault="007F3D92">
      <w:pPr>
        <w:pStyle w:val="Heading1"/>
      </w:pPr>
      <w:r>
        <w:t>3. User Stories</w:t>
      </w:r>
    </w:p>
    <w:p w14:paraId="3185E4A6" w14:textId="77777777" w:rsidR="00F770AF" w:rsidRDefault="007F3D92">
      <w:pPr>
        <w:pStyle w:val="ListBullet"/>
        <w:spacing w:after="40"/>
      </w:pPr>
      <w:r>
        <w:t>As a public-health researcher, I want to compare PM2.5 and life expectancy across matched country-year records so that I can identify patterns for further investigation.</w:t>
      </w:r>
    </w:p>
    <w:p w14:paraId="78A18A78" w14:textId="77777777" w:rsidR="00F770AF" w:rsidRDefault="007F3D92">
      <w:pPr>
        <w:pStyle w:val="ListBullet"/>
        <w:spacing w:after="40"/>
      </w:pPr>
      <w:r>
        <w:t>As an environmental analyst, I want to distinguish measured and converted pollution values so that I can assess whether estimates affect the results.</w:t>
      </w:r>
    </w:p>
    <w:p w14:paraId="684A1973" w14:textId="77777777" w:rsidR="00F770AF" w:rsidRDefault="007F3D92">
      <w:pPr>
        <w:pStyle w:val="ListBullet"/>
        <w:spacing w:after="40"/>
      </w:pPr>
      <w:r>
        <w:t>As a policy analyst, I want to compare patterns by year, region, and income group so that I can explore differences where coverage is adequate.</w:t>
      </w:r>
    </w:p>
    <w:p w14:paraId="7DBF345B" w14:textId="77777777" w:rsidR="00F770AF" w:rsidRDefault="007F3D92">
      <w:pPr>
        <w:pStyle w:val="ListBullet"/>
        <w:spacing w:after="40"/>
      </w:pPr>
      <w:r>
        <w:t>As a data-quality reviewer, I want to see the number of matched records, cities, missing values and converted observations so that I can assess reliability and limits.</w:t>
      </w:r>
    </w:p>
    <w:p w14:paraId="2B487042" w14:textId="77777777" w:rsidR="00F770AF" w:rsidRDefault="007F3D92">
      <w:pPr>
        <w:pStyle w:val="ListBullet"/>
        <w:spacing w:after="40"/>
      </w:pPr>
      <w:r>
        <w:t>As a dashboard user, I want to filter by year, country, region and income group so that I can inspect available observations without confusing city-level and country-level measures.</w:t>
      </w:r>
    </w:p>
    <w:p w14:paraId="15076EB8" w14:textId="77777777" w:rsidR="00F770AF" w:rsidRDefault="007F3D92">
      <w:pPr>
        <w:pStyle w:val="ListBullet"/>
        <w:spacing w:after="40"/>
      </w:pPr>
      <w:r>
        <w:t>As a project evaluator, I want dashboard KPIs to reconcile with the validated analytical table so that calculations can be verified.</w:t>
      </w:r>
    </w:p>
    <w:p w14:paraId="592F3B0B" w14:textId="77777777" w:rsidR="00F770AF" w:rsidRDefault="007F3D92">
      <w:pPr>
        <w:pStyle w:val="Heading1"/>
      </w:pPr>
      <w:r>
        <w:lastRenderedPageBreak/>
        <w:t>4.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800"/>
        <w:gridCol w:w="3600"/>
        <w:gridCol w:w="2304"/>
      </w:tblGrid>
      <w:tr w:rsidR="00F770AF" w14:paraId="21549383" w14:textId="77777777">
        <w:trPr>
          <w:tblHeader/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03F909AA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03F46B1F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Primary actor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52BE25C1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Typical steps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63BB3E5E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F770AF" w14:paraId="1B8BF55E" w14:textId="77777777">
        <w:trPr>
          <w:jc w:val="center"/>
        </w:trPr>
        <w:tc>
          <w:tcPr>
            <w:tcW w:w="2160" w:type="dxa"/>
            <w:vAlign w:val="center"/>
          </w:tcPr>
          <w:p w14:paraId="44ABC9A1" w14:textId="77777777" w:rsidR="00F770AF" w:rsidRDefault="007F3D92">
            <w:pPr>
              <w:spacing w:after="20"/>
            </w:pPr>
            <w:r>
              <w:rPr>
                <w:sz w:val="14"/>
              </w:rPr>
              <w:t>Explore pollution and life expectancy</w:t>
            </w:r>
          </w:p>
        </w:tc>
        <w:tc>
          <w:tcPr>
            <w:tcW w:w="1800" w:type="dxa"/>
            <w:vAlign w:val="center"/>
          </w:tcPr>
          <w:p w14:paraId="0D62F271" w14:textId="77777777" w:rsidR="00F770AF" w:rsidRDefault="007F3D92">
            <w:pPr>
              <w:spacing w:after="20"/>
            </w:pPr>
            <w:r>
              <w:rPr>
                <w:sz w:val="14"/>
              </w:rPr>
              <w:t>Researcher / student</w:t>
            </w:r>
          </w:p>
        </w:tc>
        <w:tc>
          <w:tcPr>
            <w:tcW w:w="3600" w:type="dxa"/>
            <w:vAlign w:val="center"/>
          </w:tcPr>
          <w:p w14:paraId="27FBA16F" w14:textId="77777777" w:rsidR="00F770AF" w:rsidRDefault="007F3D92">
            <w:pPr>
              <w:spacing w:after="20"/>
            </w:pPr>
            <w:r>
              <w:rPr>
                <w:sz w:val="14"/>
              </w:rPr>
              <w:t>Filter year/country; review scatter plot and summary values.</w:t>
            </w:r>
          </w:p>
        </w:tc>
        <w:tc>
          <w:tcPr>
            <w:tcW w:w="2304" w:type="dxa"/>
            <w:vAlign w:val="center"/>
          </w:tcPr>
          <w:p w14:paraId="7B6CE4A1" w14:textId="77777777" w:rsidR="00F770AF" w:rsidRDefault="007F3D92">
            <w:pPr>
              <w:spacing w:after="20"/>
            </w:pPr>
            <w:r>
              <w:rPr>
                <w:sz w:val="14"/>
              </w:rPr>
              <w:t>Shows observed association for matched records and sample size.</w:t>
            </w:r>
          </w:p>
        </w:tc>
      </w:tr>
      <w:tr w:rsidR="00F770AF" w14:paraId="7285D306" w14:textId="77777777">
        <w:trPr>
          <w:jc w:val="center"/>
        </w:trPr>
        <w:tc>
          <w:tcPr>
            <w:tcW w:w="2160" w:type="dxa"/>
            <w:shd w:val="clear" w:color="auto" w:fill="F3F7FB"/>
            <w:vAlign w:val="center"/>
          </w:tcPr>
          <w:p w14:paraId="6350DACF" w14:textId="77777777" w:rsidR="00F770AF" w:rsidRDefault="007F3D92">
            <w:pPr>
              <w:spacing w:after="20"/>
            </w:pPr>
            <w:r>
              <w:rPr>
                <w:sz w:val="14"/>
              </w:rPr>
              <w:t>Compare measured and converted values</w:t>
            </w:r>
          </w:p>
        </w:tc>
        <w:tc>
          <w:tcPr>
            <w:tcW w:w="1800" w:type="dxa"/>
            <w:shd w:val="clear" w:color="auto" w:fill="F3F7FB"/>
            <w:vAlign w:val="center"/>
          </w:tcPr>
          <w:p w14:paraId="2FE711DD" w14:textId="77777777" w:rsidR="00F770AF" w:rsidRDefault="007F3D92">
            <w:pPr>
              <w:spacing w:after="20"/>
            </w:pPr>
            <w:r>
              <w:rPr>
                <w:sz w:val="14"/>
              </w:rPr>
              <w:t>Analyst</w:t>
            </w:r>
          </w:p>
        </w:tc>
        <w:tc>
          <w:tcPr>
            <w:tcW w:w="3600" w:type="dxa"/>
            <w:shd w:val="clear" w:color="auto" w:fill="F3F7FB"/>
            <w:vAlign w:val="center"/>
          </w:tcPr>
          <w:p w14:paraId="4EA51CE2" w14:textId="77777777" w:rsidR="00F770AF" w:rsidRDefault="007F3D92">
            <w:pPr>
              <w:spacing w:after="20"/>
            </w:pPr>
            <w:r>
              <w:rPr>
                <w:sz w:val="14"/>
              </w:rPr>
              <w:t>Select measurement status; compare averages and relationship patterns.</w:t>
            </w:r>
          </w:p>
        </w:tc>
        <w:tc>
          <w:tcPr>
            <w:tcW w:w="2304" w:type="dxa"/>
            <w:shd w:val="clear" w:color="auto" w:fill="F3F7FB"/>
            <w:vAlign w:val="center"/>
          </w:tcPr>
          <w:p w14:paraId="2F51DC86" w14:textId="77777777" w:rsidR="00F770AF" w:rsidRDefault="007F3D92">
            <w:pPr>
              <w:spacing w:after="20"/>
            </w:pPr>
            <w:r>
              <w:rPr>
                <w:sz w:val="14"/>
              </w:rPr>
              <w:t>Makes sensitivity to converted values visible.</w:t>
            </w:r>
          </w:p>
        </w:tc>
      </w:tr>
      <w:tr w:rsidR="00F770AF" w14:paraId="39CD6BE5" w14:textId="77777777">
        <w:trPr>
          <w:jc w:val="center"/>
        </w:trPr>
        <w:tc>
          <w:tcPr>
            <w:tcW w:w="2160" w:type="dxa"/>
            <w:vAlign w:val="center"/>
          </w:tcPr>
          <w:p w14:paraId="12FD7EED" w14:textId="77777777" w:rsidR="00F770AF" w:rsidRDefault="007F3D92">
            <w:pPr>
              <w:spacing w:after="20"/>
            </w:pPr>
            <w:r>
              <w:rPr>
                <w:sz w:val="14"/>
              </w:rPr>
              <w:t>Compare groups</w:t>
            </w:r>
          </w:p>
        </w:tc>
        <w:tc>
          <w:tcPr>
            <w:tcW w:w="1800" w:type="dxa"/>
            <w:vAlign w:val="center"/>
          </w:tcPr>
          <w:p w14:paraId="21FAF363" w14:textId="77777777" w:rsidR="00F770AF" w:rsidRDefault="007F3D92">
            <w:pPr>
              <w:spacing w:after="20"/>
            </w:pPr>
            <w:r>
              <w:rPr>
                <w:sz w:val="14"/>
              </w:rPr>
              <w:t>Analyst</w:t>
            </w:r>
          </w:p>
        </w:tc>
        <w:tc>
          <w:tcPr>
            <w:tcW w:w="3600" w:type="dxa"/>
            <w:vAlign w:val="center"/>
          </w:tcPr>
          <w:p w14:paraId="3357D3AA" w14:textId="77777777" w:rsidR="00F770AF" w:rsidRDefault="007F3D92">
            <w:pPr>
              <w:spacing w:after="20"/>
            </w:pPr>
            <w:r>
              <w:rPr>
                <w:sz w:val="14"/>
              </w:rPr>
              <w:t>Select region or income group; compare summary statistics.</w:t>
            </w:r>
          </w:p>
        </w:tc>
        <w:tc>
          <w:tcPr>
            <w:tcW w:w="2304" w:type="dxa"/>
            <w:vAlign w:val="center"/>
          </w:tcPr>
          <w:p w14:paraId="4B5FEB29" w14:textId="77777777" w:rsidR="00F770AF" w:rsidRDefault="007F3D92">
            <w:pPr>
              <w:spacing w:after="20"/>
            </w:pPr>
            <w:r>
              <w:rPr>
                <w:sz w:val="14"/>
              </w:rPr>
              <w:t>Shows group differences only where coverage is sufficient.</w:t>
            </w:r>
          </w:p>
        </w:tc>
      </w:tr>
      <w:tr w:rsidR="00F770AF" w14:paraId="1699315F" w14:textId="77777777">
        <w:trPr>
          <w:jc w:val="center"/>
        </w:trPr>
        <w:tc>
          <w:tcPr>
            <w:tcW w:w="2160" w:type="dxa"/>
            <w:shd w:val="clear" w:color="auto" w:fill="F3F7FB"/>
            <w:vAlign w:val="center"/>
          </w:tcPr>
          <w:p w14:paraId="18B10E87" w14:textId="77777777" w:rsidR="00F770AF" w:rsidRDefault="007F3D92">
            <w:pPr>
              <w:spacing w:after="20"/>
            </w:pPr>
            <w:r>
              <w:rPr>
                <w:sz w:val="14"/>
              </w:rPr>
              <w:t>Assess data coverage</w:t>
            </w:r>
          </w:p>
        </w:tc>
        <w:tc>
          <w:tcPr>
            <w:tcW w:w="1800" w:type="dxa"/>
            <w:shd w:val="clear" w:color="auto" w:fill="F3F7FB"/>
            <w:vAlign w:val="center"/>
          </w:tcPr>
          <w:p w14:paraId="5B871ED1" w14:textId="77777777" w:rsidR="00F770AF" w:rsidRDefault="007F3D92">
            <w:pPr>
              <w:spacing w:after="20"/>
            </w:pPr>
            <w:r>
              <w:rPr>
                <w:sz w:val="14"/>
              </w:rPr>
              <w:t>Data reviewer</w:t>
            </w:r>
          </w:p>
        </w:tc>
        <w:tc>
          <w:tcPr>
            <w:tcW w:w="3600" w:type="dxa"/>
            <w:shd w:val="clear" w:color="auto" w:fill="F3F7FB"/>
            <w:vAlign w:val="center"/>
          </w:tcPr>
          <w:p w14:paraId="69B62698" w14:textId="77777777" w:rsidR="00F770AF" w:rsidRDefault="007F3D92">
            <w:pPr>
              <w:spacing w:after="20"/>
            </w:pPr>
            <w:r>
              <w:rPr>
                <w:sz w:val="14"/>
              </w:rPr>
              <w:t>Inspect country-year counts, city counts, missingness and years.</w:t>
            </w:r>
          </w:p>
        </w:tc>
        <w:tc>
          <w:tcPr>
            <w:tcW w:w="2304" w:type="dxa"/>
            <w:shd w:val="clear" w:color="auto" w:fill="F3F7FB"/>
            <w:vAlign w:val="center"/>
          </w:tcPr>
          <w:p w14:paraId="0BF379ED" w14:textId="77777777" w:rsidR="00F770AF" w:rsidRDefault="007F3D92">
            <w:pPr>
              <w:spacing w:after="20"/>
            </w:pPr>
            <w:r>
              <w:rPr>
                <w:sz w:val="14"/>
              </w:rPr>
              <w:t>Makes uneven representation visible.</w:t>
            </w:r>
          </w:p>
        </w:tc>
      </w:tr>
      <w:tr w:rsidR="00F770AF" w14:paraId="7E60E71A" w14:textId="77777777">
        <w:trPr>
          <w:jc w:val="center"/>
        </w:trPr>
        <w:tc>
          <w:tcPr>
            <w:tcW w:w="2160" w:type="dxa"/>
            <w:vAlign w:val="center"/>
          </w:tcPr>
          <w:p w14:paraId="0E07CCCD" w14:textId="77777777" w:rsidR="00F770AF" w:rsidRDefault="007F3D92">
            <w:pPr>
              <w:spacing w:after="20"/>
            </w:pPr>
            <w:r>
              <w:rPr>
                <w:sz w:val="14"/>
              </w:rPr>
              <w:t>Validate dashboard values</w:t>
            </w:r>
          </w:p>
        </w:tc>
        <w:tc>
          <w:tcPr>
            <w:tcW w:w="1800" w:type="dxa"/>
            <w:vAlign w:val="center"/>
          </w:tcPr>
          <w:p w14:paraId="5C488C4B" w14:textId="77777777" w:rsidR="00F770AF" w:rsidRDefault="007F3D92">
            <w:pPr>
              <w:spacing w:after="20"/>
            </w:pPr>
            <w:r>
              <w:rPr>
                <w:sz w:val="14"/>
              </w:rPr>
              <w:t>Team / instructor</w:t>
            </w:r>
          </w:p>
        </w:tc>
        <w:tc>
          <w:tcPr>
            <w:tcW w:w="3600" w:type="dxa"/>
            <w:vAlign w:val="center"/>
          </w:tcPr>
          <w:p w14:paraId="663AFF72" w14:textId="77777777" w:rsidR="00F770AF" w:rsidRDefault="007F3D92">
            <w:pPr>
              <w:spacing w:after="20"/>
            </w:pPr>
            <w:r>
              <w:rPr>
                <w:sz w:val="14"/>
              </w:rPr>
              <w:t>Compare reported values with validated output table.</w:t>
            </w:r>
          </w:p>
        </w:tc>
        <w:tc>
          <w:tcPr>
            <w:tcW w:w="2304" w:type="dxa"/>
            <w:vAlign w:val="center"/>
          </w:tcPr>
          <w:p w14:paraId="0066AF54" w14:textId="77777777" w:rsidR="00F770AF" w:rsidRDefault="007F3D92">
            <w:pPr>
              <w:spacing w:after="20"/>
            </w:pPr>
            <w:r>
              <w:rPr>
                <w:sz w:val="14"/>
              </w:rPr>
              <w:t>Confirms calculations reconcile with the analytical dataset.</w:t>
            </w:r>
          </w:p>
        </w:tc>
      </w:tr>
    </w:tbl>
    <w:p w14:paraId="668EDC7C" w14:textId="77777777" w:rsidR="00F770AF" w:rsidRDefault="00F770AF">
      <w:pPr>
        <w:spacing w:after="20"/>
      </w:pPr>
    </w:p>
    <w:p w14:paraId="11AD7C02" w14:textId="77777777" w:rsidR="00F770AF" w:rsidRDefault="007F3D92">
      <w:pPr>
        <w:pStyle w:val="Heading1"/>
      </w:pPr>
      <w:r>
        <w:t>5. Functional Requirements</w:t>
      </w:r>
    </w:p>
    <w:p w14:paraId="477B0EF9" w14:textId="77777777" w:rsidR="00F770AF" w:rsidRDefault="007F3D92">
      <w:pPr>
        <w:pStyle w:val="ListBullet"/>
        <w:spacing w:after="40"/>
      </w:pPr>
      <w:r>
        <w:t>FR1. Import both source workbooks and preserve unmodified raw copies.</w:t>
      </w:r>
    </w:p>
    <w:p w14:paraId="56FA53C7" w14:textId="77777777" w:rsidR="00F770AF" w:rsidRDefault="007F3D92">
      <w:pPr>
        <w:pStyle w:val="ListBullet"/>
        <w:spacing w:after="40"/>
      </w:pPr>
      <w:r>
        <w:t>FR2. Create a data dictionary for every source column, including source name, meaning, type, unit where known, missingness and intended analytical use.</w:t>
      </w:r>
    </w:p>
    <w:p w14:paraId="5C6CD3A8" w14:textId="77777777" w:rsidR="00F770AF" w:rsidRDefault="007F3D92">
      <w:pPr>
        <w:pStyle w:val="ListBullet"/>
        <w:spacing w:after="40"/>
      </w:pPr>
      <w:r>
        <w:t>FR3. Standardize year types, country identifiers, status labels and field names; use ISO3 as the preferred join key and document any exceptions.</w:t>
      </w:r>
    </w:p>
    <w:p w14:paraId="5600B01E" w14:textId="77777777" w:rsidR="00F770AF" w:rsidRDefault="007F3D92">
      <w:pPr>
        <w:pStyle w:val="ListBullet"/>
        <w:spacing w:after="40"/>
      </w:pPr>
      <w:r>
        <w:t>FR4. Create numeric PM10 and PM2.5 fields from source values while preserving original text values and measured/converted flags.</w:t>
      </w:r>
    </w:p>
    <w:p w14:paraId="737151CD" w14:textId="77777777" w:rsidR="00F770AF" w:rsidRDefault="007F3D92">
      <w:pPr>
        <w:pStyle w:val="ListBullet"/>
        <w:spacing w:after="40"/>
      </w:pPr>
      <w:r>
        <w:t>FR5. Aggregate air-quality records by ISO3 and year; calculate mean pollutant values, distinct city counts, and separate measured-only summaries where feasible.</w:t>
      </w:r>
    </w:p>
    <w:p w14:paraId="5D5C1CAF" w14:textId="77777777" w:rsidR="00F770AF" w:rsidRDefault="007F3D92">
      <w:pPr>
        <w:pStyle w:val="ListBullet"/>
        <w:spacing w:after="40"/>
      </w:pPr>
      <w:r>
        <w:t>FR6. Merge aggregated air data with health indicators on ISO3 plus year and validate row counts, duplicate keys and unmatched records.</w:t>
      </w:r>
    </w:p>
    <w:p w14:paraId="31C53F1D" w14:textId="77777777" w:rsidR="00F770AF" w:rsidRDefault="007F3D92">
      <w:pPr>
        <w:pStyle w:val="ListBullet"/>
        <w:spacing w:after="40"/>
      </w:pPr>
      <w:r>
        <w:t>FR7. Calculate descriptive summaries for PM10, PM2.5, life expectancy, infant mortality and under-five mortality, with valid sample counts.</w:t>
      </w:r>
    </w:p>
    <w:p w14:paraId="771317B2" w14:textId="77777777" w:rsidR="00F770AF" w:rsidRDefault="007F3D92">
      <w:pPr>
        <w:pStyle w:val="ListBullet"/>
        <w:spacing w:after="40"/>
      </w:pPr>
      <w:r>
        <w:t>FR8. Explore correlations and scatter plots for pollutant-health pairs; do not infer causation from correlation.</w:t>
      </w:r>
    </w:p>
    <w:p w14:paraId="3280F18A" w14:textId="77777777" w:rsidR="00F770AF" w:rsidRDefault="007F3D92">
      <w:pPr>
        <w:pStyle w:val="ListBullet"/>
        <w:spacing w:after="40"/>
      </w:pPr>
      <w:r>
        <w:t>FR9. Compare results by year, region and income group when sample size and coverage support the comparison.</w:t>
      </w:r>
    </w:p>
    <w:p w14:paraId="17BF07F0" w14:textId="77777777" w:rsidR="00F770AF" w:rsidRDefault="007F3D92">
      <w:pPr>
        <w:pStyle w:val="ListBullet"/>
        <w:spacing w:after="40"/>
      </w:pPr>
      <w:r>
        <w:t>FR10. Include GDP per capita, health expenditure, schooling, water and sanitation as contextual variables where data availability permits.</w:t>
      </w:r>
    </w:p>
    <w:p w14:paraId="16A03CA2" w14:textId="77777777" w:rsidR="00F770AF" w:rsidRDefault="007F3D92">
      <w:pPr>
        <w:pStyle w:val="ListBullet"/>
        <w:spacing w:after="40"/>
      </w:pPr>
      <w:r>
        <w:t>FR11. Include data-quality indicators: missingness, converted-value share, number of cities, matched country-year count, and measured-only coverage.</w:t>
      </w:r>
    </w:p>
    <w:p w14:paraId="1C42E068" w14:textId="77777777" w:rsidR="00F770AF" w:rsidRDefault="007F3D92">
      <w:pPr>
        <w:pStyle w:val="ListBullet"/>
        <w:spacing w:after="40"/>
      </w:pPr>
      <w:r>
        <w:t>FR12. Provide filters for year, country, region, income group and measurement status where relevant.</w:t>
      </w:r>
    </w:p>
    <w:p w14:paraId="4CA7A92E" w14:textId="77777777" w:rsidR="00F770AF" w:rsidRDefault="007F3D92">
      <w:pPr>
        <w:pStyle w:val="ListBullet"/>
        <w:spacing w:after="40"/>
      </w:pPr>
      <w:r>
        <w:t>FR13. Ensure all visuals state units and definitions, and note that city averages do not represent complete national exposure.</w:t>
      </w:r>
    </w:p>
    <w:p w14:paraId="57123AC7" w14:textId="77777777" w:rsidR="00F770AF" w:rsidRDefault="007F3D92">
      <w:pPr>
        <w:pStyle w:val="Heading1"/>
      </w:pPr>
      <w:r>
        <w:t>6. Non-Functional Requirements</w:t>
      </w:r>
    </w:p>
    <w:p w14:paraId="7165C1CD" w14:textId="77777777" w:rsidR="00F770AF" w:rsidRDefault="007F3D92">
      <w:pPr>
        <w:pStyle w:val="ListBullet"/>
        <w:spacing w:after="40"/>
      </w:pPr>
      <w:r>
        <w:t>NFR1 Accuracy: displayed values reconcile with the validated country-year table.</w:t>
      </w:r>
    </w:p>
    <w:p w14:paraId="67C8C9AF" w14:textId="77777777" w:rsidR="00F770AF" w:rsidRDefault="007F3D92">
      <w:pPr>
        <w:pStyle w:val="ListBullet"/>
        <w:spacing w:after="40"/>
      </w:pPr>
      <w:r>
        <w:t>NFR2 Traceability: raw values, cleaned values, status flags, transformation rules and mapping decisions remain documented.</w:t>
      </w:r>
    </w:p>
    <w:p w14:paraId="1CEE344A" w14:textId="77777777" w:rsidR="00F770AF" w:rsidRDefault="007F3D92">
      <w:pPr>
        <w:pStyle w:val="ListBullet"/>
        <w:spacing w:after="40"/>
      </w:pPr>
      <w:r>
        <w:t>NFR3 Usability: visuals use clear titles, units, labels, legends and readable scales.</w:t>
      </w:r>
    </w:p>
    <w:p w14:paraId="7958BC11" w14:textId="77777777" w:rsidR="00F770AF" w:rsidRDefault="007F3D92">
      <w:pPr>
        <w:pStyle w:val="ListBullet"/>
        <w:spacing w:after="40"/>
      </w:pPr>
      <w:r>
        <w:t>NFR4 Performance: filters and visuals remain responsive on the final dataset.</w:t>
      </w:r>
    </w:p>
    <w:p w14:paraId="5C33D96D" w14:textId="77777777" w:rsidR="00F770AF" w:rsidRDefault="007F3D92">
      <w:pPr>
        <w:pStyle w:val="ListBullet"/>
        <w:spacing w:after="40"/>
      </w:pPr>
      <w:r>
        <w:t>NFR5 Transparency: each analysis reports its valid sample size and relevant coverage.</w:t>
      </w:r>
    </w:p>
    <w:p w14:paraId="4C29112D" w14:textId="77777777" w:rsidR="00F770AF" w:rsidRDefault="007F3D92">
      <w:pPr>
        <w:pStyle w:val="ListBullet"/>
        <w:spacing w:after="40"/>
      </w:pPr>
      <w:r>
        <w:t>NFR6 Responsible interpretation: association is not described as causation, and city averages are not described as complete national exposure.</w:t>
      </w:r>
    </w:p>
    <w:p w14:paraId="5E84B85F" w14:textId="77777777" w:rsidR="00F770AF" w:rsidRDefault="007F3D92">
      <w:pPr>
        <w:pStyle w:val="ListBullet"/>
        <w:spacing w:after="40"/>
      </w:pPr>
      <w:r>
        <w:t>NFR7 Reproducibility: Power Query steps, formulas, KPI definitions and data-quality checks are retained.</w:t>
      </w:r>
    </w:p>
    <w:p w14:paraId="24A20A3A" w14:textId="77777777" w:rsidR="00F770AF" w:rsidRDefault="007F3D92">
      <w:pPr>
        <w:pStyle w:val="ListBullet"/>
        <w:spacing w:after="40"/>
      </w:pPr>
      <w:r>
        <w:t>NFR8 Consistency: team members use agreed field names, grain, filters and metric definitions.</w:t>
      </w:r>
    </w:p>
    <w:p w14:paraId="4B2AC941" w14:textId="77777777" w:rsidR="00A22929" w:rsidRDefault="00A22929">
      <w:pPr>
        <w:pStyle w:val="Heading1"/>
      </w:pPr>
    </w:p>
    <w:p w14:paraId="776F1441" w14:textId="358BB1A5" w:rsidR="00F770AF" w:rsidRDefault="007F3D92">
      <w:pPr>
        <w:pStyle w:val="Heading1"/>
      </w:pPr>
      <w:r>
        <w:t>7. Business / Analytical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752"/>
        <w:gridCol w:w="4464"/>
      </w:tblGrid>
      <w:tr w:rsidR="00F770AF" w14:paraId="305E3949" w14:textId="77777777">
        <w:trPr>
          <w:tblHeader/>
          <w:jc w:val="center"/>
        </w:trPr>
        <w:tc>
          <w:tcPr>
            <w:tcW w:w="720" w:type="dxa"/>
            <w:shd w:val="clear" w:color="auto" w:fill="1F4E78"/>
            <w:vAlign w:val="center"/>
          </w:tcPr>
          <w:p w14:paraId="7B6902DC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069FBEDE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3969F163" w14:textId="77777777" w:rsidR="00F770AF" w:rsidRDefault="007F3D92">
            <w:pPr>
              <w:spacing w:after="20"/>
            </w:pPr>
            <w:r>
              <w:rPr>
                <w:b/>
                <w:color w:val="FFFFFF"/>
                <w:sz w:val="16"/>
              </w:rPr>
              <w:t>Suggested method / output</w:t>
            </w:r>
          </w:p>
        </w:tc>
      </w:tr>
      <w:tr w:rsidR="00F770AF" w14:paraId="20F34A89" w14:textId="77777777">
        <w:trPr>
          <w:jc w:val="center"/>
        </w:trPr>
        <w:tc>
          <w:tcPr>
            <w:tcW w:w="720" w:type="dxa"/>
            <w:vAlign w:val="center"/>
          </w:tcPr>
          <w:p w14:paraId="29C86296" w14:textId="77777777" w:rsidR="00F770AF" w:rsidRDefault="007F3D92">
            <w:pPr>
              <w:spacing w:after="20"/>
            </w:pPr>
            <w:r>
              <w:rPr>
                <w:sz w:val="15"/>
              </w:rPr>
              <w:t>AQ1</w:t>
            </w:r>
          </w:p>
        </w:tc>
        <w:tc>
          <w:tcPr>
            <w:tcW w:w="4752" w:type="dxa"/>
            <w:vAlign w:val="center"/>
          </w:tcPr>
          <w:p w14:paraId="077AEFC2" w14:textId="77777777" w:rsidR="00F770AF" w:rsidRDefault="007F3D92">
            <w:pPr>
              <w:spacing w:after="20"/>
            </w:pPr>
            <w:r>
              <w:rPr>
                <w:sz w:val="15"/>
              </w:rPr>
              <w:t>Across matched country-year records, is average PM2.5 associated with life expectancy?</w:t>
            </w:r>
          </w:p>
        </w:tc>
        <w:tc>
          <w:tcPr>
            <w:tcW w:w="4464" w:type="dxa"/>
            <w:vAlign w:val="center"/>
          </w:tcPr>
          <w:p w14:paraId="124CA219" w14:textId="77777777" w:rsidR="00F770AF" w:rsidRDefault="007F3D92">
            <w:pPr>
              <w:spacing w:after="20"/>
            </w:pPr>
            <w:r>
              <w:rPr>
                <w:sz w:val="15"/>
              </w:rPr>
              <w:t>Scatter plot, correlation, valid-pair count; compare measured-only and all-status variants.</w:t>
            </w:r>
          </w:p>
        </w:tc>
      </w:tr>
      <w:tr w:rsidR="00F770AF" w14:paraId="792CA17A" w14:textId="77777777">
        <w:trPr>
          <w:jc w:val="center"/>
        </w:trPr>
        <w:tc>
          <w:tcPr>
            <w:tcW w:w="720" w:type="dxa"/>
            <w:shd w:val="clear" w:color="auto" w:fill="F3F7FB"/>
            <w:vAlign w:val="center"/>
          </w:tcPr>
          <w:p w14:paraId="307F3F1D" w14:textId="77777777" w:rsidR="00F770AF" w:rsidRDefault="007F3D92">
            <w:pPr>
              <w:spacing w:after="20"/>
            </w:pPr>
            <w:r>
              <w:rPr>
                <w:sz w:val="15"/>
              </w:rPr>
              <w:t>AQ2</w:t>
            </w:r>
          </w:p>
        </w:tc>
        <w:tc>
          <w:tcPr>
            <w:tcW w:w="4752" w:type="dxa"/>
            <w:shd w:val="clear" w:color="auto" w:fill="F3F7FB"/>
            <w:vAlign w:val="center"/>
          </w:tcPr>
          <w:p w14:paraId="1CA5111B" w14:textId="77777777" w:rsidR="00F770AF" w:rsidRDefault="007F3D92">
            <w:pPr>
              <w:spacing w:after="20"/>
            </w:pPr>
            <w:r>
              <w:rPr>
                <w:sz w:val="15"/>
              </w:rPr>
              <w:t>Is average PM10 associated with life expectancy?</w:t>
            </w:r>
          </w:p>
        </w:tc>
        <w:tc>
          <w:tcPr>
            <w:tcW w:w="4464" w:type="dxa"/>
            <w:shd w:val="clear" w:color="auto" w:fill="F3F7FB"/>
            <w:vAlign w:val="center"/>
          </w:tcPr>
          <w:p w14:paraId="038DFCEC" w14:textId="77777777" w:rsidR="00F770AF" w:rsidRDefault="007F3D92">
            <w:pPr>
              <w:spacing w:after="20"/>
            </w:pPr>
            <w:r>
              <w:rPr>
                <w:sz w:val="15"/>
              </w:rPr>
              <w:t>Scatter plot and correlation using the same join grain.</w:t>
            </w:r>
          </w:p>
        </w:tc>
      </w:tr>
      <w:tr w:rsidR="00F770AF" w14:paraId="3AD7BFB5" w14:textId="77777777">
        <w:trPr>
          <w:jc w:val="center"/>
        </w:trPr>
        <w:tc>
          <w:tcPr>
            <w:tcW w:w="720" w:type="dxa"/>
            <w:vAlign w:val="center"/>
          </w:tcPr>
          <w:p w14:paraId="403BCAEB" w14:textId="77777777" w:rsidR="00F770AF" w:rsidRDefault="007F3D92">
            <w:pPr>
              <w:spacing w:after="20"/>
            </w:pPr>
            <w:r>
              <w:rPr>
                <w:sz w:val="15"/>
              </w:rPr>
              <w:t>AQ3</w:t>
            </w:r>
          </w:p>
        </w:tc>
        <w:tc>
          <w:tcPr>
            <w:tcW w:w="4752" w:type="dxa"/>
            <w:vAlign w:val="center"/>
          </w:tcPr>
          <w:p w14:paraId="50E46E1D" w14:textId="77777777" w:rsidR="00F770AF" w:rsidRDefault="007F3D92">
            <w:pPr>
              <w:spacing w:after="20"/>
            </w:pPr>
            <w:r>
              <w:rPr>
                <w:sz w:val="15"/>
              </w:rPr>
              <w:t>Are PM2.5 or PM10 associated with infant mortality or under-five mortality?</w:t>
            </w:r>
          </w:p>
        </w:tc>
        <w:tc>
          <w:tcPr>
            <w:tcW w:w="4464" w:type="dxa"/>
            <w:vAlign w:val="center"/>
          </w:tcPr>
          <w:p w14:paraId="66613915" w14:textId="77777777" w:rsidR="00F770AF" w:rsidRDefault="007F3D92">
            <w:pPr>
              <w:spacing w:after="20"/>
            </w:pPr>
            <w:r>
              <w:rPr>
                <w:sz w:val="15"/>
              </w:rPr>
              <w:t>Separate scatter plots and correlations; note direction and sample size.</w:t>
            </w:r>
          </w:p>
        </w:tc>
      </w:tr>
      <w:tr w:rsidR="00F770AF" w14:paraId="61493504" w14:textId="77777777">
        <w:trPr>
          <w:jc w:val="center"/>
        </w:trPr>
        <w:tc>
          <w:tcPr>
            <w:tcW w:w="720" w:type="dxa"/>
            <w:shd w:val="clear" w:color="auto" w:fill="F3F7FB"/>
            <w:vAlign w:val="center"/>
          </w:tcPr>
          <w:p w14:paraId="01E25DDF" w14:textId="77777777" w:rsidR="00F770AF" w:rsidRDefault="007F3D92">
            <w:pPr>
              <w:spacing w:after="20"/>
            </w:pPr>
            <w:r>
              <w:rPr>
                <w:sz w:val="15"/>
              </w:rPr>
              <w:t>AQ4</w:t>
            </w:r>
          </w:p>
        </w:tc>
        <w:tc>
          <w:tcPr>
            <w:tcW w:w="4752" w:type="dxa"/>
            <w:shd w:val="clear" w:color="auto" w:fill="F3F7FB"/>
            <w:vAlign w:val="center"/>
          </w:tcPr>
          <w:p w14:paraId="6437E2B1" w14:textId="77777777" w:rsidR="00F770AF" w:rsidRDefault="007F3D92">
            <w:pPr>
              <w:spacing w:after="20"/>
            </w:pPr>
            <w:r>
              <w:rPr>
                <w:sz w:val="15"/>
              </w:rPr>
              <w:t>How do available PM2.5 and PM10 country-year summaries vary from 2008 to 2017?</w:t>
            </w:r>
          </w:p>
        </w:tc>
        <w:tc>
          <w:tcPr>
            <w:tcW w:w="4464" w:type="dxa"/>
            <w:shd w:val="clear" w:color="auto" w:fill="F3F7FB"/>
            <w:vAlign w:val="center"/>
          </w:tcPr>
          <w:p w14:paraId="4F00805C" w14:textId="77777777" w:rsidR="00F770AF" w:rsidRDefault="007F3D92">
            <w:pPr>
              <w:spacing w:after="20"/>
            </w:pPr>
            <w:r>
              <w:rPr>
                <w:sz w:val="15"/>
              </w:rPr>
              <w:t>Line charts, with consistent country coverage checks and city counts.</w:t>
            </w:r>
          </w:p>
        </w:tc>
      </w:tr>
      <w:tr w:rsidR="00F770AF" w14:paraId="6F016FEC" w14:textId="77777777">
        <w:trPr>
          <w:jc w:val="center"/>
        </w:trPr>
        <w:tc>
          <w:tcPr>
            <w:tcW w:w="720" w:type="dxa"/>
            <w:vAlign w:val="center"/>
          </w:tcPr>
          <w:p w14:paraId="5083D45C" w14:textId="77777777" w:rsidR="00F770AF" w:rsidRDefault="007F3D92">
            <w:pPr>
              <w:spacing w:after="20"/>
            </w:pPr>
            <w:r>
              <w:rPr>
                <w:sz w:val="15"/>
              </w:rPr>
              <w:t>AQ5</w:t>
            </w:r>
          </w:p>
        </w:tc>
        <w:tc>
          <w:tcPr>
            <w:tcW w:w="4752" w:type="dxa"/>
            <w:vAlign w:val="center"/>
          </w:tcPr>
          <w:p w14:paraId="6C76BB90" w14:textId="77777777" w:rsidR="00F770AF" w:rsidRDefault="007F3D92">
            <w:pPr>
              <w:spacing w:after="20"/>
            </w:pPr>
            <w:r>
              <w:rPr>
                <w:sz w:val="15"/>
              </w:rPr>
              <w:t>Do pollution-health patterns differ by region or income group?</w:t>
            </w:r>
          </w:p>
        </w:tc>
        <w:tc>
          <w:tcPr>
            <w:tcW w:w="4464" w:type="dxa"/>
            <w:vAlign w:val="center"/>
          </w:tcPr>
          <w:p w14:paraId="220683F7" w14:textId="77777777" w:rsidR="00F770AF" w:rsidRDefault="007F3D92">
            <w:pPr>
              <w:spacing w:after="20"/>
            </w:pPr>
            <w:r>
              <w:rPr>
                <w:sz w:val="15"/>
              </w:rPr>
              <w:t>Group summaries and scatter plots, only where coverage is sufficient.</w:t>
            </w:r>
          </w:p>
        </w:tc>
      </w:tr>
      <w:tr w:rsidR="00F770AF" w14:paraId="46B70F04" w14:textId="77777777">
        <w:trPr>
          <w:jc w:val="center"/>
        </w:trPr>
        <w:tc>
          <w:tcPr>
            <w:tcW w:w="720" w:type="dxa"/>
            <w:shd w:val="clear" w:color="auto" w:fill="F3F7FB"/>
            <w:vAlign w:val="center"/>
          </w:tcPr>
          <w:p w14:paraId="252F9EBB" w14:textId="77777777" w:rsidR="00F770AF" w:rsidRDefault="007F3D92">
            <w:pPr>
              <w:spacing w:after="20"/>
            </w:pPr>
            <w:r>
              <w:rPr>
                <w:sz w:val="15"/>
              </w:rPr>
              <w:t>AQ6</w:t>
            </w:r>
          </w:p>
        </w:tc>
        <w:tc>
          <w:tcPr>
            <w:tcW w:w="4752" w:type="dxa"/>
            <w:shd w:val="clear" w:color="auto" w:fill="F3F7FB"/>
            <w:vAlign w:val="center"/>
          </w:tcPr>
          <w:p w14:paraId="2EE93849" w14:textId="77777777" w:rsidR="00F770AF" w:rsidRDefault="007F3D92">
            <w:pPr>
              <w:spacing w:after="20"/>
            </w:pPr>
            <w:r>
              <w:rPr>
                <w:sz w:val="15"/>
              </w:rPr>
              <w:t>How are GDP per capita and health expenditure related to life expectancy in the matched sample?</w:t>
            </w:r>
          </w:p>
        </w:tc>
        <w:tc>
          <w:tcPr>
            <w:tcW w:w="4464" w:type="dxa"/>
            <w:shd w:val="clear" w:color="auto" w:fill="F3F7FB"/>
            <w:vAlign w:val="center"/>
          </w:tcPr>
          <w:p w14:paraId="442125E1" w14:textId="77777777" w:rsidR="00F770AF" w:rsidRDefault="007F3D92">
            <w:pPr>
              <w:spacing w:after="20"/>
            </w:pPr>
            <w:r>
              <w:rPr>
                <w:sz w:val="15"/>
              </w:rPr>
              <w:t>Scatter plots/correlations with valid paired rows.</w:t>
            </w:r>
          </w:p>
        </w:tc>
      </w:tr>
      <w:tr w:rsidR="00F770AF" w14:paraId="46957CA6" w14:textId="77777777">
        <w:trPr>
          <w:jc w:val="center"/>
        </w:trPr>
        <w:tc>
          <w:tcPr>
            <w:tcW w:w="720" w:type="dxa"/>
            <w:vAlign w:val="center"/>
          </w:tcPr>
          <w:p w14:paraId="77C7E3F7" w14:textId="77777777" w:rsidR="00F770AF" w:rsidRDefault="007F3D92">
            <w:pPr>
              <w:spacing w:after="20"/>
            </w:pPr>
            <w:r>
              <w:rPr>
                <w:sz w:val="15"/>
              </w:rPr>
              <w:t>AQ7</w:t>
            </w:r>
          </w:p>
        </w:tc>
        <w:tc>
          <w:tcPr>
            <w:tcW w:w="4752" w:type="dxa"/>
            <w:vAlign w:val="center"/>
          </w:tcPr>
          <w:p w14:paraId="4A8180ED" w14:textId="77777777" w:rsidR="00F770AF" w:rsidRDefault="007F3D92">
            <w:pPr>
              <w:spacing w:after="20"/>
            </w:pPr>
            <w:r>
              <w:rPr>
                <w:sz w:val="15"/>
              </w:rPr>
              <w:t>How are secondary school enrolment, basic drinking water and sanitation related to life expectancy?</w:t>
            </w:r>
          </w:p>
        </w:tc>
        <w:tc>
          <w:tcPr>
            <w:tcW w:w="4464" w:type="dxa"/>
            <w:vAlign w:val="center"/>
          </w:tcPr>
          <w:p w14:paraId="653BEA39" w14:textId="77777777" w:rsidR="00F770AF" w:rsidRDefault="007F3D92">
            <w:pPr>
              <w:spacing w:after="20"/>
            </w:pPr>
            <w:r>
              <w:rPr>
                <w:sz w:val="15"/>
              </w:rPr>
              <w:t>Separate comparisons with missingness and valid sample counts.</w:t>
            </w:r>
          </w:p>
        </w:tc>
      </w:tr>
      <w:tr w:rsidR="00F770AF" w14:paraId="376788D9" w14:textId="77777777">
        <w:trPr>
          <w:jc w:val="center"/>
        </w:trPr>
        <w:tc>
          <w:tcPr>
            <w:tcW w:w="720" w:type="dxa"/>
            <w:shd w:val="clear" w:color="auto" w:fill="F3F7FB"/>
            <w:vAlign w:val="center"/>
          </w:tcPr>
          <w:p w14:paraId="6FDBD461" w14:textId="77777777" w:rsidR="00F770AF" w:rsidRDefault="007F3D92">
            <w:pPr>
              <w:spacing w:after="20"/>
            </w:pPr>
            <w:r>
              <w:rPr>
                <w:sz w:val="15"/>
              </w:rPr>
              <w:t>AQ8</w:t>
            </w:r>
          </w:p>
        </w:tc>
        <w:tc>
          <w:tcPr>
            <w:tcW w:w="4752" w:type="dxa"/>
            <w:shd w:val="clear" w:color="auto" w:fill="F3F7FB"/>
            <w:vAlign w:val="center"/>
          </w:tcPr>
          <w:p w14:paraId="5F6F728A" w14:textId="77777777" w:rsidR="00F770AF" w:rsidRDefault="007F3D92">
            <w:pPr>
              <w:spacing w:after="20"/>
            </w:pPr>
            <w:r>
              <w:rPr>
                <w:sz w:val="15"/>
              </w:rPr>
              <w:t>How much do measured-only results differ from results that include converted PM values?</w:t>
            </w:r>
          </w:p>
        </w:tc>
        <w:tc>
          <w:tcPr>
            <w:tcW w:w="4464" w:type="dxa"/>
            <w:shd w:val="clear" w:color="auto" w:fill="F3F7FB"/>
            <w:vAlign w:val="center"/>
          </w:tcPr>
          <w:p w14:paraId="518A0826" w14:textId="77777777" w:rsidR="00F770AF" w:rsidRDefault="007F3D92">
            <w:pPr>
              <w:spacing w:after="20"/>
            </w:pPr>
            <w:r>
              <w:rPr>
                <w:sz w:val="15"/>
              </w:rPr>
              <w:t>Sensitivity comparison of country-year averages, correlations and available sample size.</w:t>
            </w:r>
          </w:p>
        </w:tc>
      </w:tr>
      <w:tr w:rsidR="00F770AF" w14:paraId="0E3F30D6" w14:textId="77777777">
        <w:trPr>
          <w:jc w:val="center"/>
        </w:trPr>
        <w:tc>
          <w:tcPr>
            <w:tcW w:w="720" w:type="dxa"/>
            <w:vAlign w:val="center"/>
          </w:tcPr>
          <w:p w14:paraId="19F9CE04" w14:textId="77777777" w:rsidR="00F770AF" w:rsidRDefault="007F3D92">
            <w:pPr>
              <w:spacing w:after="20"/>
            </w:pPr>
            <w:r>
              <w:rPr>
                <w:sz w:val="15"/>
              </w:rPr>
              <w:t>AQ9</w:t>
            </w:r>
          </w:p>
        </w:tc>
        <w:tc>
          <w:tcPr>
            <w:tcW w:w="4752" w:type="dxa"/>
            <w:vAlign w:val="center"/>
          </w:tcPr>
          <w:p w14:paraId="1F61397C" w14:textId="77777777" w:rsidR="00F770AF" w:rsidRDefault="007F3D92">
            <w:pPr>
              <w:spacing w:after="20"/>
            </w:pPr>
            <w:r>
              <w:rPr>
                <w:sz w:val="15"/>
              </w:rPr>
              <w:t>How many country-year records and countries are matched, and how does coverage vary by year?</w:t>
            </w:r>
          </w:p>
        </w:tc>
        <w:tc>
          <w:tcPr>
            <w:tcW w:w="4464" w:type="dxa"/>
            <w:vAlign w:val="center"/>
          </w:tcPr>
          <w:p w14:paraId="6FE70F34" w14:textId="77777777" w:rsidR="00F770AF" w:rsidRDefault="007F3D92">
            <w:pPr>
              <w:spacing w:after="20"/>
            </w:pPr>
            <w:r>
              <w:rPr>
                <w:sz w:val="15"/>
              </w:rPr>
              <w:t>Coverage matrix, matched counts by year, distinct countries and cities.</w:t>
            </w:r>
          </w:p>
        </w:tc>
      </w:tr>
      <w:tr w:rsidR="00F770AF" w14:paraId="34556063" w14:textId="77777777">
        <w:trPr>
          <w:jc w:val="center"/>
        </w:trPr>
        <w:tc>
          <w:tcPr>
            <w:tcW w:w="720" w:type="dxa"/>
            <w:shd w:val="clear" w:color="auto" w:fill="F3F7FB"/>
            <w:vAlign w:val="center"/>
          </w:tcPr>
          <w:p w14:paraId="2941276F" w14:textId="77777777" w:rsidR="00F770AF" w:rsidRDefault="007F3D92">
            <w:pPr>
              <w:spacing w:after="20"/>
            </w:pPr>
            <w:r>
              <w:rPr>
                <w:sz w:val="15"/>
              </w:rPr>
              <w:t>AQ10</w:t>
            </w:r>
          </w:p>
        </w:tc>
        <w:tc>
          <w:tcPr>
            <w:tcW w:w="4752" w:type="dxa"/>
            <w:shd w:val="clear" w:color="auto" w:fill="F3F7FB"/>
            <w:vAlign w:val="center"/>
          </w:tcPr>
          <w:p w14:paraId="43928ED0" w14:textId="77777777" w:rsidR="00F770AF" w:rsidRDefault="007F3D92">
            <w:pPr>
              <w:spacing w:after="20"/>
            </w:pPr>
            <w:r>
              <w:rPr>
                <w:sz w:val="15"/>
              </w:rPr>
              <w:t>Are the highest or lowest pollution summaries based on only a few cities?</w:t>
            </w:r>
          </w:p>
        </w:tc>
        <w:tc>
          <w:tcPr>
            <w:tcW w:w="4464" w:type="dxa"/>
            <w:shd w:val="clear" w:color="auto" w:fill="F3F7FB"/>
            <w:vAlign w:val="center"/>
          </w:tcPr>
          <w:p w14:paraId="687D91F5" w14:textId="77777777" w:rsidR="00F770AF" w:rsidRDefault="007F3D92">
            <w:pPr>
              <w:spacing w:after="20"/>
            </w:pPr>
            <w:r>
              <w:rPr>
                <w:sz w:val="15"/>
              </w:rPr>
              <w:t>Rank summaries alongside city counts and measurement status; avoid presenting as definitive national rankings.</w:t>
            </w:r>
          </w:p>
        </w:tc>
      </w:tr>
    </w:tbl>
    <w:p w14:paraId="4A5F7D85" w14:textId="77777777" w:rsidR="00F770AF" w:rsidRDefault="00F770AF">
      <w:pPr>
        <w:spacing w:after="20"/>
      </w:pPr>
    </w:p>
    <w:p w14:paraId="4C5F4310" w14:textId="77777777" w:rsidR="00F770AF" w:rsidRDefault="007F3D92">
      <w:pPr>
        <w:pStyle w:val="Heading1"/>
      </w:pPr>
      <w:r>
        <w:t>8. KPI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464"/>
        <w:gridCol w:w="3312"/>
      </w:tblGrid>
      <w:tr w:rsidR="00BD03B0" w:rsidRPr="00846CCB" w14:paraId="6FFB999E" w14:textId="77777777" w:rsidTr="00B267E3">
        <w:trPr>
          <w:tblHeader/>
          <w:jc w:val="center"/>
        </w:trPr>
        <w:tc>
          <w:tcPr>
            <w:tcW w:w="2160" w:type="dxa"/>
            <w:shd w:val="clear" w:color="auto" w:fill="1F4E78"/>
          </w:tcPr>
          <w:p w14:paraId="7D9C9E4A" w14:textId="2513A38F" w:rsidR="00BD03B0" w:rsidRPr="00846CCB" w:rsidRDefault="00BD03B0" w:rsidP="00BD03B0">
            <w:pPr>
              <w:spacing w:after="20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46CCB">
              <w:rPr>
                <w:b/>
                <w:bCs/>
                <w:color w:val="FFFFFF" w:themeColor="background1"/>
                <w:sz w:val="16"/>
                <w:szCs w:val="16"/>
              </w:rPr>
              <w:t>KPI</w:t>
            </w:r>
          </w:p>
        </w:tc>
        <w:tc>
          <w:tcPr>
            <w:tcW w:w="4464" w:type="dxa"/>
            <w:shd w:val="clear" w:color="auto" w:fill="1F4E78"/>
          </w:tcPr>
          <w:p w14:paraId="7C718925" w14:textId="4394F7F4" w:rsidR="00BD03B0" w:rsidRPr="00846CCB" w:rsidRDefault="00BD03B0" w:rsidP="00BD03B0">
            <w:pPr>
              <w:spacing w:after="20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46CCB">
              <w:rPr>
                <w:b/>
                <w:bCs/>
                <w:color w:val="FFFFFF" w:themeColor="background1"/>
                <w:sz w:val="16"/>
                <w:szCs w:val="16"/>
              </w:rPr>
              <w:t>Definition / calculation</w:t>
            </w:r>
          </w:p>
        </w:tc>
        <w:tc>
          <w:tcPr>
            <w:tcW w:w="3312" w:type="dxa"/>
            <w:shd w:val="clear" w:color="auto" w:fill="1F4E78"/>
          </w:tcPr>
          <w:p w14:paraId="2AA751D8" w14:textId="270E1B1D" w:rsidR="00BD03B0" w:rsidRPr="00846CCB" w:rsidRDefault="00BD03B0" w:rsidP="00BD03B0">
            <w:pPr>
              <w:spacing w:after="20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846CCB">
              <w:rPr>
                <w:b/>
                <w:bCs/>
                <w:color w:val="FFFFFF" w:themeColor="background1"/>
                <w:sz w:val="16"/>
                <w:szCs w:val="16"/>
              </w:rPr>
              <w:t>Importance</w:t>
            </w:r>
          </w:p>
        </w:tc>
      </w:tr>
      <w:tr w:rsidR="00BD03B0" w14:paraId="5832A369" w14:textId="77777777" w:rsidTr="00B267E3">
        <w:trPr>
          <w:jc w:val="center"/>
        </w:trPr>
        <w:tc>
          <w:tcPr>
            <w:tcW w:w="2160" w:type="dxa"/>
          </w:tcPr>
          <w:p w14:paraId="22412D8C" w14:textId="33F9F1E1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Average PM2.5 (µg/m³)</w:t>
            </w:r>
          </w:p>
        </w:tc>
        <w:tc>
          <w:tcPr>
            <w:tcW w:w="4464" w:type="dxa"/>
          </w:tcPr>
          <w:p w14:paraId="397D241C" w14:textId="08D8EFCA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Mean of valid PM2.5 observations within each country-year after documented cleaning.</w:t>
            </w:r>
          </w:p>
        </w:tc>
        <w:tc>
          <w:tcPr>
            <w:tcW w:w="3312" w:type="dxa"/>
          </w:tcPr>
          <w:p w14:paraId="10DF0E42" w14:textId="43F96445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Main fine-particle pollution measure.</w:t>
            </w:r>
          </w:p>
        </w:tc>
      </w:tr>
      <w:tr w:rsidR="00BD03B0" w14:paraId="55CCDB1B" w14:textId="77777777" w:rsidTr="00B267E3">
        <w:trPr>
          <w:jc w:val="center"/>
        </w:trPr>
        <w:tc>
          <w:tcPr>
            <w:tcW w:w="2160" w:type="dxa"/>
            <w:shd w:val="clear" w:color="auto" w:fill="F3F7FB"/>
          </w:tcPr>
          <w:p w14:paraId="29B3DE25" w14:textId="7D3D0B80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Average PM10 (µg/m³)</w:t>
            </w:r>
          </w:p>
        </w:tc>
        <w:tc>
          <w:tcPr>
            <w:tcW w:w="4464" w:type="dxa"/>
            <w:shd w:val="clear" w:color="auto" w:fill="F3F7FB"/>
          </w:tcPr>
          <w:p w14:paraId="745DF39A" w14:textId="595151C6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Mean of valid PM10 observations within each country-year after documented cleaning.</w:t>
            </w:r>
          </w:p>
        </w:tc>
        <w:tc>
          <w:tcPr>
            <w:tcW w:w="3312" w:type="dxa"/>
            <w:shd w:val="clear" w:color="auto" w:fill="F3F7FB"/>
          </w:tcPr>
          <w:p w14:paraId="535743B2" w14:textId="6184A6CC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Second particulate-matter measure for comparison.</w:t>
            </w:r>
          </w:p>
        </w:tc>
      </w:tr>
      <w:tr w:rsidR="00BD03B0" w14:paraId="4E392035" w14:textId="77777777" w:rsidTr="00B267E3">
        <w:trPr>
          <w:jc w:val="center"/>
        </w:trPr>
        <w:tc>
          <w:tcPr>
            <w:tcW w:w="2160" w:type="dxa"/>
          </w:tcPr>
          <w:p w14:paraId="2EFE73AD" w14:textId="490B68BB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Life expectancy (years)</w:t>
            </w:r>
          </w:p>
        </w:tc>
        <w:tc>
          <w:tcPr>
            <w:tcW w:w="4464" w:type="dxa"/>
          </w:tcPr>
          <w:p w14:paraId="72A877A8" w14:textId="65702468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Life-expectancy value from the source dataset for each matched country-year.</w:t>
            </w:r>
          </w:p>
        </w:tc>
        <w:tc>
          <w:tcPr>
            <w:tcW w:w="3312" w:type="dxa"/>
          </w:tcPr>
          <w:p w14:paraId="440350A2" w14:textId="790ED6DF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Primary population-health outcome.</w:t>
            </w:r>
          </w:p>
        </w:tc>
      </w:tr>
      <w:tr w:rsidR="00BD03B0" w14:paraId="4A8CCF0B" w14:textId="77777777" w:rsidTr="00B267E3">
        <w:trPr>
          <w:jc w:val="center"/>
        </w:trPr>
        <w:tc>
          <w:tcPr>
            <w:tcW w:w="2160" w:type="dxa"/>
          </w:tcPr>
          <w:p w14:paraId="1B37318A" w14:textId="2A7259C2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City coverage count</w:t>
            </w:r>
          </w:p>
        </w:tc>
        <w:tc>
          <w:tcPr>
            <w:tcW w:w="4464" w:type="dxa"/>
          </w:tcPr>
          <w:p w14:paraId="2F742AB7" w14:textId="54F31EF9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Number of distinct cities contributing valid observations to each country-year pollutant average.</w:t>
            </w:r>
          </w:p>
        </w:tc>
        <w:tc>
          <w:tcPr>
            <w:tcW w:w="3312" w:type="dxa"/>
          </w:tcPr>
          <w:p w14:paraId="16976F12" w14:textId="021CF3B2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Shows the amount of city-level information supporting each average.</w:t>
            </w:r>
          </w:p>
        </w:tc>
      </w:tr>
      <w:tr w:rsidR="00BD03B0" w14:paraId="3ADF4D73" w14:textId="77777777" w:rsidTr="00B267E3">
        <w:trPr>
          <w:jc w:val="center"/>
        </w:trPr>
        <w:tc>
          <w:tcPr>
            <w:tcW w:w="2160" w:type="dxa"/>
            <w:shd w:val="clear" w:color="auto" w:fill="F3F7FB"/>
          </w:tcPr>
          <w:p w14:paraId="16EFBA1B" w14:textId="27EF88AA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Matched country-year count</w:t>
            </w:r>
          </w:p>
        </w:tc>
        <w:tc>
          <w:tcPr>
            <w:tcW w:w="4464" w:type="dxa"/>
            <w:shd w:val="clear" w:color="auto" w:fill="F3F7FB"/>
          </w:tcPr>
          <w:p w14:paraId="05C360E0" w14:textId="5168DEF0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Number of unique country-year keys present in both prepared datasets.</w:t>
            </w:r>
          </w:p>
        </w:tc>
        <w:tc>
          <w:tcPr>
            <w:tcW w:w="3312" w:type="dxa"/>
            <w:shd w:val="clear" w:color="auto" w:fill="F3F7FB"/>
          </w:tcPr>
          <w:p w14:paraId="3368144B" w14:textId="3329036F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Measures the final integration coverage and analytical sample size.</w:t>
            </w:r>
          </w:p>
        </w:tc>
      </w:tr>
      <w:tr w:rsidR="00BD03B0" w14:paraId="55BA68A7" w14:textId="77777777" w:rsidTr="00B267E3">
        <w:trPr>
          <w:jc w:val="center"/>
        </w:trPr>
        <w:tc>
          <w:tcPr>
            <w:tcW w:w="2160" w:type="dxa"/>
          </w:tcPr>
          <w:p w14:paraId="23AB0434" w14:textId="019646B9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Data completeness (%)</w:t>
            </w:r>
          </w:p>
        </w:tc>
        <w:tc>
          <w:tcPr>
            <w:tcW w:w="4464" w:type="dxa"/>
          </w:tcPr>
          <w:p w14:paraId="72CD070B" w14:textId="62DFA4E0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Non-missing valid values divided by expected values, multiplied by 100, calculated for key fields.</w:t>
            </w:r>
          </w:p>
        </w:tc>
        <w:tc>
          <w:tcPr>
            <w:tcW w:w="3312" w:type="dxa"/>
          </w:tcPr>
          <w:p w14:paraId="3E942E20" w14:textId="7C1D4902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Shows how much of the required data is available.</w:t>
            </w:r>
          </w:p>
        </w:tc>
      </w:tr>
      <w:tr w:rsidR="00BD03B0" w14:paraId="793CCCA9" w14:textId="77777777" w:rsidTr="00B267E3">
        <w:trPr>
          <w:jc w:val="center"/>
        </w:trPr>
        <w:tc>
          <w:tcPr>
            <w:tcW w:w="2160" w:type="dxa"/>
            <w:shd w:val="clear" w:color="auto" w:fill="F3F7FB"/>
          </w:tcPr>
          <w:p w14:paraId="6B4D9F23" w14:textId="6DBB110A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Pollution-health correlation</w:t>
            </w:r>
          </w:p>
        </w:tc>
        <w:tc>
          <w:tcPr>
            <w:tcW w:w="4464" w:type="dxa"/>
            <w:shd w:val="clear" w:color="auto" w:fill="F3F7FB"/>
          </w:tcPr>
          <w:p w14:paraId="1BDF0511" w14:textId="047130D7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Pearson correlation between a pollutant measure and a health outcome using valid matched pairs.</w:t>
            </w:r>
          </w:p>
        </w:tc>
        <w:tc>
          <w:tcPr>
            <w:tcW w:w="3312" w:type="dxa"/>
            <w:shd w:val="clear" w:color="auto" w:fill="F3F7FB"/>
          </w:tcPr>
          <w:p w14:paraId="55D220AF" w14:textId="04404250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Summarizes direction and strength of linear association; it does not establish causation.</w:t>
            </w:r>
          </w:p>
        </w:tc>
      </w:tr>
      <w:tr w:rsidR="00BD03B0" w14:paraId="41545BA1" w14:textId="77777777" w:rsidTr="00B267E3">
        <w:trPr>
          <w:jc w:val="center"/>
        </w:trPr>
        <w:tc>
          <w:tcPr>
            <w:tcW w:w="2160" w:type="dxa"/>
          </w:tcPr>
          <w:p w14:paraId="2C846F99" w14:textId="20423A82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KPI</w:t>
            </w:r>
          </w:p>
        </w:tc>
        <w:tc>
          <w:tcPr>
            <w:tcW w:w="4464" w:type="dxa"/>
          </w:tcPr>
          <w:p w14:paraId="6FBA1254" w14:textId="3E668991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Definition / calculation</w:t>
            </w:r>
          </w:p>
        </w:tc>
        <w:tc>
          <w:tcPr>
            <w:tcW w:w="3312" w:type="dxa"/>
          </w:tcPr>
          <w:p w14:paraId="505E00DF" w14:textId="024343A3" w:rsidR="00BD03B0" w:rsidRPr="00846CCB" w:rsidRDefault="00BD03B0" w:rsidP="00BD03B0">
            <w:pPr>
              <w:spacing w:after="20"/>
              <w:rPr>
                <w:sz w:val="15"/>
                <w:szCs w:val="15"/>
              </w:rPr>
            </w:pPr>
            <w:r w:rsidRPr="00846CCB">
              <w:rPr>
                <w:sz w:val="15"/>
                <w:szCs w:val="15"/>
              </w:rPr>
              <w:t>Importance</w:t>
            </w:r>
          </w:p>
        </w:tc>
      </w:tr>
    </w:tbl>
    <w:p w14:paraId="5C4C098D" w14:textId="77777777" w:rsidR="00F770AF" w:rsidRDefault="00F770AF">
      <w:pPr>
        <w:spacing w:after="20"/>
      </w:pPr>
    </w:p>
    <w:p w14:paraId="6C174CCC" w14:textId="1B2F42E4" w:rsidR="00F770AF" w:rsidRDefault="007F3D92" w:rsidP="00216DCA">
      <w:pPr>
        <w:pStyle w:val="Heading1"/>
      </w:pPr>
      <w:r>
        <w:t xml:space="preserve">9. Data Sources </w:t>
      </w:r>
    </w:p>
    <w:p w14:paraId="54EA217F" w14:textId="77777777" w:rsidR="00F770AF" w:rsidRDefault="007F3D92">
      <w:r>
        <w:t>Health data: https://www.kaggle.com/datasets/roccot/global-health-development-indicators-2000-2023</w:t>
      </w:r>
    </w:p>
    <w:p w14:paraId="3513FADA" w14:textId="77777777" w:rsidR="00F770AF" w:rsidRDefault="007F3D92">
      <w:r>
        <w:t>Air-quality data: https://www.kaggle.com/datasets/fkosmowski/ambient-air-quality-database</w:t>
      </w:r>
    </w:p>
    <w:p w14:paraId="5A8B3E62" w14:textId="77777777" w:rsidR="00F770AF" w:rsidRDefault="007F3D92">
      <w:r>
        <w:t>WHO 2018 summary: https://cdn.who.int/media/docs/default-source/air-quality-database/aqd-2018/aap_database_summary_results_2018_final2.pdf</w:t>
      </w:r>
    </w:p>
    <w:p w14:paraId="2AE5107E" w14:textId="7F25EFFA" w:rsidR="00F770AF" w:rsidRDefault="00F770AF"/>
    <w:sectPr w:rsidR="00F770AF" w:rsidSect="00034616">
      <w:headerReference w:type="default" r:id="rId8"/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0263" w14:textId="77777777" w:rsidR="008D72A2" w:rsidRDefault="008D72A2">
      <w:pPr>
        <w:spacing w:after="0" w:line="240" w:lineRule="auto"/>
      </w:pPr>
      <w:r>
        <w:separator/>
      </w:r>
    </w:p>
  </w:endnote>
  <w:endnote w:type="continuationSeparator" w:id="0">
    <w:p w14:paraId="10B0D6BC" w14:textId="77777777" w:rsidR="008D72A2" w:rsidRDefault="008D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8C2C8" w14:textId="77777777" w:rsidR="00F770AF" w:rsidRDefault="007F3D92">
    <w:pPr>
      <w:pStyle w:val="Footer"/>
      <w:jc w:val="center"/>
    </w:pPr>
    <w:r>
      <w:rPr>
        <w:color w:val="666666"/>
        <w:sz w:val="16"/>
      </w:rPr>
      <w:t>DEPI Phase 1 Documentation  •  Requirements Gathering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D478" w14:textId="77777777" w:rsidR="008D72A2" w:rsidRDefault="008D72A2">
      <w:pPr>
        <w:spacing w:after="0" w:line="240" w:lineRule="auto"/>
      </w:pPr>
      <w:r>
        <w:separator/>
      </w:r>
    </w:p>
  </w:footnote>
  <w:footnote w:type="continuationSeparator" w:id="0">
    <w:p w14:paraId="463E83F8" w14:textId="77777777" w:rsidR="008D72A2" w:rsidRDefault="008D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7E54" w14:textId="77777777" w:rsidR="00F770AF" w:rsidRDefault="007F3D92">
    <w:pPr>
      <w:pStyle w:val="Header"/>
      <w:jc w:val="right"/>
    </w:pPr>
    <w:r>
      <w:rPr>
        <w:b/>
        <w:color w:val="1F4E78"/>
        <w:sz w:val="16"/>
      </w:rPr>
      <w:t>DEPI  |  DATA ANALYSIS TRACK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508081">
    <w:abstractNumId w:val="8"/>
  </w:num>
  <w:num w:numId="2" w16cid:durableId="790131637">
    <w:abstractNumId w:val="6"/>
  </w:num>
  <w:num w:numId="3" w16cid:durableId="673804596">
    <w:abstractNumId w:val="5"/>
  </w:num>
  <w:num w:numId="4" w16cid:durableId="1030449608">
    <w:abstractNumId w:val="4"/>
  </w:num>
  <w:num w:numId="5" w16cid:durableId="1172840122">
    <w:abstractNumId w:val="7"/>
  </w:num>
  <w:num w:numId="6" w16cid:durableId="1232616703">
    <w:abstractNumId w:val="3"/>
  </w:num>
  <w:num w:numId="7" w16cid:durableId="1066100478">
    <w:abstractNumId w:val="2"/>
  </w:num>
  <w:num w:numId="8" w16cid:durableId="597251295">
    <w:abstractNumId w:val="1"/>
  </w:num>
  <w:num w:numId="9" w16cid:durableId="27236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DCA"/>
    <w:rsid w:val="0029639D"/>
    <w:rsid w:val="002F4FE6"/>
    <w:rsid w:val="00326F90"/>
    <w:rsid w:val="00561758"/>
    <w:rsid w:val="00734FEB"/>
    <w:rsid w:val="007B1278"/>
    <w:rsid w:val="007F3D92"/>
    <w:rsid w:val="00846CCB"/>
    <w:rsid w:val="008D72A2"/>
    <w:rsid w:val="00A22929"/>
    <w:rsid w:val="00A63700"/>
    <w:rsid w:val="00AA1D8D"/>
    <w:rsid w:val="00B47730"/>
    <w:rsid w:val="00BD03B0"/>
    <w:rsid w:val="00C572D9"/>
    <w:rsid w:val="00C867A2"/>
    <w:rsid w:val="00CB0664"/>
    <w:rsid w:val="00CE6A39"/>
    <w:rsid w:val="00F77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5D1B52-AA15-4AC2-A2EE-EB0B4968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ganat saad</cp:lastModifiedBy>
  <cp:revision>10</cp:revision>
  <dcterms:created xsi:type="dcterms:W3CDTF">2013-12-23T23:15:00Z</dcterms:created>
  <dcterms:modified xsi:type="dcterms:W3CDTF">2026-10-19T22:43:00Z</dcterms:modified>
  <cp:category/>
</cp:coreProperties>
</file>