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gpjxhhz8qcd" w:id="0"/>
      <w:bookmarkEnd w:id="0"/>
      <w:r w:rsidDel="00000000" w:rsidR="00000000" w:rsidRPr="00000000">
        <w:rPr>
          <w:rtl w:val="0"/>
        </w:rPr>
        <w:t xml:space="preserve">Benthic Habitat Mapping of the Brazilian Margin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automated, reproducible R-based geospatial pipeline for classifying, integrating, and visualizing benthic habitats along the Brazilian continental margin.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Built to support historical oceanographic data recovery (</w:t>
      </w:r>
      <w:r w:rsidDel="00000000" w:rsidR="00000000" w:rsidRPr="00000000">
        <w:rPr>
          <w:b w:val="1"/>
          <w:bCs w:val="1"/>
          <w:rtl w:val="0"/>
        </w:rPr>
        <w:t xml:space="preserve">Revimar</w:t>
      </w:r>
      <w:r w:rsidDel="00000000" w:rsidR="00000000" w:rsidRPr="00000000">
        <w:rPr>
          <w:rtl w:val="0"/>
        </w:rPr>
        <w:t xml:space="preserve"> project) and provide foundational ecological layers for Marine Spatial Planning (</w:t>
      </w:r>
      <w:r w:rsidDel="00000000" w:rsidR="00000000" w:rsidRPr="00000000">
        <w:rPr>
          <w:b w:val="1"/>
          <w:bCs w:val="1"/>
          <w:rtl w:val="0"/>
        </w:rPr>
        <w:t xml:space="preserve">PEM Sul</w:t>
      </w:r>
      <w:r w:rsidDel="00000000" w:rsidR="00000000" w:rsidRPr="00000000">
        <w:rPr>
          <w:rtl w:val="0"/>
        </w:rPr>
        <w:t xml:space="preserve"> and broader Brazilian MSP initiatives), this repository processes geomorphological, bathymetric, and sedimentological data to generate publication-ready habitat maps and statistics.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evuwusn3pfl" w:id="1"/>
      <w:bookmarkEnd w:id="1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pipeline translates raw spatial data into a standardized, ecologically meaningful benthic habitat classification system. It utilizes high-resolution raster math and map algebra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</w:t>
      </w:r>
      <w:r w:rsidDel="00000000" w:rsidR="00000000" w:rsidRPr="00000000">
        <w:rPr>
          <w:rtl w:val="0"/>
        </w:rPr>
        <w:t xml:space="preserve"> package to seamlessly cross physical structure (geomorphology and light penetration) with substrate texture (Folk, 1954).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7p9aud3cep1a" w:id="2"/>
      <w:bookmarkEnd w:id="2"/>
      <w:r w:rsidDel="00000000" w:rsidR="00000000" w:rsidRPr="00000000">
        <w:rPr>
          <w:rtl w:val="0"/>
        </w:rPr>
        <w:t xml:space="preserve">Key Methodological Steps: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&amp; Photic Framework:</w:t>
      </w:r>
      <w:r w:rsidDel="00000000" w:rsidR="00000000" w:rsidRPr="00000000">
        <w:rPr>
          <w:rtl w:val="0"/>
        </w:rPr>
        <w:t xml:space="preserve"> Categorizes the seafloor into 7 primary zones based on depth and light availability: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Shelf (A):</w:t>
      </w:r>
      <w:r w:rsidDel="00000000" w:rsidR="00000000" w:rsidRPr="00000000">
        <w:rPr>
          <w:rtl w:val="0"/>
        </w:rPr>
        <w:t xml:space="preserve"> Euphotic and Mesophotic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Slope (B):</w:t>
      </w:r>
      <w:r w:rsidDel="00000000" w:rsidR="00000000" w:rsidRPr="00000000">
        <w:rPr>
          <w:rtl w:val="0"/>
        </w:rPr>
        <w:t xml:space="preserve"> Bathyal Continental Slope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Basin (C):</w:t>
      </w:r>
      <w:r w:rsidDel="00000000" w:rsidR="00000000" w:rsidRPr="00000000">
        <w:rPr>
          <w:rtl w:val="0"/>
        </w:rPr>
        <w:t xml:space="preserve"> Oceanic Basin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Seamounts (D):</w:t>
      </w:r>
      <w:r w:rsidDel="00000000" w:rsidR="00000000" w:rsidRPr="00000000">
        <w:rPr>
          <w:rtl w:val="0"/>
        </w:rPr>
        <w:t xml:space="preserve"> Euphotic, Mesophotic, and Bathyal Seamounts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Sediment Classification:</w:t>
      </w:r>
      <w:r w:rsidDel="00000000" w:rsidR="00000000" w:rsidRPr="00000000">
        <w:rPr>
          <w:rtl w:val="0"/>
        </w:rPr>
        <w:t xml:space="preserve"> Normalizes interpolated Sand, Mud, and Gravel fractions and classifies them into a robust, simplified 5-class Folk system (Gravel, Gravelly Sediment, Sand, Mixed Sand-Mud, Mud) to minimize interpolation noise in regional models.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Habitat Integration:</w:t>
      </w:r>
      <w:r w:rsidDel="00000000" w:rsidR="00000000" w:rsidRPr="00000000">
        <w:rPr>
          <w:rtl w:val="0"/>
        </w:rPr>
        <w:t xml:space="preserve"> Uses map algebra to cross the structural framework with the sediment classes, generating 23 highly specific habitat classes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A1c. Sand Euphotic Shelf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i w:val="1"/>
          <w:iCs w:val="1"/>
          <w:rtl w:val="0"/>
        </w:rPr>
        <w:t xml:space="preserve">Note: Deep-water features (Bathyal Slope, Oceanic Basin, Bathyal Seamount) are retained as purely structural zones due to sampling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Cartographic Blending:</w:t>
      </w:r>
      <w:r w:rsidDel="00000000" w:rsidR="00000000" w:rsidRPr="00000000">
        <w:rPr>
          <w:rtl w:val="0"/>
        </w:rPr>
        <w:t xml:space="preserve"> Automatically generates customized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.tif</w:t>
      </w:r>
      <w:r w:rsidDel="00000000" w:rsidR="00000000" w:rsidRPr="00000000">
        <w:rPr>
          <w:rtl w:val="0"/>
        </w:rPr>
        <w:t xml:space="preserve"> color tables by mathematically blending standard British Geological Survey (BGS) sediment colors with depth-appropriate structural hues (e.g., cyan for shallow, navy for deep).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4d4d4c"/>
        <w:sz w:val="22"/>
        <w:szCs w:val="22"/>
        <w:highlight w:val="white"/>
      </w:rPr>
    </w:rPrDefault>
    <w:pPrDefault>
      <w:pPr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40" w:line="276" w:lineRule="auto"/>
    </w:pPr>
    <w:rPr>
      <w:b w:val="1"/>
      <w:bCs w:val="1"/>
      <w:color w:val="21537f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60" w:line="276" w:lineRule="auto"/>
      <w:ind w:left="283.46456692913375" w:firstLine="0"/>
    </w:pPr>
    <w:rPr>
      <w:b w:val="1"/>
      <w:bCs w:val="1"/>
      <w:color w:val="3d85c6"/>
      <w:sz w:val="26"/>
      <w:szCs w:val="26"/>
      <w:shd w:fill="auto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  <w:ind w:left="720" w:hanging="36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Rule="auto"/>
      <w:jc w:val="center"/>
    </w:pPr>
    <w:rPr>
      <w:color w:val="00a4ae"/>
      <w:sz w:val="32"/>
      <w:szCs w:val="32"/>
    </w:rPr>
  </w:style>
  <w:style w:type="paragraph" w:styleId="Subtitle">
    <w:name w:val="Subtitle"/>
    <w:basedOn w:val="Normal"/>
    <w:next w:val="Normal"/>
    <w:pPr>
      <w:spacing w:after="0" w:before="200" w:lineRule="auto"/>
      <w:jc w:val="center"/>
    </w:pPr>
    <w:rPr>
      <w:color w:val="5a5a5a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