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Mining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È una fase del processo di Knowledge discovery in database (KDD). 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KDD</w:t>
      </w:r>
      <w:r w:rsidDel="00000000" w:rsidR="00000000" w:rsidRPr="00000000">
        <w:rPr>
          <w:rtl w:val="0"/>
        </w:rPr>
        <w:t xml:space="preserve"> è il processo non banale di identificazione di modelli validi, nuovi, potenzialmente utili e comprensibili nei dati.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Composto da fasi. Non banale, deve comportare un tipo di ricerca o inferenza, non il calcolo di una quantità predefinita.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Valido</w:t>
      </w:r>
      <w:r w:rsidDel="00000000" w:rsidR="00000000" w:rsidRPr="00000000">
        <w:rPr>
          <w:rtl w:val="0"/>
        </w:rPr>
        <w:t xml:space="preserve">: I nuovi modelli devono essere applicabili a nuovi dati.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Nuovi</w:t>
      </w:r>
      <w:r w:rsidDel="00000000" w:rsidR="00000000" w:rsidRPr="00000000">
        <w:rPr>
          <w:rtl w:val="0"/>
        </w:rPr>
        <w:t xml:space="preserve">: I nuovi modelli non devono essere noti precedentemente.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Potenzialmente utili</w:t>
      </w:r>
      <w:r w:rsidDel="00000000" w:rsidR="00000000" w:rsidRPr="00000000">
        <w:rPr>
          <w:rtl w:val="0"/>
        </w:rPr>
        <w:t xml:space="preserve">: Devono portare ad azioni utili.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Comprensibili</w:t>
      </w:r>
      <w:r w:rsidDel="00000000" w:rsidR="00000000" w:rsidRPr="00000000">
        <w:rPr>
          <w:rtl w:val="0"/>
        </w:rPr>
        <w:t xml:space="preserve">: I modelli devono essere compresi da esseri umani, per facilitare la comprensione dei dati. </w:t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Processo di KDD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Comprensione del dominio</w:t>
      </w:r>
      <w:r w:rsidDel="00000000" w:rsidR="00000000" w:rsidRPr="00000000">
        <w:rPr>
          <w:rtl w:val="0"/>
        </w:rPr>
        <w:t xml:space="preserve"> applicativo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Consolidamento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dei dati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Selezione e pre-elaborazione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Scelta del compito</w:t>
      </w:r>
      <w:r w:rsidDel="00000000" w:rsidR="00000000" w:rsidRPr="00000000">
        <w:rPr>
          <w:rtl w:val="0"/>
        </w:rPr>
        <w:t xml:space="preserve"> di data mining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Scelta dell’algoritmo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Data Mining</w:t>
      </w:r>
      <w:r w:rsidDel="00000000" w:rsidR="00000000" w:rsidRPr="00000000">
        <w:rPr>
          <w:rtl w:val="0"/>
        </w:rPr>
        <w:t xml:space="preserve">: Applicazione dell’algoritmo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Valutazione del pattern</w:t>
      </w:r>
      <w:r w:rsidDel="00000000" w:rsidR="00000000" w:rsidRPr="00000000">
        <w:rPr>
          <w:rtl w:val="0"/>
        </w:rPr>
        <w:t xml:space="preserve">, ed eventuale ritorno al punto 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Consolidamento della conoscenza</w:t>
      </w:r>
      <w:r w:rsidDel="00000000" w:rsidR="00000000" w:rsidRPr="00000000">
        <w:rPr>
          <w:rtl w:val="0"/>
        </w:rPr>
        <w:t xml:space="preserve">: Documento da mostrare all’utente, o risoluzione di conflitti. </w:t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KDD è </w:t>
      </w:r>
      <w:r w:rsidDel="00000000" w:rsidR="00000000" w:rsidRPr="00000000">
        <w:rPr>
          <w:b w:val="1"/>
          <w:rtl w:val="0"/>
        </w:rPr>
        <w:t xml:space="preserve">iterativo e interattivo</w:t>
      </w:r>
      <w:r w:rsidDel="00000000" w:rsidR="00000000" w:rsidRPr="00000000">
        <w:rPr>
          <w:rtl w:val="0"/>
        </w:rPr>
        <w:t xml:space="preserve">, richiede l’intervento dell’analista per molte decisioni e per la scelta dei vincoli da imporre. La parte più importante del processo è la selezione e pre-elaborazione dei dati. 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Consolidamento in database</w:t>
      </w:r>
      <w:r w:rsidDel="00000000" w:rsidR="00000000" w:rsidRPr="00000000">
        <w:rPr>
          <w:rtl w:val="0"/>
        </w:rPr>
        <w:t xml:space="preserve">: Unire tutti i dati provenienti da fonti eterogenee.</w:t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Selezione Pre-elaborazione</w:t>
      </w:r>
      <w:r w:rsidDel="00000000" w:rsidR="00000000" w:rsidRPr="00000000">
        <w:rPr>
          <w:rtl w:val="0"/>
        </w:rPr>
        <w:t xml:space="preserve"> può includere: Selezione di un campione, Rimozione attributi correlati, combinazione attributi, Riduzione domini, Strategia per gestire valori nulli. Raggruppamento valori discreti.   </w:t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Trasformazione dati</w:t>
      </w:r>
      <w:r w:rsidDel="00000000" w:rsidR="00000000" w:rsidRPr="00000000">
        <w:rPr>
          <w:rtl w:val="0"/>
        </w:rPr>
        <w:t xml:space="preserve">: Normalizzazione valori.</w:t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Codifica</w:t>
      </w:r>
      <w:r w:rsidDel="00000000" w:rsidR="00000000" w:rsidRPr="00000000">
        <w:rPr>
          <w:rtl w:val="0"/>
        </w:rPr>
        <w:t xml:space="preserve">: La rappresentazione deve essere adatta allo strumento di DM usato. 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Obiettivo del DM</w:t>
      </w:r>
      <w:r w:rsidDel="00000000" w:rsidR="00000000" w:rsidRPr="00000000">
        <w:rPr>
          <w:rtl w:val="0"/>
        </w:rPr>
        <w:t xml:space="preserve">: Scoperta di regole associative, che descrivono regolarità nei dati. </w:t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Regole Associative</w:t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Descrivono la correlazione tra eventi e possono essere regole probabilistiche. 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Eventi correlati: quando sono osservati insieme frequentemente. Sono implicazioni nella forma A→B con A,B insiemi disgiunti. 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di Scoperta</w:t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Items I: insieme di letterali key:value (evento, outlook=rain). Itemset X: insieme di eventi. ({outlook=rain, play=n}). Transazione T: insieme di items che T incluso in I.</w:t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>
          <w:u w:val="single"/>
          <w:rtl w:val="0"/>
        </w:rPr>
        <w:t xml:space="preserve">Supporto e Confidenza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Supporto(X)</w:t>
      </w:r>
      <w:r w:rsidDel="00000000" w:rsidR="00000000" w:rsidRPr="00000000">
        <w:rPr>
          <w:rtl w:val="0"/>
        </w:rPr>
        <w:t xml:space="preserve">: #Transazioni che contengono x / Totale transazioni</w:t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Supporto(X→Y)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Supporto(X∪Y).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 valori di supporto variano tra [0,1], 1= l’insieme x è in tutte le transazioni.</w:t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X→Y ha confidenza c in D, se tra tutte le transazioni che contengono x, esiste una frazione c che contiene anche y.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conf(X→Y)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Supp(X∪Y)/Supp(x) = P(y|x).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valori di confidenza variano tra [0,1], 1= perfetta associazione tra x, y.</w:t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Scoprire le regole associative</w:t>
      </w:r>
      <w:r w:rsidDel="00000000" w:rsidR="00000000" w:rsidRPr="00000000">
        <w:rPr>
          <w:rtl w:val="0"/>
        </w:rPr>
        <w:t xml:space="preserve">: Scoprire tutte quelle con supporto e confidenza minimi, dove i valori minsup e </w:t>
      </w:r>
      <w:r w:rsidDel="00000000" w:rsidR="00000000" w:rsidRPr="00000000">
        <w:rPr>
          <w:rtl w:val="0"/>
        </w:rPr>
        <w:t xml:space="preserve">minconf</w:t>
      </w:r>
      <w:r w:rsidDel="00000000" w:rsidR="00000000" w:rsidRPr="00000000">
        <w:rPr>
          <w:rtl w:val="0"/>
        </w:rPr>
        <w:t xml:space="preserve"> sono specificati dall’user. </w:t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Due sotto-problemi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Trovare gli insiemi che supporto superiore al minimo (insiemi frequenti): APriori.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Generare tutte le regole con almeno la confidenza minima dall’insieme dei frequenti. 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APriori</w:t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Se un insieme ha un supporto minore del minsup, tutti i suoi sottoinsiemi andranno al di sotto della soglia e possono essere scartati. È </w:t>
      </w:r>
      <w:r w:rsidDel="00000000" w:rsidR="00000000" w:rsidRPr="00000000">
        <w:rPr>
          <w:u w:val="single"/>
          <w:rtl w:val="0"/>
        </w:rPr>
        <w:t xml:space="preserve">iterativo ed esamina il database</w:t>
      </w:r>
      <w:r w:rsidDel="00000000" w:rsidR="00000000" w:rsidRPr="00000000">
        <w:rPr>
          <w:rtl w:val="0"/>
        </w:rPr>
        <w:t xml:space="preserve">. Inizia con gli insiemi di un elemento. </w:t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ogni passo, costruisce gli insiemi di DIM k, usando gli insiemi di SIM k-1 e considerando i superset con un elemento in più. Quelli non frequenti in k-1 non vengono considerati. </w:t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Terminazione: Quando l’insieme dei k candidati è vuoto, </w:t>
      </w:r>
      <w:r w:rsidDel="00000000" w:rsidR="00000000" w:rsidRPr="00000000">
        <w:rPr>
          <w:rtl w:val="0"/>
        </w:rPr>
        <w:t xml:space="preserve">e i</w:t>
      </w:r>
      <w:r w:rsidDel="00000000" w:rsidR="00000000" w:rsidRPr="00000000">
        <w:rPr>
          <w:rtl w:val="0"/>
        </w:rPr>
        <w:t xml:space="preserve"> più frequenti sono quelli per k-1. 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