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Apprendimento basato sulle istanze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Apprendimento</w:t>
      </w:r>
      <w:r w:rsidDel="00000000" w:rsidR="00000000" w:rsidRPr="00000000">
        <w:rPr>
          <w:rtl w:val="0"/>
        </w:rPr>
        <w:t xml:space="preserve">: Memorizzazione di tutte gli esempi di training. 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Classificazione</w:t>
      </w:r>
      <w:r w:rsidDel="00000000" w:rsidR="00000000" w:rsidRPr="00000000">
        <w:rPr>
          <w:rtl w:val="0"/>
        </w:rPr>
        <w:t xml:space="preserve">: Reperimento degli esempi simili e classificazione sulla base di quegli esempi.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È un </w:t>
      </w:r>
      <w:r w:rsidDel="00000000" w:rsidR="00000000" w:rsidRPr="00000000">
        <w:rPr>
          <w:b w:val="1"/>
          <w:rtl w:val="0"/>
        </w:rPr>
        <w:t xml:space="preserve">apprendimento lazy</w:t>
      </w:r>
      <w:r w:rsidDel="00000000" w:rsidR="00000000" w:rsidRPr="00000000">
        <w:rPr>
          <w:rtl w:val="0"/>
        </w:rPr>
        <w:t xml:space="preserve">, ritarda l’elaborazione fino a quando non è necessario classificare un’istanza. Ma il </w:t>
      </w:r>
      <w:r w:rsidDel="00000000" w:rsidR="00000000" w:rsidRPr="00000000">
        <w:rPr>
          <w:b w:val="1"/>
          <w:rtl w:val="0"/>
        </w:rPr>
        <w:t xml:space="preserve">costo di classificazione</w:t>
      </w:r>
      <w:r w:rsidDel="00000000" w:rsidR="00000000" w:rsidRPr="00000000">
        <w:rPr>
          <w:rtl w:val="0"/>
        </w:rPr>
        <w:t xml:space="preserve"> può essere </w:t>
      </w:r>
      <w:r w:rsidDel="00000000" w:rsidR="00000000" w:rsidRPr="00000000">
        <w:rPr>
          <w:b w:val="1"/>
          <w:rtl w:val="0"/>
        </w:rPr>
        <w:t xml:space="preserve">elevato</w:t>
      </w:r>
      <w:r w:rsidDel="00000000" w:rsidR="00000000" w:rsidRPr="00000000">
        <w:rPr>
          <w:rtl w:val="0"/>
        </w:rPr>
        <w:t xml:space="preserve">, perché devono essere considerati tutti gli esempi (archiviazione).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K-NN </w:t>
      </w:r>
      <w:r w:rsidDel="00000000" w:rsidR="00000000" w:rsidRPr="00000000">
        <w:rPr>
          <w:b w:val="1"/>
          <w:rtl w:val="0"/>
        </w:rPr>
        <w:t xml:space="preserve">(K nearest neighbour)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Classificatore supervisionato non parametrico. Usa la prossimità per fare classificazioni.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Le istanze sono punti di R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e i vicini sono definiti con la distanza Euclidea.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Gli svantaggi: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Tutte le feature sono considerate per reperire esempi simili. Se il concetto dipende da poche, gli esempi simili sono a grande distanza. 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Altre distanze che possono essere usate: Minkowski (p&gt;0), Euclidea (p=2), Manhattan (p=1), Chebyshev (p=∞)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Gli attributi possono avere scale diverse. È necessario portare tutti gli attributi in un’unica scala (0-1). a’ = (a-a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)/(a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-a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 gli attributi sono invece nominali, è necessario definire una distanza specifica. 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K-NN pesato sulla distanza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Il contributo di ciascun vicino è pesato in base alla distanza dal punto da classificare. Maggio peso ai vicini più vicini. 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Pesando sulla distanza</w:t>
      </w:r>
      <w:r w:rsidDel="00000000" w:rsidR="00000000" w:rsidRPr="00000000">
        <w:rPr>
          <w:rtl w:val="0"/>
        </w:rPr>
        <w:t xml:space="preserve">, si potrebbero considerare </w:t>
      </w:r>
      <w:r w:rsidDel="00000000" w:rsidR="00000000" w:rsidRPr="00000000">
        <w:rPr>
          <w:b w:val="1"/>
          <w:rtl w:val="0"/>
        </w:rPr>
        <w:t xml:space="preserve">tutti gli esempi</w:t>
      </w:r>
      <w:r w:rsidDel="00000000" w:rsidR="00000000" w:rsidRPr="00000000">
        <w:rPr>
          <w:rtl w:val="0"/>
        </w:rPr>
        <w:t xml:space="preserve">, invece dei k più vicini. Lo svantaggio sarebbe computazionale, agirà più lentamente, e il </w:t>
      </w:r>
      <w:r w:rsidDel="00000000" w:rsidR="00000000" w:rsidRPr="00000000">
        <w:rPr>
          <w:b w:val="1"/>
          <w:rtl w:val="0"/>
        </w:rPr>
        <w:t xml:space="preserve">metodo diventa globale</w:t>
      </w:r>
      <w:r w:rsidDel="00000000" w:rsidR="00000000" w:rsidRPr="00000000">
        <w:rPr>
          <w:rtl w:val="0"/>
        </w:rPr>
        <w:t xml:space="preserve">, non più locale. 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Bias induttivo</w:t>
      </w:r>
      <w:r w:rsidDel="00000000" w:rsidR="00000000" w:rsidRPr="00000000">
        <w:rPr>
          <w:rtl w:val="0"/>
        </w:rPr>
        <w:t xml:space="preserve">: assunzione che la classificazione di una istanza x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sia simile a quella di altre istanze che sono vicine secondo la distanza Euclidea.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Curse of Dimensionality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K-NN considera</w:t>
      </w:r>
      <w:r w:rsidDel="00000000" w:rsidR="00000000" w:rsidRPr="00000000">
        <w:rPr>
          <w:b w:val="1"/>
          <w:rtl w:val="0"/>
        </w:rPr>
        <w:t xml:space="preserve"> tutte le feature</w:t>
      </w:r>
      <w:r w:rsidDel="00000000" w:rsidR="00000000" w:rsidRPr="00000000">
        <w:rPr>
          <w:rtl w:val="0"/>
        </w:rPr>
        <w:t xml:space="preserve">. Es: 20 attributi di cui solo 2 rilevanti per la classificazione delle istanze. Istanze che hanno valori identici per questi 2 attributi potrebbero essere distanti nello spazio delle istanze (20-NN). La distanza tra vicini sarebbe dominata dal gran numero di attributi irrilevanti.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Soluzione</w:t>
      </w:r>
      <w:r w:rsidDel="00000000" w:rsidR="00000000" w:rsidRPr="00000000">
        <w:rPr>
          <w:rtl w:val="0"/>
        </w:rPr>
        <w:t xml:space="preserve">: Pesare ogni attributo diversamente. Variare la lunghezza degli assi nello spazio euclideo. Assi più corti per feature meno rilevanti, Assi più lunghi per feature più rilevanti. </w:t>
      </w:r>
      <w:r w:rsidDel="00000000" w:rsidR="00000000" w:rsidRPr="00000000">
        <w:rPr>
          <w:b w:val="1"/>
          <w:rtl w:val="0"/>
        </w:rPr>
        <w:t xml:space="preserve">Oppure</w:t>
      </w:r>
      <w:r w:rsidDel="00000000" w:rsidR="00000000" w:rsidRPr="00000000">
        <w:rPr>
          <w:rtl w:val="0"/>
        </w:rPr>
        <w:t xml:space="preserve"> porre </w:t>
      </w:r>
      <w:r w:rsidDel="00000000" w:rsidR="00000000" w:rsidRPr="00000000">
        <w:rPr>
          <w:b w:val="1"/>
          <w:rtl w:val="0"/>
        </w:rPr>
        <w:t xml:space="preserve">alcuni pesi = 0</w:t>
      </w:r>
      <w:r w:rsidDel="00000000" w:rsidR="00000000" w:rsidRPr="00000000">
        <w:rPr>
          <w:rtl w:val="0"/>
        </w:rPr>
        <w:t xml:space="preserve">. Si eliminano quindi alcune feature.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Valori bassi</w:t>
      </w:r>
      <w:r w:rsidDel="00000000" w:rsidR="00000000" w:rsidRPr="00000000">
        <w:rPr>
          <w:rtl w:val="0"/>
        </w:rPr>
        <w:t xml:space="preserve"> di K: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Valori alti</w:t>
      </w:r>
      <w:r w:rsidDel="00000000" w:rsidR="00000000" w:rsidRPr="00000000">
        <w:rPr>
          <w:rtl w:val="0"/>
        </w:rPr>
        <w:t xml:space="preserve">, si considerano aree più grandi, si appiana la previsione: </w:t>
      </w:r>
      <w:r w:rsidDel="00000000" w:rsidR="00000000" w:rsidRPr="00000000">
        <w:rPr>
          <w:b w:val="1"/>
          <w:rtl w:val="0"/>
        </w:rPr>
        <w:t xml:space="preserve">Underfitting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Nello scegliere K, meglio valori dispari, per non avere lo stesso #positivi = #negativi.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