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KPI Definition Document - SLA / Service Management Dashboard</w:t>
      </w:r>
    </w:p>
    <w:p>
      <w:pPr>
        <w:pStyle w:val="Heading2"/>
      </w:pPr>
      <w:r>
        <w:t>1. Document Purpose</w:t>
      </w:r>
    </w:p>
    <w:p>
      <w:r>
        <w:t>This document defines the Key Performance Indicators (KPIs) used in the SLA Dashboard project. These KPIs help management monitor service performance and identify operational improvements.</w:t>
      </w:r>
    </w:p>
    <w:p>
      <w:pPr>
        <w:pStyle w:val="Heading2"/>
      </w:pPr>
      <w:r>
        <w:t>2. KPI Definitions</w:t>
      </w:r>
    </w:p>
    <w:p>
      <w:pPr>
        <w:pStyle w:val="Heading3"/>
      </w:pPr>
      <w:r>
        <w:t>SLA Compliance Rate</w:t>
      </w:r>
    </w:p>
    <w:p>
      <w:r>
        <w:t>Definition: Percentage of tickets resolved within the defined SLA time.</w:t>
        <w:br/>
        <w:t>Formula: (Tickets Resolved Within SLA ÷ Total Tickets) × 100</w:t>
        <w:br/>
        <w:t>Business Value: Measures service efficiency and customer satisfaction.</w:t>
      </w:r>
    </w:p>
    <w:p>
      <w:pPr>
        <w:pStyle w:val="Heading3"/>
      </w:pPr>
      <w:r>
        <w:t>Average Resolution Time</w:t>
      </w:r>
    </w:p>
    <w:p>
      <w:r>
        <w:t>Definition: Average time taken to resolve service tickets.</w:t>
        <w:br/>
        <w:t>Formula: Total Resolution Time ÷ Total Tickets</w:t>
        <w:br/>
        <w:t>Business Value: Identifies delays in support process.</w:t>
      </w:r>
    </w:p>
    <w:p>
      <w:pPr>
        <w:pStyle w:val="Heading3"/>
      </w:pPr>
      <w:r>
        <w:t>Priority-wise SLA Performance</w:t>
      </w:r>
    </w:p>
    <w:p>
      <w:r>
        <w:t>Definition: SLA compliance percentage segmented by priority level.</w:t>
        <w:br/>
        <w:t>Business Value: Helps monitor critical ticket handling performance.</w:t>
      </w:r>
    </w:p>
    <w:p>
      <w:pPr>
        <w:pStyle w:val="Heading3"/>
      </w:pPr>
      <w:r>
        <w:t>Overdue Tickets</w:t>
      </w:r>
    </w:p>
    <w:p>
      <w:r>
        <w:t>Definition: Number of tickets that exceeded SLA timeline.</w:t>
        <w:br/>
        <w:t>Business Value: Highlights backlog and risk areas.</w:t>
      </w:r>
    </w:p>
    <w:p>
      <w:pPr>
        <w:pStyle w:val="Heading3"/>
      </w:pPr>
      <w:r>
        <w:t>Ticket Volume Trend</w:t>
      </w:r>
    </w:p>
    <w:p>
      <w:r>
        <w:t>Definition: Number of tickets received over time.</w:t>
        <w:br/>
        <w:t>Business Value: Helps analyze workload and resource planning.</w:t>
      </w:r>
    </w:p>
    <w:p>
      <w:pPr>
        <w:pStyle w:val="Heading2"/>
      </w:pPr>
      <w:r>
        <w:t>3. Reporting Frequency</w:t>
      </w:r>
    </w:p>
    <w:p>
      <w:r>
        <w:t>KPIs are monitored on a daily and monthly basis for operational review.</w:t>
      </w:r>
    </w:p>
    <w:p>
      <w:pPr>
        <w:pStyle w:val="Heading2"/>
      </w:pPr>
      <w:r>
        <w:t>4. Data Sources</w:t>
      </w:r>
    </w:p>
    <w:p>
      <w:r>
        <w:t>Service ticket dataset including Ticket ID, Created Date, Resolved Date, Priority, and SLA Target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