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 w:before="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Project Design Phase-I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Proposed Solution Template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900"/>
      </w:tblGrid>
      <w:t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 August 2026</w:t>
            </w:r>
          </w:p>
        </w:tc>
      </w:tr>
      <w:t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Team ID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HouseHunt</w:t>
            </w:r>
          </w:p>
        </w:tc>
      </w:tr>
      <w:t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Maximum Marks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 w:line="240"/>
            </w:pPr>
          </w:p>
        </w:tc>
      </w:tr>
    </w:tbl>
    <w:p>
      <w:pPr>
        <w:spacing w:after="100" w:before="0"/>
      </w:pPr>
    </w:p>
    <w:p>
      <w:pPr>
        <w:spacing w:after="80" w:before="0" w:line="252"/>
      </w:pPr>
      <w:r>
        <w:rPr>
          <w:rFonts w:ascii="Arial" w:cs="Arial" w:eastAsia="Arial" w:hAnsi="Arial"/>
          <w:sz w:val="18"/>
          <w:szCs w:val="18"/>
        </w:rPr>
        <w:t xml:space="preserve">Project team shall fill the following information in the proposed solution template.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6506"/>
      </w:tblGrid>
      <w:tr>
        <w:trPr>
          <w:cantSplit/>
          <w:tblHeader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2F5597" w:color="auto" w:val="clear"/>
            <w:tcMar>
              <w:top w:type="dxa" w:w="130"/>
              <w:left w:type="dxa" w:w="90"/>
              <w:bottom w:type="dxa" w:w="13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S.No.</w:t>
            </w:r>
          </w:p>
        </w:tc>
        <w:tc>
          <w:tcPr>
            <w:tcW w:type="dxa" w:w="2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2F5597" w:color="auto" w:val="clear"/>
            <w:tcMar>
              <w:top w:type="dxa" w:w="130"/>
              <w:left w:type="dxa" w:w="90"/>
              <w:bottom w:type="dxa" w:w="13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5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2F5597" w:color="auto" w:val="clear"/>
            <w:tcMar>
              <w:top w:type="dxa" w:w="130"/>
              <w:left w:type="dxa" w:w="90"/>
              <w:bottom w:type="dxa" w:w="13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30"/>
              <w:left w:type="dxa" w:w="90"/>
              <w:bottom w:type="dxa" w:w="13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</w:t>
            </w:r>
          </w:p>
        </w:tc>
        <w:tc>
          <w:tcPr>
            <w:tcW w:type="dxa" w:w="2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30"/>
              <w:left w:type="dxa" w:w="90"/>
              <w:bottom w:type="dxa" w:w="130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Problem Statement (Problem to be solved)</w:t>
            </w:r>
          </w:p>
        </w:tc>
        <w:tc>
          <w:tcPr>
            <w:tcW w:type="dxa" w:w="65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30"/>
              <w:left w:type="dxa" w:w="90"/>
              <w:bottom w:type="dxa" w:w="130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Renters in India depend on scattered brokers, classifieds, and word of mouth, with no way to verify a listing or check real-time availability; landlords have no single place to list and manage properties.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30"/>
              <w:left w:type="dxa" w:w="90"/>
              <w:bottom w:type="dxa" w:w="13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</w:t>
            </w:r>
          </w:p>
        </w:tc>
        <w:tc>
          <w:tcPr>
            <w:tcW w:type="dxa" w:w="2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30"/>
              <w:left w:type="dxa" w:w="90"/>
              <w:bottom w:type="dxa" w:w="130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Idea / Solution Description</w:t>
            </w:r>
          </w:p>
        </w:tc>
        <w:tc>
          <w:tcPr>
            <w:tcW w:type="dxa" w:w="65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30"/>
              <w:left w:type="dxa" w:w="90"/>
              <w:bottom w:type="dxa" w:w="130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HouseHunt is a MERN-stack, role-based platform where landlords list properties, admins approve them, and tenants search, filter, and book with date-overlap protection and server-computed pricing in ₹.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30"/>
              <w:left w:type="dxa" w:w="90"/>
              <w:bottom w:type="dxa" w:w="13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</w:t>
            </w:r>
          </w:p>
        </w:tc>
        <w:tc>
          <w:tcPr>
            <w:tcW w:type="dxa" w:w="2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30"/>
              <w:left w:type="dxa" w:w="90"/>
              <w:bottom w:type="dxa" w:w="130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Novelty / Uniqueness</w:t>
            </w:r>
          </w:p>
        </w:tc>
        <w:tc>
          <w:tcPr>
            <w:tcW w:type="dxa" w:w="65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30"/>
              <w:left w:type="dxa" w:w="90"/>
              <w:bottom w:type="dxa" w:w="130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Moderation-first listings (nothing is public until approved); server-side price and overlap validation so the client cannot tamper with them; tenant, landlord, and admin roles in one platform; GDPR-style self-service account deletion.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30"/>
              <w:left w:type="dxa" w:w="90"/>
              <w:bottom w:type="dxa" w:w="13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</w:t>
            </w:r>
          </w:p>
        </w:tc>
        <w:tc>
          <w:tcPr>
            <w:tcW w:type="dxa" w:w="2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30"/>
              <w:left w:type="dxa" w:w="90"/>
              <w:bottom w:type="dxa" w:w="130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Social Impact / Customer Satisfaction</w:t>
            </w:r>
          </w:p>
        </w:tc>
        <w:tc>
          <w:tcPr>
            <w:tcW w:type="dxa" w:w="65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30"/>
              <w:left w:type="dxa" w:w="90"/>
              <w:bottom w:type="dxa" w:w="130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Reduces dependence on brokers and the risk of fake listings, gives transparent pricing, and saves search time, building trust in the rental process.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30"/>
              <w:left w:type="dxa" w:w="90"/>
              <w:bottom w:type="dxa" w:w="13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</w:t>
            </w:r>
          </w:p>
        </w:tc>
        <w:tc>
          <w:tcPr>
            <w:tcW w:type="dxa" w:w="2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30"/>
              <w:left w:type="dxa" w:w="90"/>
              <w:bottom w:type="dxa" w:w="130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Business Model (Revenue Model)</w:t>
            </w:r>
          </w:p>
        </w:tc>
        <w:tc>
          <w:tcPr>
            <w:tcW w:type="dxa" w:w="65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30"/>
              <w:left w:type="dxa" w:w="90"/>
              <w:bottom w:type="dxa" w:w="130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Proposed: a small service fee on each confirmed booking once online payments are added, and featured or premium listings for landlords.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30"/>
              <w:left w:type="dxa" w:w="90"/>
              <w:bottom w:type="dxa" w:w="13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</w:t>
            </w:r>
          </w:p>
        </w:tc>
        <w:tc>
          <w:tcPr>
            <w:tcW w:type="dxa" w:w="2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30"/>
              <w:left w:type="dxa" w:w="90"/>
              <w:bottom w:type="dxa" w:w="130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Scalability of the Solution</w:t>
            </w:r>
          </w:p>
        </w:tc>
        <w:tc>
          <w:tcPr>
            <w:tcW w:type="dxa" w:w="65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30"/>
              <w:left w:type="dxa" w:w="90"/>
              <w:bottom w:type="dxa" w:w="130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stateless Express API can scale horizontally and MongoDB can be hosted on Atlas; the modular design supports planned features such as payments, messaging, map search, and email/SMS notifications.</w:t>
            </w:r>
          </w:p>
        </w:tc>
      </w:tr>
    </w:tbl>
    <w:sectPr>
      <w:pgSz w:w="11906" w:h="16838" w:orient="portrait"/>
      <w:pgMar w:top="850" w:right="1000" w:bottom="8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HouseHunt – Proposed Solution</dc:title>
  <dc:creator>Bharat Gaikwad</dc:creator>
  <cp:lastModifiedBy>Un-named</cp:lastModifiedBy>
  <cp:revision>1</cp:revision>
  <dcterms:created xsi:type="dcterms:W3CDTF">2026-09-20T07:06:56.028Z</dcterms:created>
  <dcterms:modified xsi:type="dcterms:W3CDTF">2026-09-20T07:06:56.028Z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