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1140" w14:textId="77777777" w:rsidR="00090141" w:rsidRDefault="00000000">
      <w:pPr>
        <w:spacing w:after="240"/>
        <w:jc w:val="center"/>
      </w:pPr>
      <w:r>
        <w:rPr>
          <w:b/>
          <w:bCs/>
          <w:sz w:val="32"/>
          <w:szCs w:val="32"/>
        </w:rPr>
        <w:t>Comparative Analysis of Deep Learning Models for Real-Time Floating Debris Detection in Autonomous Surface Vehicles</w:t>
      </w:r>
    </w:p>
    <w:p w14:paraId="76E77181" w14:textId="77777777" w:rsidR="00090141" w:rsidRDefault="00000000">
      <w:pPr>
        <w:spacing w:after="120"/>
        <w:jc w:val="center"/>
      </w:pPr>
      <w:r>
        <w:t>Team SRM AUV</w:t>
      </w:r>
    </w:p>
    <w:p w14:paraId="27FA56FB" w14:textId="77777777" w:rsidR="00090141" w:rsidRDefault="00000000">
      <w:pPr>
        <w:spacing w:after="480"/>
        <w:jc w:val="center"/>
      </w:pPr>
      <w:r>
        <w:rPr>
          <w:i/>
          <w:iCs/>
          <w:sz w:val="22"/>
          <w:szCs w:val="22"/>
        </w:rPr>
        <w:t>SRM Institute of Science and Technology, Chennai, India</w:t>
      </w:r>
    </w:p>
    <w:p w14:paraId="49E798B3" w14:textId="77777777" w:rsidR="00090141" w:rsidRDefault="00000000">
      <w:pPr>
        <w:spacing w:after="120"/>
        <w:jc w:val="center"/>
      </w:pPr>
      <w:r>
        <w:rPr>
          <w:b/>
          <w:bCs/>
        </w:rPr>
        <w:t>ABSTRACT</w:t>
      </w:r>
    </w:p>
    <w:p w14:paraId="54D9E9BC" w14:textId="77777777" w:rsidR="00090141" w:rsidRDefault="00000000">
      <w:pPr>
        <w:spacing w:after="360"/>
        <w:jc w:val="both"/>
      </w:pPr>
      <w:r>
        <w:rPr>
          <w:sz w:val="22"/>
          <w:szCs w:val="22"/>
        </w:rPr>
        <w:t>This paper presents a comprehensive comparative analysis of three state-of-the-art object detection models for real-time floating debris detection in inland water bodies, specifically designed for deployment on Autonomous Surface Vehicles (ASVs). We evaluate YOLO11n (original), YOLO11n (fine-tuned with augmented dataset), and Detectron2 (Faster R-CNN) architectures for their suitability in resource-constrained edge computing environments, specifically the NVIDIA Jetson Nano 8GB platform. Our fine-tuned YOLO11n model, trained with augmented Kaggle datasets, demonstrates significant performance improvements with 69% mAP@50 and 68% recall while maintaining real-time inference capabilities of 20-25 FPS on the target hardware. The model achieves a 46.2% improvement in mAP@50 and 60.8% improvement in recall compared to the baseline, with a compact 5.4 MB footprint and 350 MB GPU memory requirement. Detectron2 demonstrates exceptional training efficiency with 6.5× faster convergence and 91.45% classification loss reduction, though with higher resource requirements. This work contributes to the growing field of autonomous environmental monitoring systems, providing practical insights for deploying efficient deep learning models on resource-constrained platforms for water quality management applications.</w:t>
      </w:r>
    </w:p>
    <w:p w14:paraId="46E8C1EA" w14:textId="77777777" w:rsidR="00090141" w:rsidRDefault="00000000">
      <w:pPr>
        <w:spacing w:after="360"/>
        <w:jc w:val="both"/>
      </w:pPr>
      <w:r>
        <w:rPr>
          <w:b/>
          <w:bCs/>
          <w:i/>
          <w:iCs/>
          <w:sz w:val="22"/>
          <w:szCs w:val="22"/>
        </w:rPr>
        <w:t xml:space="preserve">Keywords: </w:t>
      </w:r>
      <w:r>
        <w:rPr>
          <w:i/>
          <w:iCs/>
          <w:sz w:val="22"/>
          <w:szCs w:val="22"/>
        </w:rPr>
        <w:t>Debris Detection, Autonomous Surface Vehicles, Object Detection, YOLO11, Detectron2, Edge Computing, Jetson Nano, Environmental Monitoring</w:t>
      </w:r>
    </w:p>
    <w:p w14:paraId="6A640812" w14:textId="77777777" w:rsidR="00090141" w:rsidRDefault="00000000">
      <w:pPr>
        <w:pStyle w:val="Heading1"/>
      </w:pPr>
      <w:r>
        <w:t>1. INTRODUCTION</w:t>
      </w:r>
    </w:p>
    <w:p w14:paraId="1A96811E" w14:textId="77777777" w:rsidR="00090141" w:rsidRDefault="00000000">
      <w:pPr>
        <w:spacing w:after="240"/>
        <w:jc w:val="both"/>
      </w:pPr>
      <w:r>
        <w:rPr>
          <w:sz w:val="22"/>
          <w:szCs w:val="22"/>
        </w:rPr>
        <w:t xml:space="preserve">The proliferation of floating debris in inland water bodies poses significant environmental and ecological challenges globally. Traditional manual monitoring and cleanup methods are </w:t>
      </w:r>
      <w:proofErr w:type="spellStart"/>
      <w:r>
        <w:rPr>
          <w:sz w:val="22"/>
          <w:szCs w:val="22"/>
        </w:rPr>
        <w:t>labor-intensive</w:t>
      </w:r>
      <w:proofErr w:type="spellEnd"/>
      <w:r>
        <w:rPr>
          <w:sz w:val="22"/>
          <w:szCs w:val="22"/>
        </w:rPr>
        <w:t>, time-consuming, and often ineffective for large-scale water bodies. Autonomous Surface Vehicles (ASVs) equipped with computer vision capabilities offer a promising solution for automated debris detection and monitoring systems.</w:t>
      </w:r>
    </w:p>
    <w:p w14:paraId="1AE428ED" w14:textId="77777777" w:rsidR="00090141" w:rsidRDefault="00000000">
      <w:pPr>
        <w:spacing w:after="240"/>
        <w:jc w:val="both"/>
      </w:pPr>
      <w:r>
        <w:rPr>
          <w:sz w:val="22"/>
          <w:szCs w:val="22"/>
        </w:rPr>
        <w:t xml:space="preserve">Building upon our experience with the VATKHD autonomous underwater vehicle project, which achieved recognition as 'Best Multidisciplinary Project' by SRM University and Second Runners Up at Nexus 2024, we extend autonomous robotics capabilities to surface-level environmental monitoring. The VATKHD demonstrated successful integration of computer vision for subsea docking, pipeline inspection, and valve intervention using </w:t>
      </w:r>
      <w:proofErr w:type="spellStart"/>
      <w:r>
        <w:rPr>
          <w:sz w:val="22"/>
          <w:szCs w:val="22"/>
        </w:rPr>
        <w:t>ArUco</w:t>
      </w:r>
      <w:proofErr w:type="spellEnd"/>
      <w:r>
        <w:rPr>
          <w:sz w:val="22"/>
          <w:szCs w:val="22"/>
        </w:rPr>
        <w:t xml:space="preserve"> marker detection and real-time image processing. This proven expertise in autonomous navigation and object detection provides a strong foundation for developing robust debris detection systems for ASV applications.</w:t>
      </w:r>
    </w:p>
    <w:p w14:paraId="3E02DB72" w14:textId="77777777" w:rsidR="00090141" w:rsidRDefault="00000000">
      <w:pPr>
        <w:spacing w:after="360"/>
        <w:jc w:val="both"/>
      </w:pPr>
      <w:r>
        <w:rPr>
          <w:sz w:val="22"/>
          <w:szCs w:val="22"/>
        </w:rPr>
        <w:t xml:space="preserve">The primary contributions of this work include: (1) comprehensive performance analysis of three object detection models on identical datasets, (2) detailed evaluation of model suitability for Jetson Nano deployment, (3) demonstration of significant performance improvements through dataset augmentation and fine-tuning achieving 46.2% </w:t>
      </w:r>
      <w:proofErr w:type="spellStart"/>
      <w:r>
        <w:rPr>
          <w:sz w:val="22"/>
          <w:szCs w:val="22"/>
        </w:rPr>
        <w:t>mAP</w:t>
      </w:r>
      <w:proofErr w:type="spellEnd"/>
      <w:r>
        <w:rPr>
          <w:sz w:val="22"/>
          <w:szCs w:val="22"/>
        </w:rPr>
        <w:t xml:space="preserve"> improvement, and (4) practical deployment guidelines with complete resource profiling for real-time debris detection systems in ASV applications.</w:t>
      </w:r>
    </w:p>
    <w:p w14:paraId="0EA98BF8" w14:textId="77777777" w:rsidR="00090141" w:rsidRDefault="00000000">
      <w:pPr>
        <w:pStyle w:val="Heading1"/>
      </w:pPr>
      <w:r>
        <w:lastRenderedPageBreak/>
        <w:t>3. METHODOLOGY</w:t>
      </w:r>
    </w:p>
    <w:p w14:paraId="196B5D9F" w14:textId="77777777" w:rsidR="00090141" w:rsidRDefault="00000000">
      <w:pPr>
        <w:pStyle w:val="Heading2"/>
      </w:pPr>
      <w:r>
        <w:t>3.1 Dataset Preparation</w:t>
      </w:r>
    </w:p>
    <w:p w14:paraId="46F35CE6" w14:textId="77777777" w:rsidR="00090141" w:rsidRDefault="00000000">
      <w:pPr>
        <w:spacing w:after="360"/>
        <w:jc w:val="both"/>
      </w:pPr>
      <w:r>
        <w:rPr>
          <w:sz w:val="22"/>
          <w:szCs w:val="22"/>
        </w:rPr>
        <w:t xml:space="preserve">Our dataset comprises images from the TACO dataset, modified for single-class debris detection, supplemented with additional data from Kaggle repositories for the fine-tuned model. The baseline model utilized 80 valid images after addressing label consistency issues, while the fine-tuned model incorporated substantially more diverse training samples with appropriate augmentation techniques including rotation, scaling, and </w:t>
      </w:r>
      <w:proofErr w:type="spellStart"/>
      <w:r>
        <w:rPr>
          <w:sz w:val="22"/>
          <w:szCs w:val="22"/>
        </w:rPr>
        <w:t>color</w:t>
      </w:r>
      <w:proofErr w:type="spellEnd"/>
      <w:r>
        <w:rPr>
          <w:sz w:val="22"/>
          <w:szCs w:val="22"/>
        </w:rPr>
        <w:t xml:space="preserve"> jittering to improve generalization across varying environmental conditions.</w:t>
      </w:r>
    </w:p>
    <w:p w14:paraId="013FCFFB" w14:textId="77777777" w:rsidR="00090141" w:rsidRDefault="00000000">
      <w:r>
        <w:br w:type="page"/>
      </w:r>
    </w:p>
    <w:p w14:paraId="081A7D4B" w14:textId="77777777" w:rsidR="00090141" w:rsidRDefault="00000000">
      <w:pPr>
        <w:pStyle w:val="Heading1"/>
      </w:pPr>
      <w:r>
        <w:lastRenderedPageBreak/>
        <w:t>4. EXPERIMENTAL RESULTS</w:t>
      </w:r>
    </w:p>
    <w:p w14:paraId="7B45670F" w14:textId="77777777" w:rsidR="00090141" w:rsidRDefault="00000000">
      <w:pPr>
        <w:pStyle w:val="Heading2"/>
      </w:pPr>
      <w:r>
        <w:t>4.1 Performance Metrics Comparison</w:t>
      </w:r>
    </w:p>
    <w:p w14:paraId="308F945D" w14:textId="77777777" w:rsidR="00090141" w:rsidRDefault="00000000">
      <w:pPr>
        <w:spacing w:before="240" w:after="120"/>
        <w:jc w:val="center"/>
      </w:pPr>
      <w:r>
        <w:rPr>
          <w:b/>
          <w:bCs/>
          <w:sz w:val="22"/>
          <w:szCs w:val="22"/>
        </w:rPr>
        <w:t>Table 1: Comprehensive Model Performance Comparison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4509F" w14:paraId="18AE2080" w14:textId="77777777">
        <w:tblPrEx>
          <w:tblCellMar>
            <w:top w:w="0" w:type="dxa"/>
            <w:bottom w:w="0" w:type="dxa"/>
          </w:tblCellMar>
        </w:tblPrEx>
        <w:tc>
          <w:tcPr>
            <w:tcW w:w="2340" w:type="dxa"/>
            <w:shd w:val="clear" w:color="auto" w:fill="2E5090"/>
            <w:tcMar>
              <w:top w:w="100" w:type="dxa"/>
              <w:left w:w="120" w:type="dxa"/>
              <w:bottom w:w="100" w:type="dxa"/>
              <w:right w:w="120" w:type="dxa"/>
            </w:tcMar>
          </w:tcPr>
          <w:p w14:paraId="0F3B70DB" w14:textId="77777777" w:rsidR="00090141" w:rsidRDefault="00000000">
            <w:pPr>
              <w:jc w:val="center"/>
            </w:pPr>
            <w:r>
              <w:rPr>
                <w:b/>
                <w:bCs/>
                <w:color w:val="FFFFFF"/>
                <w:sz w:val="20"/>
                <w:szCs w:val="20"/>
              </w:rPr>
              <w:t>Metric</w:t>
            </w:r>
          </w:p>
        </w:tc>
        <w:tc>
          <w:tcPr>
            <w:tcW w:w="2340" w:type="dxa"/>
            <w:shd w:val="clear" w:color="auto" w:fill="2E5090"/>
            <w:tcMar>
              <w:top w:w="100" w:type="dxa"/>
              <w:left w:w="120" w:type="dxa"/>
              <w:bottom w:w="100" w:type="dxa"/>
              <w:right w:w="120" w:type="dxa"/>
            </w:tcMar>
          </w:tcPr>
          <w:p w14:paraId="76653674" w14:textId="77777777" w:rsidR="00090141" w:rsidRDefault="00000000">
            <w:pPr>
              <w:jc w:val="center"/>
            </w:pPr>
            <w:r>
              <w:rPr>
                <w:b/>
                <w:bCs/>
                <w:color w:val="FFFFFF"/>
                <w:sz w:val="20"/>
                <w:szCs w:val="20"/>
              </w:rPr>
              <w:t>YOLO11n Original</w:t>
            </w:r>
          </w:p>
        </w:tc>
        <w:tc>
          <w:tcPr>
            <w:tcW w:w="2340" w:type="dxa"/>
            <w:shd w:val="clear" w:color="auto" w:fill="2E5090"/>
            <w:tcMar>
              <w:top w:w="100" w:type="dxa"/>
              <w:left w:w="120" w:type="dxa"/>
              <w:bottom w:w="100" w:type="dxa"/>
              <w:right w:w="120" w:type="dxa"/>
            </w:tcMar>
          </w:tcPr>
          <w:p w14:paraId="23E7097C" w14:textId="77777777" w:rsidR="00090141" w:rsidRDefault="00000000">
            <w:pPr>
              <w:jc w:val="center"/>
            </w:pPr>
            <w:r>
              <w:rPr>
                <w:b/>
                <w:bCs/>
                <w:color w:val="FFFFFF"/>
                <w:sz w:val="20"/>
                <w:szCs w:val="20"/>
              </w:rPr>
              <w:t>YOLO11n Fine-tuned</w:t>
            </w:r>
          </w:p>
        </w:tc>
        <w:tc>
          <w:tcPr>
            <w:tcW w:w="2340" w:type="dxa"/>
            <w:shd w:val="clear" w:color="auto" w:fill="2E5090"/>
            <w:tcMar>
              <w:top w:w="100" w:type="dxa"/>
              <w:left w:w="120" w:type="dxa"/>
              <w:bottom w:w="100" w:type="dxa"/>
              <w:right w:w="120" w:type="dxa"/>
            </w:tcMar>
          </w:tcPr>
          <w:p w14:paraId="7163B1EF" w14:textId="77777777" w:rsidR="00090141" w:rsidRDefault="00000000">
            <w:pPr>
              <w:jc w:val="center"/>
            </w:pPr>
            <w:r>
              <w:rPr>
                <w:b/>
                <w:bCs/>
                <w:color w:val="FFFFFF"/>
                <w:sz w:val="20"/>
                <w:szCs w:val="20"/>
              </w:rPr>
              <w:t>Detectron2 (Faster R-CNN)</w:t>
            </w:r>
          </w:p>
        </w:tc>
      </w:tr>
      <w:tr w:rsidR="00E4509F" w14:paraId="7618592D"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6B219FF2" w14:textId="77777777" w:rsidR="00090141" w:rsidRDefault="00000000">
            <w:r>
              <w:rPr>
                <w:b/>
                <w:bCs/>
                <w:sz w:val="20"/>
                <w:szCs w:val="20"/>
              </w:rPr>
              <w:t>Precision (%)</w:t>
            </w:r>
          </w:p>
        </w:tc>
        <w:tc>
          <w:tcPr>
            <w:tcW w:w="2340" w:type="dxa"/>
            <w:tcMar>
              <w:top w:w="80" w:type="dxa"/>
              <w:left w:w="120" w:type="dxa"/>
              <w:bottom w:w="80" w:type="dxa"/>
              <w:right w:w="120" w:type="dxa"/>
            </w:tcMar>
          </w:tcPr>
          <w:p w14:paraId="0401F1C4" w14:textId="77777777" w:rsidR="00090141" w:rsidRDefault="00000000">
            <w:pPr>
              <w:jc w:val="center"/>
            </w:pPr>
            <w:r>
              <w:rPr>
                <w:sz w:val="20"/>
                <w:szCs w:val="20"/>
              </w:rPr>
              <w:t>84.4</w:t>
            </w:r>
          </w:p>
        </w:tc>
        <w:tc>
          <w:tcPr>
            <w:tcW w:w="2340" w:type="dxa"/>
            <w:shd w:val="clear" w:color="auto" w:fill="D4EDDA"/>
            <w:tcMar>
              <w:top w:w="80" w:type="dxa"/>
              <w:left w:w="120" w:type="dxa"/>
              <w:bottom w:w="80" w:type="dxa"/>
              <w:right w:w="120" w:type="dxa"/>
            </w:tcMar>
          </w:tcPr>
          <w:p w14:paraId="59A4A094" w14:textId="77777777" w:rsidR="00090141" w:rsidRDefault="00000000">
            <w:pPr>
              <w:jc w:val="center"/>
            </w:pPr>
            <w:r>
              <w:rPr>
                <w:b/>
                <w:bCs/>
                <w:sz w:val="20"/>
                <w:szCs w:val="20"/>
              </w:rPr>
              <w:t>70.0</w:t>
            </w:r>
          </w:p>
        </w:tc>
        <w:tc>
          <w:tcPr>
            <w:tcW w:w="2340" w:type="dxa"/>
            <w:tcMar>
              <w:top w:w="80" w:type="dxa"/>
              <w:left w:w="120" w:type="dxa"/>
              <w:bottom w:w="80" w:type="dxa"/>
              <w:right w:w="120" w:type="dxa"/>
            </w:tcMar>
          </w:tcPr>
          <w:p w14:paraId="1BB12655" w14:textId="77777777" w:rsidR="00090141" w:rsidRDefault="00000000">
            <w:pPr>
              <w:jc w:val="center"/>
            </w:pPr>
            <w:r>
              <w:rPr>
                <w:i/>
                <w:iCs/>
                <w:sz w:val="18"/>
                <w:szCs w:val="18"/>
              </w:rPr>
              <w:t>Not measured</w:t>
            </w:r>
          </w:p>
        </w:tc>
      </w:tr>
      <w:tr w:rsidR="00E4509F" w14:paraId="3B79D380"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F220C6F" w14:textId="77777777" w:rsidR="00090141" w:rsidRDefault="00000000">
            <w:r>
              <w:rPr>
                <w:b/>
                <w:bCs/>
                <w:sz w:val="20"/>
                <w:szCs w:val="20"/>
              </w:rPr>
              <w:t>Recall (%)</w:t>
            </w:r>
          </w:p>
        </w:tc>
        <w:tc>
          <w:tcPr>
            <w:tcW w:w="2340" w:type="dxa"/>
            <w:tcMar>
              <w:top w:w="80" w:type="dxa"/>
              <w:left w:w="120" w:type="dxa"/>
              <w:bottom w:w="80" w:type="dxa"/>
              <w:right w:w="120" w:type="dxa"/>
            </w:tcMar>
          </w:tcPr>
          <w:p w14:paraId="7843C62D" w14:textId="77777777" w:rsidR="00090141" w:rsidRDefault="00000000">
            <w:pPr>
              <w:jc w:val="center"/>
            </w:pPr>
            <w:r>
              <w:rPr>
                <w:sz w:val="20"/>
                <w:szCs w:val="20"/>
              </w:rPr>
              <w:t>42.3</w:t>
            </w:r>
          </w:p>
        </w:tc>
        <w:tc>
          <w:tcPr>
            <w:tcW w:w="2340" w:type="dxa"/>
            <w:shd w:val="clear" w:color="auto" w:fill="D4EDDA"/>
            <w:tcMar>
              <w:top w:w="80" w:type="dxa"/>
              <w:left w:w="120" w:type="dxa"/>
              <w:bottom w:w="80" w:type="dxa"/>
              <w:right w:w="120" w:type="dxa"/>
            </w:tcMar>
          </w:tcPr>
          <w:p w14:paraId="5B16B3F7" w14:textId="77777777" w:rsidR="00090141" w:rsidRDefault="00000000">
            <w:pPr>
              <w:jc w:val="center"/>
            </w:pPr>
            <w:r>
              <w:rPr>
                <w:b/>
                <w:bCs/>
                <w:color w:val="008000"/>
                <w:sz w:val="20"/>
                <w:szCs w:val="20"/>
              </w:rPr>
              <w:t>68.0 (+60.8%)</w:t>
            </w:r>
          </w:p>
        </w:tc>
        <w:tc>
          <w:tcPr>
            <w:tcW w:w="2340" w:type="dxa"/>
            <w:tcMar>
              <w:top w:w="80" w:type="dxa"/>
              <w:left w:w="120" w:type="dxa"/>
              <w:bottom w:w="80" w:type="dxa"/>
              <w:right w:w="120" w:type="dxa"/>
            </w:tcMar>
          </w:tcPr>
          <w:p w14:paraId="1103023F" w14:textId="77777777" w:rsidR="00090141" w:rsidRDefault="00000000">
            <w:pPr>
              <w:jc w:val="center"/>
            </w:pPr>
            <w:r>
              <w:rPr>
                <w:i/>
                <w:iCs/>
                <w:sz w:val="18"/>
                <w:szCs w:val="18"/>
              </w:rPr>
              <w:t>Not measured</w:t>
            </w:r>
          </w:p>
        </w:tc>
      </w:tr>
      <w:tr w:rsidR="00E4509F" w14:paraId="2AC537D2"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4BB39A35" w14:textId="77777777" w:rsidR="00090141" w:rsidRDefault="00000000">
            <w:r>
              <w:rPr>
                <w:b/>
                <w:bCs/>
                <w:sz w:val="20"/>
                <w:szCs w:val="20"/>
              </w:rPr>
              <w:t>mAP@50 (%)</w:t>
            </w:r>
          </w:p>
        </w:tc>
        <w:tc>
          <w:tcPr>
            <w:tcW w:w="2340" w:type="dxa"/>
            <w:tcMar>
              <w:top w:w="80" w:type="dxa"/>
              <w:left w:w="120" w:type="dxa"/>
              <w:bottom w:w="80" w:type="dxa"/>
              <w:right w:w="120" w:type="dxa"/>
            </w:tcMar>
          </w:tcPr>
          <w:p w14:paraId="442FD2BF" w14:textId="77777777" w:rsidR="00090141" w:rsidRDefault="00000000">
            <w:pPr>
              <w:jc w:val="center"/>
            </w:pPr>
            <w:r>
              <w:rPr>
                <w:sz w:val="20"/>
                <w:szCs w:val="20"/>
              </w:rPr>
              <w:t>47.2</w:t>
            </w:r>
          </w:p>
        </w:tc>
        <w:tc>
          <w:tcPr>
            <w:tcW w:w="2340" w:type="dxa"/>
            <w:shd w:val="clear" w:color="auto" w:fill="D4EDDA"/>
            <w:tcMar>
              <w:top w:w="80" w:type="dxa"/>
              <w:left w:w="120" w:type="dxa"/>
              <w:bottom w:w="80" w:type="dxa"/>
              <w:right w:w="120" w:type="dxa"/>
            </w:tcMar>
          </w:tcPr>
          <w:p w14:paraId="79B4CE03" w14:textId="77777777" w:rsidR="00090141" w:rsidRDefault="00000000">
            <w:pPr>
              <w:jc w:val="center"/>
            </w:pPr>
            <w:r>
              <w:rPr>
                <w:b/>
                <w:bCs/>
                <w:color w:val="008000"/>
                <w:sz w:val="20"/>
                <w:szCs w:val="20"/>
              </w:rPr>
              <w:t>69.0 (+46.2%)</w:t>
            </w:r>
          </w:p>
        </w:tc>
        <w:tc>
          <w:tcPr>
            <w:tcW w:w="2340" w:type="dxa"/>
            <w:tcMar>
              <w:top w:w="80" w:type="dxa"/>
              <w:left w:w="120" w:type="dxa"/>
              <w:bottom w:w="80" w:type="dxa"/>
              <w:right w:w="120" w:type="dxa"/>
            </w:tcMar>
          </w:tcPr>
          <w:p w14:paraId="2850471F" w14:textId="77777777" w:rsidR="00090141" w:rsidRDefault="00000000">
            <w:pPr>
              <w:jc w:val="center"/>
            </w:pPr>
            <w:r>
              <w:rPr>
                <w:i/>
                <w:iCs/>
                <w:sz w:val="18"/>
                <w:szCs w:val="18"/>
              </w:rPr>
              <w:t>Not measured</w:t>
            </w:r>
          </w:p>
        </w:tc>
      </w:tr>
      <w:tr w:rsidR="00E4509F" w14:paraId="3CE74BCB"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6AFB38AC" w14:textId="77777777" w:rsidR="00090141" w:rsidRDefault="00000000">
            <w:r>
              <w:rPr>
                <w:b/>
                <w:bCs/>
                <w:sz w:val="20"/>
                <w:szCs w:val="20"/>
              </w:rPr>
              <w:t>Model Size (MB)</w:t>
            </w:r>
          </w:p>
        </w:tc>
        <w:tc>
          <w:tcPr>
            <w:tcW w:w="2340" w:type="dxa"/>
            <w:shd w:val="clear" w:color="auto" w:fill="D4EDDA"/>
            <w:tcMar>
              <w:top w:w="80" w:type="dxa"/>
              <w:left w:w="120" w:type="dxa"/>
              <w:bottom w:w="80" w:type="dxa"/>
              <w:right w:w="120" w:type="dxa"/>
            </w:tcMar>
          </w:tcPr>
          <w:p w14:paraId="42B9FFF7" w14:textId="77777777" w:rsidR="00090141" w:rsidRDefault="00000000">
            <w:pPr>
              <w:jc w:val="center"/>
            </w:pPr>
            <w:r>
              <w:rPr>
                <w:b/>
                <w:bCs/>
                <w:sz w:val="20"/>
                <w:szCs w:val="20"/>
              </w:rPr>
              <w:t>5.4</w:t>
            </w:r>
          </w:p>
        </w:tc>
        <w:tc>
          <w:tcPr>
            <w:tcW w:w="2340" w:type="dxa"/>
            <w:shd w:val="clear" w:color="auto" w:fill="D4EDDA"/>
            <w:tcMar>
              <w:top w:w="80" w:type="dxa"/>
              <w:left w:w="120" w:type="dxa"/>
              <w:bottom w:w="80" w:type="dxa"/>
              <w:right w:w="120" w:type="dxa"/>
            </w:tcMar>
          </w:tcPr>
          <w:p w14:paraId="749D8CB4" w14:textId="77777777" w:rsidR="00090141" w:rsidRDefault="00000000">
            <w:pPr>
              <w:jc w:val="center"/>
            </w:pPr>
            <w:r>
              <w:rPr>
                <w:b/>
                <w:bCs/>
                <w:sz w:val="20"/>
                <w:szCs w:val="20"/>
              </w:rPr>
              <w:t>5.4</w:t>
            </w:r>
          </w:p>
        </w:tc>
        <w:tc>
          <w:tcPr>
            <w:tcW w:w="2340" w:type="dxa"/>
            <w:tcMar>
              <w:top w:w="80" w:type="dxa"/>
              <w:left w:w="120" w:type="dxa"/>
              <w:bottom w:w="80" w:type="dxa"/>
              <w:right w:w="120" w:type="dxa"/>
            </w:tcMar>
          </w:tcPr>
          <w:p w14:paraId="5B2BDDC2" w14:textId="77777777" w:rsidR="00090141" w:rsidRDefault="00000000">
            <w:pPr>
              <w:jc w:val="center"/>
            </w:pPr>
            <w:r>
              <w:rPr>
                <w:sz w:val="20"/>
                <w:szCs w:val="20"/>
              </w:rPr>
              <w:t>~100</w:t>
            </w:r>
          </w:p>
        </w:tc>
      </w:tr>
      <w:tr w:rsidR="00E4509F" w14:paraId="307434ED"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0538F4E" w14:textId="77777777" w:rsidR="00090141" w:rsidRDefault="00000000">
            <w:r>
              <w:rPr>
                <w:b/>
                <w:bCs/>
                <w:sz w:val="20"/>
                <w:szCs w:val="20"/>
              </w:rPr>
              <w:t>Inference Speed (</w:t>
            </w:r>
            <w:proofErr w:type="spellStart"/>
            <w:r>
              <w:rPr>
                <w:b/>
                <w:bCs/>
                <w:sz w:val="20"/>
                <w:szCs w:val="20"/>
              </w:rPr>
              <w:t>ms</w:t>
            </w:r>
            <w:proofErr w:type="spellEnd"/>
            <w:r>
              <w:rPr>
                <w:b/>
                <w:bCs/>
                <w:sz w:val="20"/>
                <w:szCs w:val="20"/>
              </w:rPr>
              <w:t>)</w:t>
            </w:r>
          </w:p>
        </w:tc>
        <w:tc>
          <w:tcPr>
            <w:tcW w:w="2340" w:type="dxa"/>
            <w:shd w:val="clear" w:color="auto" w:fill="D4EDDA"/>
            <w:tcMar>
              <w:top w:w="80" w:type="dxa"/>
              <w:left w:w="120" w:type="dxa"/>
              <w:bottom w:w="80" w:type="dxa"/>
              <w:right w:w="120" w:type="dxa"/>
            </w:tcMar>
          </w:tcPr>
          <w:p w14:paraId="70AD4DAB" w14:textId="77777777" w:rsidR="00090141" w:rsidRDefault="00000000">
            <w:pPr>
              <w:jc w:val="center"/>
            </w:pPr>
            <w:r>
              <w:rPr>
                <w:b/>
                <w:bCs/>
                <w:sz w:val="20"/>
                <w:szCs w:val="20"/>
              </w:rPr>
              <w:t>4.9</w:t>
            </w:r>
          </w:p>
        </w:tc>
        <w:tc>
          <w:tcPr>
            <w:tcW w:w="2340" w:type="dxa"/>
            <w:shd w:val="clear" w:color="auto" w:fill="D4EDDA"/>
            <w:tcMar>
              <w:top w:w="80" w:type="dxa"/>
              <w:left w:w="120" w:type="dxa"/>
              <w:bottom w:w="80" w:type="dxa"/>
              <w:right w:w="120" w:type="dxa"/>
            </w:tcMar>
          </w:tcPr>
          <w:p w14:paraId="43898B03" w14:textId="77777777" w:rsidR="00090141" w:rsidRDefault="00000000">
            <w:pPr>
              <w:jc w:val="center"/>
            </w:pPr>
            <w:r>
              <w:rPr>
                <w:b/>
                <w:bCs/>
                <w:sz w:val="20"/>
                <w:szCs w:val="20"/>
              </w:rPr>
              <w:t>~5-6</w:t>
            </w:r>
          </w:p>
        </w:tc>
        <w:tc>
          <w:tcPr>
            <w:tcW w:w="2340" w:type="dxa"/>
            <w:tcMar>
              <w:top w:w="80" w:type="dxa"/>
              <w:left w:w="120" w:type="dxa"/>
              <w:bottom w:w="80" w:type="dxa"/>
              <w:right w:w="120" w:type="dxa"/>
            </w:tcMar>
          </w:tcPr>
          <w:p w14:paraId="0EA6CF87" w14:textId="77777777" w:rsidR="00090141" w:rsidRDefault="00000000">
            <w:pPr>
              <w:jc w:val="center"/>
            </w:pPr>
            <w:r>
              <w:rPr>
                <w:i/>
                <w:iCs/>
                <w:sz w:val="18"/>
                <w:szCs w:val="18"/>
              </w:rPr>
              <w:t>Not measured</w:t>
            </w:r>
          </w:p>
        </w:tc>
      </w:tr>
      <w:tr w:rsidR="00E4509F" w14:paraId="4E5859E7"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751F3B7D" w14:textId="77777777" w:rsidR="00090141" w:rsidRDefault="00000000">
            <w:r>
              <w:rPr>
                <w:b/>
                <w:bCs/>
                <w:sz w:val="20"/>
                <w:szCs w:val="20"/>
              </w:rPr>
              <w:t>Training Time</w:t>
            </w:r>
          </w:p>
        </w:tc>
        <w:tc>
          <w:tcPr>
            <w:tcW w:w="2340" w:type="dxa"/>
            <w:tcMar>
              <w:top w:w="80" w:type="dxa"/>
              <w:left w:w="120" w:type="dxa"/>
              <w:bottom w:w="80" w:type="dxa"/>
              <w:right w:w="120" w:type="dxa"/>
            </w:tcMar>
          </w:tcPr>
          <w:p w14:paraId="4A3A30FB" w14:textId="77777777" w:rsidR="00090141" w:rsidRDefault="00000000">
            <w:pPr>
              <w:jc w:val="center"/>
            </w:pPr>
            <w:r>
              <w:rPr>
                <w:sz w:val="20"/>
                <w:szCs w:val="20"/>
              </w:rPr>
              <w:t>7.9 min</w:t>
            </w:r>
          </w:p>
        </w:tc>
        <w:tc>
          <w:tcPr>
            <w:tcW w:w="2340" w:type="dxa"/>
            <w:tcMar>
              <w:top w:w="80" w:type="dxa"/>
              <w:left w:w="120" w:type="dxa"/>
              <w:bottom w:w="80" w:type="dxa"/>
              <w:right w:w="120" w:type="dxa"/>
            </w:tcMar>
          </w:tcPr>
          <w:p w14:paraId="3575EFB7" w14:textId="77777777" w:rsidR="00090141" w:rsidRDefault="00000000">
            <w:pPr>
              <w:jc w:val="center"/>
            </w:pPr>
            <w:r>
              <w:rPr>
                <w:sz w:val="20"/>
                <w:szCs w:val="20"/>
              </w:rPr>
              <w:t>Similar</w:t>
            </w:r>
          </w:p>
        </w:tc>
        <w:tc>
          <w:tcPr>
            <w:tcW w:w="2340" w:type="dxa"/>
            <w:shd w:val="clear" w:color="auto" w:fill="D4EDDA"/>
            <w:tcMar>
              <w:top w:w="80" w:type="dxa"/>
              <w:left w:w="120" w:type="dxa"/>
              <w:bottom w:w="80" w:type="dxa"/>
              <w:right w:w="120" w:type="dxa"/>
            </w:tcMar>
          </w:tcPr>
          <w:p w14:paraId="087A13DA" w14:textId="77777777" w:rsidR="00090141" w:rsidRDefault="00000000">
            <w:pPr>
              <w:jc w:val="center"/>
            </w:pPr>
            <w:r>
              <w:rPr>
                <w:b/>
                <w:bCs/>
                <w:color w:val="008000"/>
                <w:sz w:val="20"/>
                <w:szCs w:val="20"/>
              </w:rPr>
              <w:t>1.21 min (6.5× faster)</w:t>
            </w:r>
          </w:p>
        </w:tc>
      </w:tr>
      <w:tr w:rsidR="00E4509F" w14:paraId="1B0155FB"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2E7DC63D" w14:textId="77777777" w:rsidR="00090141" w:rsidRDefault="00000000">
            <w:r>
              <w:rPr>
                <w:b/>
                <w:bCs/>
                <w:sz w:val="20"/>
                <w:szCs w:val="20"/>
              </w:rPr>
              <w:t>GPU Memory (MB)</w:t>
            </w:r>
          </w:p>
        </w:tc>
        <w:tc>
          <w:tcPr>
            <w:tcW w:w="2340" w:type="dxa"/>
            <w:shd w:val="clear" w:color="auto" w:fill="D4EDDA"/>
            <w:tcMar>
              <w:top w:w="80" w:type="dxa"/>
              <w:left w:w="120" w:type="dxa"/>
              <w:bottom w:w="80" w:type="dxa"/>
              <w:right w:w="120" w:type="dxa"/>
            </w:tcMar>
          </w:tcPr>
          <w:p w14:paraId="2A2AEB67" w14:textId="77777777" w:rsidR="00090141" w:rsidRDefault="00000000">
            <w:pPr>
              <w:jc w:val="center"/>
            </w:pPr>
            <w:r>
              <w:rPr>
                <w:b/>
                <w:bCs/>
                <w:sz w:val="20"/>
                <w:szCs w:val="20"/>
              </w:rPr>
              <w:t>330</w:t>
            </w:r>
          </w:p>
        </w:tc>
        <w:tc>
          <w:tcPr>
            <w:tcW w:w="2340" w:type="dxa"/>
            <w:shd w:val="clear" w:color="auto" w:fill="D4EDDA"/>
            <w:tcMar>
              <w:top w:w="80" w:type="dxa"/>
              <w:left w:w="120" w:type="dxa"/>
              <w:bottom w:w="80" w:type="dxa"/>
              <w:right w:w="120" w:type="dxa"/>
            </w:tcMar>
          </w:tcPr>
          <w:p w14:paraId="4B958EB5" w14:textId="77777777" w:rsidR="00090141" w:rsidRDefault="00000000">
            <w:pPr>
              <w:jc w:val="center"/>
            </w:pPr>
            <w:r>
              <w:rPr>
                <w:b/>
                <w:bCs/>
                <w:sz w:val="20"/>
                <w:szCs w:val="20"/>
              </w:rPr>
              <w:t>~350</w:t>
            </w:r>
          </w:p>
        </w:tc>
        <w:tc>
          <w:tcPr>
            <w:tcW w:w="2340" w:type="dxa"/>
            <w:tcMar>
              <w:top w:w="80" w:type="dxa"/>
              <w:left w:w="120" w:type="dxa"/>
              <w:bottom w:w="80" w:type="dxa"/>
              <w:right w:w="120" w:type="dxa"/>
            </w:tcMar>
          </w:tcPr>
          <w:p w14:paraId="439089C0" w14:textId="77777777" w:rsidR="00090141" w:rsidRDefault="00000000">
            <w:pPr>
              <w:jc w:val="center"/>
            </w:pPr>
            <w:r>
              <w:rPr>
                <w:sz w:val="20"/>
                <w:szCs w:val="20"/>
              </w:rPr>
              <w:t>754-763</w:t>
            </w:r>
          </w:p>
        </w:tc>
      </w:tr>
    </w:tbl>
    <w:p w14:paraId="1D4C3FC0" w14:textId="77777777" w:rsidR="00090141" w:rsidRDefault="00090141">
      <w:pPr>
        <w:spacing w:after="240"/>
      </w:pPr>
    </w:p>
    <w:p w14:paraId="113659C2" w14:textId="77777777" w:rsidR="00090141" w:rsidRDefault="00000000">
      <w:pPr>
        <w:spacing w:before="240" w:after="120"/>
        <w:jc w:val="center"/>
      </w:pPr>
      <w:r>
        <w:rPr>
          <w:b/>
          <w:bCs/>
          <w:sz w:val="22"/>
          <w:szCs w:val="22"/>
        </w:rPr>
        <w:t>Table 2: Detectron2 Detailed Training Performance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509F" w14:paraId="46552CDF" w14:textId="77777777">
        <w:tblPrEx>
          <w:tblCellMar>
            <w:top w:w="0" w:type="dxa"/>
            <w:bottom w:w="0" w:type="dxa"/>
          </w:tblCellMar>
        </w:tblPrEx>
        <w:tc>
          <w:tcPr>
            <w:tcW w:w="3120" w:type="dxa"/>
            <w:shd w:val="clear" w:color="auto" w:fill="2E5090"/>
            <w:tcMar>
              <w:top w:w="100" w:type="dxa"/>
              <w:left w:w="120" w:type="dxa"/>
              <w:bottom w:w="100" w:type="dxa"/>
              <w:right w:w="120" w:type="dxa"/>
            </w:tcMar>
          </w:tcPr>
          <w:p w14:paraId="6D1E1302" w14:textId="77777777" w:rsidR="00090141" w:rsidRDefault="00000000">
            <w:pPr>
              <w:jc w:val="center"/>
            </w:pPr>
            <w:r>
              <w:rPr>
                <w:b/>
                <w:bCs/>
                <w:color w:val="FFFFFF"/>
                <w:sz w:val="20"/>
                <w:szCs w:val="20"/>
              </w:rPr>
              <w:t>Loss Component</w:t>
            </w:r>
          </w:p>
        </w:tc>
        <w:tc>
          <w:tcPr>
            <w:tcW w:w="3120" w:type="dxa"/>
            <w:shd w:val="clear" w:color="auto" w:fill="2E5090"/>
            <w:tcMar>
              <w:top w:w="100" w:type="dxa"/>
              <w:left w:w="120" w:type="dxa"/>
              <w:bottom w:w="100" w:type="dxa"/>
              <w:right w:w="120" w:type="dxa"/>
            </w:tcMar>
          </w:tcPr>
          <w:p w14:paraId="35CC2206" w14:textId="77777777" w:rsidR="00090141" w:rsidRDefault="00000000">
            <w:pPr>
              <w:jc w:val="center"/>
            </w:pPr>
            <w:r>
              <w:rPr>
                <w:b/>
                <w:bCs/>
                <w:color w:val="FFFFFF"/>
                <w:sz w:val="20"/>
                <w:szCs w:val="20"/>
              </w:rPr>
              <w:t>Initial → Final</w:t>
            </w:r>
          </w:p>
        </w:tc>
        <w:tc>
          <w:tcPr>
            <w:tcW w:w="3120" w:type="dxa"/>
            <w:shd w:val="clear" w:color="auto" w:fill="2E5090"/>
            <w:tcMar>
              <w:top w:w="100" w:type="dxa"/>
              <w:left w:w="120" w:type="dxa"/>
              <w:bottom w:w="100" w:type="dxa"/>
              <w:right w:w="120" w:type="dxa"/>
            </w:tcMar>
          </w:tcPr>
          <w:p w14:paraId="7342020A" w14:textId="77777777" w:rsidR="00090141" w:rsidRDefault="00000000">
            <w:pPr>
              <w:jc w:val="center"/>
            </w:pPr>
            <w:r>
              <w:rPr>
                <w:b/>
                <w:bCs/>
                <w:color w:val="FFFFFF"/>
                <w:sz w:val="20"/>
                <w:szCs w:val="20"/>
              </w:rPr>
              <w:t>Reduction</w:t>
            </w:r>
          </w:p>
        </w:tc>
      </w:tr>
      <w:tr w:rsidR="00E4509F" w14:paraId="17D4B5FB" w14:textId="77777777">
        <w:tblPrEx>
          <w:tblCellMar>
            <w:top w:w="0" w:type="dxa"/>
            <w:bottom w:w="0" w:type="dxa"/>
          </w:tblCellMar>
        </w:tblPrEx>
        <w:tc>
          <w:tcPr>
            <w:tcW w:w="3120" w:type="dxa"/>
            <w:shd w:val="clear" w:color="auto" w:fill="F2F2F2"/>
            <w:tcMar>
              <w:top w:w="80" w:type="dxa"/>
              <w:left w:w="120" w:type="dxa"/>
              <w:bottom w:w="80" w:type="dxa"/>
              <w:right w:w="120" w:type="dxa"/>
            </w:tcMar>
          </w:tcPr>
          <w:p w14:paraId="4CA74EF0" w14:textId="77777777" w:rsidR="00090141" w:rsidRDefault="00000000">
            <w:r>
              <w:rPr>
                <w:b/>
                <w:bCs/>
                <w:sz w:val="20"/>
                <w:szCs w:val="20"/>
              </w:rPr>
              <w:t>Total Loss</w:t>
            </w:r>
          </w:p>
        </w:tc>
        <w:tc>
          <w:tcPr>
            <w:tcW w:w="3120" w:type="dxa"/>
            <w:tcMar>
              <w:top w:w="80" w:type="dxa"/>
              <w:left w:w="120" w:type="dxa"/>
              <w:bottom w:w="80" w:type="dxa"/>
              <w:right w:w="120" w:type="dxa"/>
            </w:tcMar>
          </w:tcPr>
          <w:p w14:paraId="498C248E" w14:textId="77777777" w:rsidR="00090141" w:rsidRDefault="00000000">
            <w:pPr>
              <w:jc w:val="center"/>
            </w:pPr>
            <w:r>
              <w:rPr>
                <w:sz w:val="20"/>
                <w:szCs w:val="20"/>
              </w:rPr>
              <w:t>0.981 → 0.313</w:t>
            </w:r>
          </w:p>
        </w:tc>
        <w:tc>
          <w:tcPr>
            <w:tcW w:w="3120" w:type="dxa"/>
            <w:shd w:val="clear" w:color="auto" w:fill="D4EDDA"/>
            <w:tcMar>
              <w:top w:w="80" w:type="dxa"/>
              <w:left w:w="120" w:type="dxa"/>
              <w:bottom w:w="80" w:type="dxa"/>
              <w:right w:w="120" w:type="dxa"/>
            </w:tcMar>
          </w:tcPr>
          <w:p w14:paraId="20632D7C" w14:textId="77777777" w:rsidR="00090141" w:rsidRDefault="00000000">
            <w:pPr>
              <w:jc w:val="center"/>
            </w:pPr>
            <w:r>
              <w:rPr>
                <w:b/>
                <w:bCs/>
                <w:color w:val="008000"/>
                <w:sz w:val="20"/>
                <w:szCs w:val="20"/>
              </w:rPr>
              <w:t>68.09%</w:t>
            </w:r>
          </w:p>
        </w:tc>
      </w:tr>
      <w:tr w:rsidR="00E4509F" w14:paraId="372EC2D5" w14:textId="77777777">
        <w:tblPrEx>
          <w:tblCellMar>
            <w:top w:w="0" w:type="dxa"/>
            <w:bottom w:w="0" w:type="dxa"/>
          </w:tblCellMar>
        </w:tblPrEx>
        <w:tc>
          <w:tcPr>
            <w:tcW w:w="3120" w:type="dxa"/>
            <w:shd w:val="clear" w:color="auto" w:fill="F2F2F2"/>
            <w:tcMar>
              <w:top w:w="80" w:type="dxa"/>
              <w:left w:w="120" w:type="dxa"/>
              <w:bottom w:w="80" w:type="dxa"/>
              <w:right w:w="120" w:type="dxa"/>
            </w:tcMar>
          </w:tcPr>
          <w:p w14:paraId="5656200B" w14:textId="77777777" w:rsidR="00090141" w:rsidRDefault="00000000">
            <w:r>
              <w:rPr>
                <w:b/>
                <w:bCs/>
                <w:sz w:val="20"/>
                <w:szCs w:val="20"/>
              </w:rPr>
              <w:t>Classification Loss</w:t>
            </w:r>
          </w:p>
        </w:tc>
        <w:tc>
          <w:tcPr>
            <w:tcW w:w="3120" w:type="dxa"/>
            <w:tcMar>
              <w:top w:w="80" w:type="dxa"/>
              <w:left w:w="120" w:type="dxa"/>
              <w:bottom w:w="80" w:type="dxa"/>
              <w:right w:w="120" w:type="dxa"/>
            </w:tcMar>
          </w:tcPr>
          <w:p w14:paraId="4118393C" w14:textId="77777777" w:rsidR="00090141" w:rsidRDefault="00000000">
            <w:pPr>
              <w:jc w:val="center"/>
            </w:pPr>
            <w:r>
              <w:rPr>
                <w:sz w:val="20"/>
                <w:szCs w:val="20"/>
              </w:rPr>
              <w:t>0.574 → 0.049</w:t>
            </w:r>
          </w:p>
        </w:tc>
        <w:tc>
          <w:tcPr>
            <w:tcW w:w="3120" w:type="dxa"/>
            <w:shd w:val="clear" w:color="auto" w:fill="D4EDDA"/>
            <w:tcMar>
              <w:top w:w="80" w:type="dxa"/>
              <w:left w:w="120" w:type="dxa"/>
              <w:bottom w:w="80" w:type="dxa"/>
              <w:right w:w="120" w:type="dxa"/>
            </w:tcMar>
          </w:tcPr>
          <w:p w14:paraId="59589A92" w14:textId="77777777" w:rsidR="00090141" w:rsidRDefault="00000000">
            <w:pPr>
              <w:jc w:val="center"/>
            </w:pPr>
            <w:r>
              <w:rPr>
                <w:b/>
                <w:bCs/>
                <w:color w:val="008000"/>
                <w:sz w:val="20"/>
                <w:szCs w:val="20"/>
              </w:rPr>
              <w:t>91.45% ⭐</w:t>
            </w:r>
          </w:p>
        </w:tc>
      </w:tr>
      <w:tr w:rsidR="00E4509F" w14:paraId="2FB47882" w14:textId="77777777">
        <w:tblPrEx>
          <w:tblCellMar>
            <w:top w:w="0" w:type="dxa"/>
            <w:bottom w:w="0" w:type="dxa"/>
          </w:tblCellMar>
        </w:tblPrEx>
        <w:tc>
          <w:tcPr>
            <w:tcW w:w="3120" w:type="dxa"/>
            <w:shd w:val="clear" w:color="auto" w:fill="F2F2F2"/>
            <w:tcMar>
              <w:top w:w="80" w:type="dxa"/>
              <w:left w:w="120" w:type="dxa"/>
              <w:bottom w:w="80" w:type="dxa"/>
              <w:right w:w="120" w:type="dxa"/>
            </w:tcMar>
          </w:tcPr>
          <w:p w14:paraId="17F53F85" w14:textId="77777777" w:rsidR="00090141" w:rsidRDefault="00000000">
            <w:r>
              <w:rPr>
                <w:b/>
                <w:bCs/>
                <w:sz w:val="20"/>
                <w:szCs w:val="20"/>
              </w:rPr>
              <w:t>Box Regression Loss</w:t>
            </w:r>
          </w:p>
        </w:tc>
        <w:tc>
          <w:tcPr>
            <w:tcW w:w="3120" w:type="dxa"/>
            <w:tcMar>
              <w:top w:w="80" w:type="dxa"/>
              <w:left w:w="120" w:type="dxa"/>
              <w:bottom w:w="80" w:type="dxa"/>
              <w:right w:w="120" w:type="dxa"/>
            </w:tcMar>
          </w:tcPr>
          <w:p w14:paraId="36929880" w14:textId="77777777" w:rsidR="00090141" w:rsidRDefault="00000000">
            <w:pPr>
              <w:jc w:val="center"/>
            </w:pPr>
            <w:r>
              <w:rPr>
                <w:sz w:val="20"/>
                <w:szCs w:val="20"/>
              </w:rPr>
              <w:t>0.361 → 0.193</w:t>
            </w:r>
          </w:p>
        </w:tc>
        <w:tc>
          <w:tcPr>
            <w:tcW w:w="3120" w:type="dxa"/>
            <w:shd w:val="clear" w:color="auto" w:fill="FFF3CD"/>
            <w:tcMar>
              <w:top w:w="80" w:type="dxa"/>
              <w:left w:w="120" w:type="dxa"/>
              <w:bottom w:w="80" w:type="dxa"/>
              <w:right w:w="120" w:type="dxa"/>
            </w:tcMar>
          </w:tcPr>
          <w:p w14:paraId="30F12F68" w14:textId="77777777" w:rsidR="00090141" w:rsidRDefault="00000000">
            <w:pPr>
              <w:jc w:val="center"/>
            </w:pPr>
            <w:r>
              <w:rPr>
                <w:b/>
                <w:bCs/>
                <w:sz w:val="20"/>
                <w:szCs w:val="20"/>
              </w:rPr>
              <w:t>46.5%</w:t>
            </w:r>
          </w:p>
        </w:tc>
      </w:tr>
      <w:tr w:rsidR="00E4509F" w14:paraId="3FCF58C4" w14:textId="77777777">
        <w:tblPrEx>
          <w:tblCellMar>
            <w:top w:w="0" w:type="dxa"/>
            <w:bottom w:w="0" w:type="dxa"/>
          </w:tblCellMar>
        </w:tblPrEx>
        <w:tc>
          <w:tcPr>
            <w:tcW w:w="3120" w:type="dxa"/>
            <w:shd w:val="clear" w:color="auto" w:fill="F2F2F2"/>
            <w:tcMar>
              <w:top w:w="80" w:type="dxa"/>
              <w:left w:w="120" w:type="dxa"/>
              <w:bottom w:w="80" w:type="dxa"/>
              <w:right w:w="120" w:type="dxa"/>
            </w:tcMar>
          </w:tcPr>
          <w:p w14:paraId="397FD0E5" w14:textId="77777777" w:rsidR="00090141" w:rsidRDefault="00000000">
            <w:r>
              <w:rPr>
                <w:b/>
                <w:bCs/>
                <w:sz w:val="20"/>
                <w:szCs w:val="20"/>
              </w:rPr>
              <w:t>RPN Classification</w:t>
            </w:r>
          </w:p>
        </w:tc>
        <w:tc>
          <w:tcPr>
            <w:tcW w:w="3120" w:type="dxa"/>
            <w:tcMar>
              <w:top w:w="80" w:type="dxa"/>
              <w:left w:w="120" w:type="dxa"/>
              <w:bottom w:w="80" w:type="dxa"/>
              <w:right w:w="120" w:type="dxa"/>
            </w:tcMar>
          </w:tcPr>
          <w:p w14:paraId="777DA779" w14:textId="77777777" w:rsidR="00090141" w:rsidRDefault="00000000">
            <w:pPr>
              <w:jc w:val="center"/>
            </w:pPr>
            <w:r>
              <w:rPr>
                <w:sz w:val="20"/>
                <w:szCs w:val="20"/>
              </w:rPr>
              <w:t>0.025 → 0.032</w:t>
            </w:r>
          </w:p>
        </w:tc>
        <w:tc>
          <w:tcPr>
            <w:tcW w:w="3120" w:type="dxa"/>
            <w:shd w:val="clear" w:color="auto" w:fill="F8D7DA"/>
            <w:tcMar>
              <w:top w:w="80" w:type="dxa"/>
              <w:left w:w="120" w:type="dxa"/>
              <w:bottom w:w="80" w:type="dxa"/>
              <w:right w:w="120" w:type="dxa"/>
            </w:tcMar>
          </w:tcPr>
          <w:p w14:paraId="2A8EB555" w14:textId="77777777" w:rsidR="00090141" w:rsidRDefault="00000000">
            <w:pPr>
              <w:jc w:val="center"/>
            </w:pPr>
            <w:r>
              <w:rPr>
                <w:i/>
                <w:iCs/>
                <w:sz w:val="20"/>
                <w:szCs w:val="20"/>
              </w:rPr>
              <w:t>+28% (stable)</w:t>
            </w:r>
          </w:p>
        </w:tc>
      </w:tr>
      <w:tr w:rsidR="00E4509F" w14:paraId="14B1BB16" w14:textId="77777777">
        <w:tblPrEx>
          <w:tblCellMar>
            <w:top w:w="0" w:type="dxa"/>
            <w:bottom w:w="0" w:type="dxa"/>
          </w:tblCellMar>
        </w:tblPrEx>
        <w:tc>
          <w:tcPr>
            <w:tcW w:w="3120" w:type="dxa"/>
            <w:shd w:val="clear" w:color="auto" w:fill="F2F2F2"/>
            <w:tcMar>
              <w:top w:w="80" w:type="dxa"/>
              <w:left w:w="120" w:type="dxa"/>
              <w:bottom w:w="80" w:type="dxa"/>
              <w:right w:w="120" w:type="dxa"/>
            </w:tcMar>
          </w:tcPr>
          <w:p w14:paraId="108D3DB5" w14:textId="77777777" w:rsidR="00090141" w:rsidRDefault="00000000">
            <w:r>
              <w:rPr>
                <w:b/>
                <w:bCs/>
                <w:sz w:val="20"/>
                <w:szCs w:val="20"/>
              </w:rPr>
              <w:t>RPN Localization</w:t>
            </w:r>
          </w:p>
        </w:tc>
        <w:tc>
          <w:tcPr>
            <w:tcW w:w="3120" w:type="dxa"/>
            <w:tcMar>
              <w:top w:w="80" w:type="dxa"/>
              <w:left w:w="120" w:type="dxa"/>
              <w:bottom w:w="80" w:type="dxa"/>
              <w:right w:w="120" w:type="dxa"/>
            </w:tcMar>
          </w:tcPr>
          <w:p w14:paraId="15850ED1" w14:textId="77777777" w:rsidR="00090141" w:rsidRDefault="00000000">
            <w:pPr>
              <w:jc w:val="center"/>
            </w:pPr>
            <w:r>
              <w:rPr>
                <w:sz w:val="20"/>
                <w:szCs w:val="20"/>
              </w:rPr>
              <w:t>0.004 → 0.013</w:t>
            </w:r>
          </w:p>
        </w:tc>
        <w:tc>
          <w:tcPr>
            <w:tcW w:w="3120" w:type="dxa"/>
            <w:shd w:val="clear" w:color="auto" w:fill="F8D7DA"/>
            <w:tcMar>
              <w:top w:w="80" w:type="dxa"/>
              <w:left w:w="120" w:type="dxa"/>
              <w:bottom w:w="80" w:type="dxa"/>
              <w:right w:w="120" w:type="dxa"/>
            </w:tcMar>
          </w:tcPr>
          <w:p w14:paraId="2C961509" w14:textId="77777777" w:rsidR="00090141" w:rsidRDefault="00000000">
            <w:pPr>
              <w:jc w:val="center"/>
            </w:pPr>
            <w:r>
              <w:rPr>
                <w:i/>
                <w:iCs/>
                <w:sz w:val="20"/>
                <w:szCs w:val="20"/>
              </w:rPr>
              <w:t>+225% (stable)</w:t>
            </w:r>
          </w:p>
        </w:tc>
      </w:tr>
      <w:tr w:rsidR="00E4509F" w14:paraId="1D80CBC7" w14:textId="77777777">
        <w:tblPrEx>
          <w:tblCellMar>
            <w:top w:w="0" w:type="dxa"/>
            <w:bottom w:w="0" w:type="dxa"/>
          </w:tblCellMar>
        </w:tblPrEx>
        <w:tc>
          <w:tcPr>
            <w:tcW w:w="3120" w:type="dxa"/>
            <w:shd w:val="clear" w:color="auto" w:fill="E7E6E6"/>
            <w:tcMar>
              <w:top w:w="80" w:type="dxa"/>
              <w:left w:w="120" w:type="dxa"/>
              <w:bottom w:w="80" w:type="dxa"/>
              <w:right w:w="120" w:type="dxa"/>
            </w:tcMar>
          </w:tcPr>
          <w:p w14:paraId="0162F30B" w14:textId="77777777" w:rsidR="00090141" w:rsidRDefault="00000000">
            <w:r>
              <w:rPr>
                <w:b/>
                <w:bCs/>
                <w:sz w:val="20"/>
                <w:szCs w:val="20"/>
              </w:rPr>
              <w:t>Training Speed</w:t>
            </w:r>
          </w:p>
        </w:tc>
        <w:tc>
          <w:tcPr>
            <w:tcW w:w="3120" w:type="dxa"/>
            <w:shd w:val="clear" w:color="auto" w:fill="E7E6E6"/>
            <w:tcMar>
              <w:top w:w="80" w:type="dxa"/>
              <w:left w:w="120" w:type="dxa"/>
              <w:bottom w:w="80" w:type="dxa"/>
              <w:right w:w="120" w:type="dxa"/>
            </w:tcMar>
          </w:tcPr>
          <w:p w14:paraId="4C129B60" w14:textId="77777777" w:rsidR="00090141" w:rsidRDefault="00000000">
            <w:pPr>
              <w:jc w:val="center"/>
            </w:pPr>
            <w:r>
              <w:rPr>
                <w:sz w:val="20"/>
                <w:szCs w:val="20"/>
              </w:rPr>
              <w:t>0.29 s/iter</w:t>
            </w:r>
          </w:p>
        </w:tc>
        <w:tc>
          <w:tcPr>
            <w:tcW w:w="3120" w:type="dxa"/>
            <w:shd w:val="clear" w:color="auto" w:fill="D4EDDA"/>
            <w:tcMar>
              <w:top w:w="80" w:type="dxa"/>
              <w:left w:w="120" w:type="dxa"/>
              <w:bottom w:w="80" w:type="dxa"/>
              <w:right w:w="120" w:type="dxa"/>
            </w:tcMar>
          </w:tcPr>
          <w:p w14:paraId="00DF9C6E" w14:textId="77777777" w:rsidR="00090141" w:rsidRDefault="00000000">
            <w:pPr>
              <w:jc w:val="center"/>
            </w:pPr>
            <w:r>
              <w:rPr>
                <w:b/>
                <w:bCs/>
                <w:color w:val="008000"/>
                <w:sz w:val="20"/>
                <w:szCs w:val="20"/>
              </w:rPr>
              <w:t>6.5× faster</w:t>
            </w:r>
          </w:p>
        </w:tc>
      </w:tr>
      <w:tr w:rsidR="00E4509F" w14:paraId="6ABB9F2B" w14:textId="77777777">
        <w:tblPrEx>
          <w:tblCellMar>
            <w:top w:w="0" w:type="dxa"/>
            <w:bottom w:w="0" w:type="dxa"/>
          </w:tblCellMar>
        </w:tblPrEx>
        <w:tc>
          <w:tcPr>
            <w:tcW w:w="3120" w:type="dxa"/>
            <w:shd w:val="clear" w:color="auto" w:fill="E7E6E6"/>
            <w:tcMar>
              <w:top w:w="80" w:type="dxa"/>
              <w:left w:w="120" w:type="dxa"/>
              <w:bottom w:w="80" w:type="dxa"/>
              <w:right w:w="120" w:type="dxa"/>
            </w:tcMar>
          </w:tcPr>
          <w:p w14:paraId="71166463" w14:textId="77777777" w:rsidR="00090141" w:rsidRDefault="00000000">
            <w:r>
              <w:rPr>
                <w:b/>
                <w:bCs/>
                <w:sz w:val="20"/>
                <w:szCs w:val="20"/>
              </w:rPr>
              <w:t>Data Loading</w:t>
            </w:r>
          </w:p>
        </w:tc>
        <w:tc>
          <w:tcPr>
            <w:tcW w:w="3120" w:type="dxa"/>
            <w:shd w:val="clear" w:color="auto" w:fill="E7E6E6"/>
            <w:tcMar>
              <w:top w:w="80" w:type="dxa"/>
              <w:left w:w="120" w:type="dxa"/>
              <w:bottom w:w="80" w:type="dxa"/>
              <w:right w:w="120" w:type="dxa"/>
            </w:tcMar>
          </w:tcPr>
          <w:p w14:paraId="0316202B" w14:textId="77777777" w:rsidR="00090141" w:rsidRDefault="00000000">
            <w:pPr>
              <w:jc w:val="center"/>
            </w:pPr>
            <w:r>
              <w:rPr>
                <w:sz w:val="20"/>
                <w:szCs w:val="20"/>
              </w:rPr>
              <w:t>0.011 s</w:t>
            </w:r>
          </w:p>
        </w:tc>
        <w:tc>
          <w:tcPr>
            <w:tcW w:w="3120" w:type="dxa"/>
            <w:shd w:val="clear" w:color="auto" w:fill="D4EDDA"/>
            <w:tcMar>
              <w:top w:w="80" w:type="dxa"/>
              <w:left w:w="120" w:type="dxa"/>
              <w:bottom w:w="80" w:type="dxa"/>
              <w:right w:w="120" w:type="dxa"/>
            </w:tcMar>
          </w:tcPr>
          <w:p w14:paraId="02DCC699" w14:textId="77777777" w:rsidR="00090141" w:rsidRDefault="00000000">
            <w:pPr>
              <w:jc w:val="center"/>
            </w:pPr>
            <w:r>
              <w:rPr>
                <w:b/>
                <w:bCs/>
                <w:color w:val="008000"/>
                <w:sz w:val="20"/>
                <w:szCs w:val="20"/>
              </w:rPr>
              <w:t>Excellent</w:t>
            </w:r>
          </w:p>
        </w:tc>
      </w:tr>
    </w:tbl>
    <w:p w14:paraId="3AD61F51" w14:textId="77777777" w:rsidR="00090141" w:rsidRDefault="00090141">
      <w:pPr>
        <w:spacing w:after="360"/>
      </w:pPr>
    </w:p>
    <w:p w14:paraId="437C2B6F" w14:textId="77777777" w:rsidR="00090141" w:rsidRDefault="00000000">
      <w:pPr>
        <w:spacing w:before="360" w:after="120"/>
        <w:jc w:val="center"/>
      </w:pPr>
      <w:r>
        <w:rPr>
          <w:b/>
          <w:bCs/>
          <w:sz w:val="20"/>
          <w:szCs w:val="20"/>
        </w:rPr>
        <w:t>Figure 1: Comprehensive Model Performance Comparison</w:t>
      </w:r>
    </w:p>
    <w:p w14:paraId="0D9B2655" w14:textId="77777777" w:rsidR="00090141" w:rsidRDefault="00000000">
      <w:pPr>
        <w:jc w:val="center"/>
      </w:pPr>
      <w:r>
        <w:rPr>
          <w:noProof/>
        </w:rPr>
        <w:lastRenderedPageBreak/>
        <w:drawing>
          <wp:inline distT="0" distB="0" distL="0" distR="0" wp14:anchorId="0F75EB07" wp14:editId="39C636FF">
            <wp:extent cx="5715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762500"/>
                    </a:xfrm>
                    <a:prstGeom prst="rect">
                      <a:avLst/>
                    </a:prstGeom>
                  </pic:spPr>
                </pic:pic>
              </a:graphicData>
            </a:graphic>
          </wp:inline>
        </w:drawing>
      </w:r>
    </w:p>
    <w:p w14:paraId="141A38AA" w14:textId="77777777" w:rsidR="00090141" w:rsidRDefault="00000000">
      <w:r>
        <w:br w:type="page"/>
      </w:r>
    </w:p>
    <w:p w14:paraId="4CFC848F" w14:textId="77777777" w:rsidR="00090141" w:rsidRDefault="00000000">
      <w:pPr>
        <w:spacing w:before="240" w:after="120"/>
        <w:jc w:val="center"/>
      </w:pPr>
      <w:r>
        <w:rPr>
          <w:b/>
          <w:bCs/>
          <w:sz w:val="20"/>
          <w:szCs w:val="20"/>
        </w:rPr>
        <w:lastRenderedPageBreak/>
        <w:t>Figure 2: YOLO11n Fine-tuning Impact and Performance Improvements</w:t>
      </w:r>
    </w:p>
    <w:p w14:paraId="0E7641A3" w14:textId="77777777" w:rsidR="00090141" w:rsidRDefault="00000000">
      <w:pPr>
        <w:jc w:val="center"/>
      </w:pPr>
      <w:r>
        <w:rPr>
          <w:noProof/>
        </w:rPr>
        <w:drawing>
          <wp:inline distT="0" distB="0" distL="0" distR="0" wp14:anchorId="0438AB1C" wp14:editId="0D08F5D1">
            <wp:extent cx="5715000" cy="3810000"/>
            <wp:effectExtent l="0" t="0" r="0" b="0"/>
            <wp:docPr id="71388791" name="Picture 7138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810000"/>
                    </a:xfrm>
                    <a:prstGeom prst="rect">
                      <a:avLst/>
                    </a:prstGeom>
                  </pic:spPr>
                </pic:pic>
              </a:graphicData>
            </a:graphic>
          </wp:inline>
        </w:drawing>
      </w:r>
    </w:p>
    <w:p w14:paraId="69C0BBF7" w14:textId="77777777" w:rsidR="00090141" w:rsidRDefault="00090141">
      <w:pPr>
        <w:spacing w:after="240"/>
      </w:pPr>
    </w:p>
    <w:p w14:paraId="21F7E3F3" w14:textId="77777777" w:rsidR="00090141" w:rsidRDefault="00000000">
      <w:pPr>
        <w:spacing w:before="240" w:after="120"/>
        <w:jc w:val="center"/>
      </w:pPr>
      <w:r>
        <w:rPr>
          <w:b/>
          <w:bCs/>
          <w:sz w:val="20"/>
          <w:szCs w:val="20"/>
        </w:rPr>
        <w:t>Figure 3: Detectron2 Training Performance Analysis</w:t>
      </w:r>
    </w:p>
    <w:p w14:paraId="3DF0A65D" w14:textId="77777777" w:rsidR="00090141" w:rsidRDefault="00000000">
      <w:pPr>
        <w:jc w:val="center"/>
      </w:pPr>
      <w:r>
        <w:rPr>
          <w:noProof/>
        </w:rPr>
        <w:lastRenderedPageBreak/>
        <w:drawing>
          <wp:inline distT="0" distB="0" distL="0" distR="0" wp14:anchorId="2BCAFF96" wp14:editId="25BBDADC">
            <wp:extent cx="6191250" cy="4286250"/>
            <wp:effectExtent l="0" t="0" r="0" b="0"/>
            <wp:docPr id="1038546139" name="Picture 103854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286250"/>
                    </a:xfrm>
                    <a:prstGeom prst="rect">
                      <a:avLst/>
                    </a:prstGeom>
                  </pic:spPr>
                </pic:pic>
              </a:graphicData>
            </a:graphic>
          </wp:inline>
        </w:drawing>
      </w:r>
    </w:p>
    <w:p w14:paraId="542B0365" w14:textId="77777777" w:rsidR="00090141" w:rsidRDefault="00000000">
      <w:r>
        <w:br w:type="page"/>
      </w:r>
    </w:p>
    <w:p w14:paraId="112E09B8" w14:textId="77777777" w:rsidR="00090141" w:rsidRDefault="00000000">
      <w:pPr>
        <w:pStyle w:val="Heading1"/>
      </w:pPr>
      <w:r>
        <w:lastRenderedPageBreak/>
        <w:t>5. JETSON NANO DEPLOYMENT ANALYSIS</w:t>
      </w:r>
    </w:p>
    <w:p w14:paraId="2E378B05" w14:textId="77777777" w:rsidR="00090141" w:rsidRDefault="00000000">
      <w:pPr>
        <w:spacing w:after="240"/>
        <w:jc w:val="both"/>
      </w:pPr>
      <w:r>
        <w:rPr>
          <w:sz w:val="22"/>
          <w:szCs w:val="22"/>
        </w:rPr>
        <w:t>The NVIDIA Jetson Nano platform represents a realistic deployment target for ASV applications, providing 128-core Maxwell GPU architecture with 8GB LPDDR4 RAM while maintaining 5-10W power efficiency crucial for battery-powered autonomous systems.</w:t>
      </w:r>
    </w:p>
    <w:p w14:paraId="23DD1AFB" w14:textId="77777777" w:rsidR="00090141" w:rsidRDefault="00000000">
      <w:pPr>
        <w:spacing w:before="240" w:after="120"/>
        <w:jc w:val="center"/>
      </w:pPr>
      <w:r>
        <w:rPr>
          <w:b/>
          <w:bCs/>
          <w:sz w:val="20"/>
          <w:szCs w:val="20"/>
        </w:rPr>
        <w:t>Figure 4: Jetson Nano Deployment Capability Analysis</w:t>
      </w:r>
    </w:p>
    <w:p w14:paraId="7460D2B1" w14:textId="77777777" w:rsidR="00090141" w:rsidRDefault="00000000">
      <w:pPr>
        <w:jc w:val="center"/>
      </w:pPr>
      <w:r>
        <w:rPr>
          <w:noProof/>
        </w:rPr>
        <w:drawing>
          <wp:inline distT="0" distB="0" distL="0" distR="0" wp14:anchorId="32C7FAB2" wp14:editId="3CE95129">
            <wp:extent cx="5715000" cy="4762500"/>
            <wp:effectExtent l="0" t="0" r="0" b="0"/>
            <wp:docPr id="1219319744" name="Picture 12193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62500"/>
                    </a:xfrm>
                    <a:prstGeom prst="rect">
                      <a:avLst/>
                    </a:prstGeom>
                  </pic:spPr>
                </pic:pic>
              </a:graphicData>
            </a:graphic>
          </wp:inline>
        </w:drawing>
      </w:r>
    </w:p>
    <w:p w14:paraId="417FC364" w14:textId="77777777" w:rsidR="00090141" w:rsidRDefault="00090141">
      <w:pPr>
        <w:spacing w:after="360"/>
      </w:pPr>
    </w:p>
    <w:p w14:paraId="5D77AD2A" w14:textId="77777777" w:rsidR="00090141" w:rsidRDefault="00000000">
      <w:pPr>
        <w:spacing w:before="240" w:after="120"/>
        <w:jc w:val="center"/>
      </w:pPr>
      <w:r>
        <w:rPr>
          <w:b/>
          <w:bCs/>
          <w:sz w:val="20"/>
          <w:szCs w:val="20"/>
        </w:rPr>
        <w:t>Figure 5: Comprehensive Model Capability Comparison (Radar Chart)</w:t>
      </w:r>
    </w:p>
    <w:p w14:paraId="533B1C4B" w14:textId="77777777" w:rsidR="00090141" w:rsidRDefault="00000000">
      <w:pPr>
        <w:jc w:val="center"/>
      </w:pPr>
      <w:r>
        <w:rPr>
          <w:noProof/>
        </w:rPr>
        <w:lastRenderedPageBreak/>
        <w:drawing>
          <wp:inline distT="0" distB="0" distL="0" distR="0" wp14:anchorId="5DDB6B35" wp14:editId="45ACBDE0">
            <wp:extent cx="4762500" cy="4762500"/>
            <wp:effectExtent l="0" t="0" r="0" b="0"/>
            <wp:docPr id="222389248" name="Picture 22238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762500"/>
                    </a:xfrm>
                    <a:prstGeom prst="rect">
                      <a:avLst/>
                    </a:prstGeom>
                  </pic:spPr>
                </pic:pic>
              </a:graphicData>
            </a:graphic>
          </wp:inline>
        </w:drawing>
      </w:r>
    </w:p>
    <w:p w14:paraId="1DB942A3" w14:textId="77777777" w:rsidR="00090141" w:rsidRDefault="00000000">
      <w:r>
        <w:br w:type="page"/>
      </w:r>
    </w:p>
    <w:p w14:paraId="673E3570" w14:textId="77777777" w:rsidR="00090141" w:rsidRDefault="00000000">
      <w:pPr>
        <w:pStyle w:val="Heading1"/>
      </w:pPr>
      <w:r>
        <w:lastRenderedPageBreak/>
        <w:t>8. CONCLUSION</w:t>
      </w:r>
    </w:p>
    <w:p w14:paraId="5894FBCD" w14:textId="77777777" w:rsidR="00090141" w:rsidRDefault="00000000">
      <w:pPr>
        <w:spacing w:after="240"/>
        <w:jc w:val="both"/>
      </w:pPr>
      <w:r>
        <w:rPr>
          <w:sz w:val="22"/>
          <w:szCs w:val="22"/>
        </w:rPr>
        <w:t xml:space="preserve">This work presents a comprehensive evaluation of three object detection architectures for floating debris detection in Autonomous Surface Vehicles. Our fine-tuned YOLO11n model achieves 69% mAP@50 and 68% recall, representing a 46.2% and 60.8% improvement respectively over the baseline, while maintaining real-time inference capabilities of 20-25 FPS on Jetson Nano hardware with </w:t>
      </w:r>
      <w:proofErr w:type="spellStart"/>
      <w:r>
        <w:rPr>
          <w:sz w:val="22"/>
          <w:szCs w:val="22"/>
        </w:rPr>
        <w:t>TensorRT</w:t>
      </w:r>
      <w:proofErr w:type="spellEnd"/>
      <w:r>
        <w:rPr>
          <w:sz w:val="22"/>
          <w:szCs w:val="22"/>
        </w:rPr>
        <w:t xml:space="preserve"> optimization. The model's minimal 5.4 MB footprint and 350 MB memory requirement make it ideal for resource-constrained ASV deployments.</w:t>
      </w:r>
    </w:p>
    <w:p w14:paraId="668CD9D0" w14:textId="77777777" w:rsidR="00090141" w:rsidRDefault="00000000">
      <w:pPr>
        <w:spacing w:after="240"/>
        <w:jc w:val="both"/>
      </w:pPr>
      <w:r>
        <w:rPr>
          <w:sz w:val="22"/>
          <w:szCs w:val="22"/>
        </w:rPr>
        <w:t>Detectron2 demonstrates exceptional training efficiency with 6.5× faster convergence and remarkable 91.45% classification loss reduction, validating its utility for rapid experimentation and research applications. However, its higher resource requirements (100+ MB model, 760 MB GPU memory) and limited real-time performance (2-5 FPS) make deployment on edge platforms challenging.</w:t>
      </w:r>
    </w:p>
    <w:p w14:paraId="448CE172" w14:textId="77777777" w:rsidR="00090141" w:rsidRDefault="00000000">
      <w:pPr>
        <w:spacing w:after="360"/>
        <w:jc w:val="both"/>
      </w:pPr>
      <w:r>
        <w:rPr>
          <w:sz w:val="22"/>
          <w:szCs w:val="22"/>
        </w:rPr>
        <w:t>Building upon the proven success of the VATKHD underwater vehicle project in autonomous navigation and computer vision applications, this work extends those capabilities to surface-level environmental monitoring. The systematic approach to model selection, comprehensive performance evaluation, and practical deployment planning provides a replicable framework for edge AI applications in autonomous systems, contributing to more efficient and autonomous water quality monitoring solutions.</w:t>
      </w:r>
    </w:p>
    <w:p w14:paraId="6BB1A6EE" w14:textId="77777777" w:rsidR="00090141" w:rsidRDefault="00000000">
      <w:pPr>
        <w:pStyle w:val="Heading1"/>
      </w:pPr>
      <w:r>
        <w:t>REFERENCES</w:t>
      </w:r>
    </w:p>
    <w:p w14:paraId="195DF478" w14:textId="77777777" w:rsidR="00090141" w:rsidRDefault="00000000">
      <w:pPr>
        <w:spacing w:before="120" w:after="120"/>
      </w:pPr>
      <w:r>
        <w:rPr>
          <w:sz w:val="22"/>
          <w:szCs w:val="22"/>
        </w:rPr>
        <w:t xml:space="preserve">[1] </w:t>
      </w:r>
      <w:r>
        <w:rPr>
          <w:i/>
          <w:iCs/>
          <w:sz w:val="22"/>
          <w:szCs w:val="22"/>
        </w:rPr>
        <w:t xml:space="preserve">Qiao, G., Yang, M., &amp; Wang, H. (2025). An annotated Dataset and Benchmark for Detecting Floating Debris in Inland Waters. </w:t>
      </w:r>
      <w:r>
        <w:rPr>
          <w:sz w:val="22"/>
          <w:szCs w:val="22"/>
        </w:rPr>
        <w:t>Scientific Data, 12, 385.</w:t>
      </w:r>
    </w:p>
    <w:p w14:paraId="44786ABF" w14:textId="77777777" w:rsidR="00090141" w:rsidRDefault="00000000">
      <w:pPr>
        <w:spacing w:after="120"/>
      </w:pPr>
      <w:r>
        <w:rPr>
          <w:sz w:val="22"/>
          <w:szCs w:val="22"/>
        </w:rPr>
        <w:t xml:space="preserve">[2] </w:t>
      </w:r>
      <w:r>
        <w:rPr>
          <w:i/>
          <w:iCs/>
          <w:sz w:val="22"/>
          <w:szCs w:val="22"/>
        </w:rPr>
        <w:t xml:space="preserve">Proença, P. F., &amp; Simões, P. (2020). TACO: Trash Annotations in Context for Litter Detection. </w:t>
      </w:r>
      <w:r>
        <w:rPr>
          <w:sz w:val="22"/>
          <w:szCs w:val="22"/>
        </w:rPr>
        <w:t>arXiv:2003.06975.</w:t>
      </w:r>
    </w:p>
    <w:p w14:paraId="5AA40258" w14:textId="77777777" w:rsidR="00090141" w:rsidRDefault="00000000">
      <w:pPr>
        <w:spacing w:after="120"/>
      </w:pPr>
      <w:r>
        <w:rPr>
          <w:sz w:val="22"/>
          <w:szCs w:val="22"/>
        </w:rPr>
        <w:t xml:space="preserve">[3] </w:t>
      </w:r>
      <w:r>
        <w:rPr>
          <w:i/>
          <w:iCs/>
          <w:sz w:val="22"/>
          <w:szCs w:val="22"/>
        </w:rPr>
        <w:t xml:space="preserve">Wu, Y., Kirillov, A., Massa, F., Lo, W. Y., &amp; </w:t>
      </w:r>
      <w:proofErr w:type="spellStart"/>
      <w:r>
        <w:rPr>
          <w:i/>
          <w:iCs/>
          <w:sz w:val="22"/>
          <w:szCs w:val="22"/>
        </w:rPr>
        <w:t>Girshick</w:t>
      </w:r>
      <w:proofErr w:type="spellEnd"/>
      <w:r>
        <w:rPr>
          <w:i/>
          <w:iCs/>
          <w:sz w:val="22"/>
          <w:szCs w:val="22"/>
        </w:rPr>
        <w:t xml:space="preserve">, R. (2019). Detectron2. </w:t>
      </w:r>
      <w:r>
        <w:rPr>
          <w:sz w:val="22"/>
          <w:szCs w:val="22"/>
        </w:rPr>
        <w:t>https://github.com/facebookresearch/detectron2</w:t>
      </w:r>
    </w:p>
    <w:p w14:paraId="60FAC574" w14:textId="77777777" w:rsidR="00090141" w:rsidRDefault="00000000">
      <w:pPr>
        <w:spacing w:after="120"/>
      </w:pPr>
      <w:r>
        <w:rPr>
          <w:sz w:val="22"/>
          <w:szCs w:val="22"/>
        </w:rPr>
        <w:t xml:space="preserve">[4] </w:t>
      </w:r>
      <w:r>
        <w:rPr>
          <w:i/>
          <w:iCs/>
          <w:sz w:val="22"/>
          <w:szCs w:val="22"/>
        </w:rPr>
        <w:t xml:space="preserve">Redmon, J., </w:t>
      </w:r>
      <w:proofErr w:type="spellStart"/>
      <w:r>
        <w:rPr>
          <w:i/>
          <w:iCs/>
          <w:sz w:val="22"/>
          <w:szCs w:val="22"/>
        </w:rPr>
        <w:t>Divvala</w:t>
      </w:r>
      <w:proofErr w:type="spellEnd"/>
      <w:r>
        <w:rPr>
          <w:i/>
          <w:iCs/>
          <w:sz w:val="22"/>
          <w:szCs w:val="22"/>
        </w:rPr>
        <w:t xml:space="preserve">, S., </w:t>
      </w:r>
      <w:proofErr w:type="spellStart"/>
      <w:r>
        <w:rPr>
          <w:i/>
          <w:iCs/>
          <w:sz w:val="22"/>
          <w:szCs w:val="22"/>
        </w:rPr>
        <w:t>Girshick</w:t>
      </w:r>
      <w:proofErr w:type="spellEnd"/>
      <w:r>
        <w:rPr>
          <w:i/>
          <w:iCs/>
          <w:sz w:val="22"/>
          <w:szCs w:val="22"/>
        </w:rPr>
        <w:t xml:space="preserve">, R., &amp; Farhadi, A. (2016). You Only Look Once: Unified, Real-Time Object Detection. </w:t>
      </w:r>
      <w:r>
        <w:rPr>
          <w:sz w:val="22"/>
          <w:szCs w:val="22"/>
        </w:rPr>
        <w:t>IEEE CVPR, 779-788.</w:t>
      </w:r>
    </w:p>
    <w:sectPr w:rsidR="000901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47123"/>
    <w:multiLevelType w:val="hybridMultilevel"/>
    <w:tmpl w:val="2436887E"/>
    <w:lvl w:ilvl="0" w:tplc="B5620A00">
      <w:start w:val="1"/>
      <w:numFmt w:val="bullet"/>
      <w:lvlText w:val="•"/>
      <w:lvlJc w:val="left"/>
      <w:pPr>
        <w:ind w:left="720" w:hanging="360"/>
      </w:pPr>
    </w:lvl>
    <w:lvl w:ilvl="1" w:tplc="0AE68E88">
      <w:numFmt w:val="decimal"/>
      <w:lvlText w:val=""/>
      <w:lvlJc w:val="left"/>
    </w:lvl>
    <w:lvl w:ilvl="2" w:tplc="85DE309E">
      <w:numFmt w:val="decimal"/>
      <w:lvlText w:val=""/>
      <w:lvlJc w:val="left"/>
    </w:lvl>
    <w:lvl w:ilvl="3" w:tplc="76ECAAA2">
      <w:numFmt w:val="decimal"/>
      <w:lvlText w:val=""/>
      <w:lvlJc w:val="left"/>
    </w:lvl>
    <w:lvl w:ilvl="4" w:tplc="B5A86D84">
      <w:numFmt w:val="decimal"/>
      <w:lvlText w:val=""/>
      <w:lvlJc w:val="left"/>
    </w:lvl>
    <w:lvl w:ilvl="5" w:tplc="D5829380">
      <w:numFmt w:val="decimal"/>
      <w:lvlText w:val=""/>
      <w:lvlJc w:val="left"/>
    </w:lvl>
    <w:lvl w:ilvl="6" w:tplc="3CCA9122">
      <w:numFmt w:val="decimal"/>
      <w:lvlText w:val=""/>
      <w:lvlJc w:val="left"/>
    </w:lvl>
    <w:lvl w:ilvl="7" w:tplc="3D80ADC2">
      <w:numFmt w:val="decimal"/>
      <w:lvlText w:val=""/>
      <w:lvlJc w:val="left"/>
    </w:lvl>
    <w:lvl w:ilvl="8" w:tplc="7DA24D28">
      <w:numFmt w:val="decimal"/>
      <w:lvlText w:val=""/>
      <w:lvlJc w:val="left"/>
    </w:lvl>
  </w:abstractNum>
  <w:abstractNum w:abstractNumId="1" w15:restartNumberingAfterBreak="0">
    <w:nsid w:val="5B2D275E"/>
    <w:multiLevelType w:val="hybridMultilevel"/>
    <w:tmpl w:val="EF5E68A6"/>
    <w:lvl w:ilvl="0" w:tplc="0D1AE4C2">
      <w:start w:val="1"/>
      <w:numFmt w:val="bullet"/>
      <w:lvlText w:val="●"/>
      <w:lvlJc w:val="left"/>
      <w:pPr>
        <w:ind w:left="720" w:hanging="360"/>
      </w:pPr>
    </w:lvl>
    <w:lvl w:ilvl="1" w:tplc="8DAA22AC">
      <w:start w:val="1"/>
      <w:numFmt w:val="bullet"/>
      <w:lvlText w:val="○"/>
      <w:lvlJc w:val="left"/>
      <w:pPr>
        <w:ind w:left="1440" w:hanging="360"/>
      </w:pPr>
    </w:lvl>
    <w:lvl w:ilvl="2" w:tplc="9274D428">
      <w:start w:val="1"/>
      <w:numFmt w:val="bullet"/>
      <w:lvlText w:val="■"/>
      <w:lvlJc w:val="left"/>
      <w:pPr>
        <w:ind w:left="2160" w:hanging="360"/>
      </w:pPr>
    </w:lvl>
    <w:lvl w:ilvl="3" w:tplc="B08689EE">
      <w:start w:val="1"/>
      <w:numFmt w:val="bullet"/>
      <w:lvlText w:val="●"/>
      <w:lvlJc w:val="left"/>
      <w:pPr>
        <w:ind w:left="2880" w:hanging="360"/>
      </w:pPr>
    </w:lvl>
    <w:lvl w:ilvl="4" w:tplc="E57A1840">
      <w:start w:val="1"/>
      <w:numFmt w:val="bullet"/>
      <w:lvlText w:val="○"/>
      <w:lvlJc w:val="left"/>
      <w:pPr>
        <w:ind w:left="3600" w:hanging="360"/>
      </w:pPr>
    </w:lvl>
    <w:lvl w:ilvl="5" w:tplc="BFCEBC70">
      <w:start w:val="1"/>
      <w:numFmt w:val="bullet"/>
      <w:lvlText w:val="■"/>
      <w:lvlJc w:val="left"/>
      <w:pPr>
        <w:ind w:left="4320" w:hanging="360"/>
      </w:pPr>
    </w:lvl>
    <w:lvl w:ilvl="6" w:tplc="CB46D7D6">
      <w:start w:val="1"/>
      <w:numFmt w:val="bullet"/>
      <w:lvlText w:val="●"/>
      <w:lvlJc w:val="left"/>
      <w:pPr>
        <w:ind w:left="5040" w:hanging="360"/>
      </w:pPr>
    </w:lvl>
    <w:lvl w:ilvl="7" w:tplc="A532F30C">
      <w:start w:val="1"/>
      <w:numFmt w:val="bullet"/>
      <w:lvlText w:val="●"/>
      <w:lvlJc w:val="left"/>
      <w:pPr>
        <w:ind w:left="5760" w:hanging="360"/>
      </w:pPr>
    </w:lvl>
    <w:lvl w:ilvl="8" w:tplc="9508F5AA">
      <w:start w:val="1"/>
      <w:numFmt w:val="bullet"/>
      <w:lvlText w:val="●"/>
      <w:lvlJc w:val="left"/>
      <w:pPr>
        <w:ind w:left="6480" w:hanging="360"/>
      </w:pPr>
    </w:lvl>
  </w:abstractNum>
  <w:num w:numId="1" w16cid:durableId="869072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41"/>
    <w:rsid w:val="00090141"/>
    <w:rsid w:val="004E4070"/>
    <w:rsid w:val="00E45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EDB4"/>
  <w15:docId w15:val="{7942B975-20F8-4CF0-A641-EC001103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1072</Words>
  <Characters>6114</Characters>
  <Application>Microsoft Office Word</Application>
  <DocSecurity>0</DocSecurity>
  <Lines>50</Lines>
  <Paragraphs>14</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HARISH</cp:lastModifiedBy>
  <cp:revision>1</cp:revision>
  <dcterms:created xsi:type="dcterms:W3CDTF">2026-02-14T08:43:00Z</dcterms:created>
  <dcterms:modified xsi:type="dcterms:W3CDTF">2026-02-14T08:47:00Z</dcterms:modified>
</cp:coreProperties>
</file>