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Higgins Insulation Higgins Foil Breather Medium Duty</w:t>
      </w:r>
    </w:p>
    <w:p>
      <w:r>
        <w:t>Reflective foil insulation for radiant heat control</w:t>
      </w:r>
    </w:p>
    <w:p>
      <w:pPr>
        <w:pStyle w:val="Heading1"/>
      </w:pPr>
      <w:r>
        <w:t>1. Product description</w:t>
      </w:r>
    </w:p>
    <w:p>
      <w:r>
        <w:t>Quality insulation engineered for Australian conditions.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Breather 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Foil</w:t>
            </w:r>
          </w:p>
        </w:tc>
        <w:tc>
          <w:tcPr>
            <w:tcW w:type="dxa" w:w="2880"/>
          </w:tcPr>
          <w:p>
            <w:r>
              <w:t>Manufacturer catalogue</w:t>
            </w:r>
          </w:p>
        </w:tc>
      </w:tr>
      <w:tr>
        <w:tc>
          <w:tcPr>
            <w:tcW w:type="dxa" w:w="2880"/>
          </w:tcPr>
          <w:p>
            <w:r>
              <w:t>Applications</w:t>
            </w:r>
          </w:p>
        </w:tc>
        <w:tc>
          <w:tcPr>
            <w:tcW w:type="dxa" w:w="2880"/>
          </w:tcPr>
          <w:p>
            <w:r>
              <w:t>Breather 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Higgins Foil Breather Medium Duty (reflective)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