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Paroc Rockwool</w:t>
      </w:r>
    </w:p>
    <w:p>
      <w:r>
        <w:t>Bulk insulation batts for thermal and acoustic performance</w:t>
      </w:r>
    </w:p>
    <w:p>
      <w:pPr>
        <w:pStyle w:val="Heading1"/>
      </w:pPr>
      <w:r>
        <w:t>1. Product description</w:t>
      </w:r>
    </w:p>
    <w:p>
      <w:r>
        <w:t>Quality insulation engineered for Australian conditions. Made from natural volcanic rock, delivering superior fire resistance and acoustic performance that lasts the lifetime of the building. Rigid design makes installation fast and efficient - no sagging or falling out.</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ListBullet"/>
      </w:pPr>
      <w:r>
        <w:t>Roof | External Wall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Internal Wall | Ceiling | Floor | General Acoustic; Roof | External Wall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https://www.paroc.com/en.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Paroc Rockwool (batt) by Paroc,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https://www.paroc.com/en.</w:t>
      </w:r>
    </w:p>
    <w:p>
      <w:r>
        <w:t>SRC-02 Safety data sheet: https://www.paroc.com/en.</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