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Cascade Acoustic Hanging Screens - Folding</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Made from recycled PET bottles.</w:t>
      </w:r>
    </w:p>
    <w:p>
      <w:pPr>
        <w:pStyle w:val="ListBullet"/>
      </w:pPr>
      <w:r>
        <w:t>Safe to handle without protective equipment.</w:t>
      </w:r>
    </w:p>
    <w:p>
      <w:pPr>
        <w:pStyle w:val="Heading1"/>
      </w:pPr>
      <w:r>
        <w:t>2. Applications and selection</w:t>
      </w:r>
    </w:p>
    <w:p>
      <w:pPr>
        <w:pStyle w:val="ListBullet"/>
      </w:pPr>
      <w:r>
        <w:t>Internal Wall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Cascade Acoustic Hanging Screens - Folding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