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ROLL</w:t>
      </w:r>
    </w:p>
    <w:p>
      <w:r>
        <w:rPr>
          <w:sz w:val="44"/>
        </w:rPr>
        <w:t>Higgins Insulation Roll</w:t>
      </w:r>
    </w:p>
    <w:p>
      <w:r>
        <w:t>Roll insulation product</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Heading1"/>
      </w:pPr>
      <w:r>
        <w:t>2. Applications and selection</w:t>
      </w:r>
    </w:p>
    <w:p>
      <w:pPr>
        <w:pStyle w:val="ListBullet"/>
      </w:pPr>
      <w:r>
        <w:t>Acoustic Wall / Partition Roll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Roll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 Wall / Partition Roll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Roll (roll)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