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PIPE</w:t>
      </w:r>
    </w:p>
    <w:p>
      <w:r>
        <w:rPr>
          <w:sz w:val="44"/>
        </w:rPr>
        <w:t>Acoustica Gl</w:t>
      </w:r>
    </w:p>
    <w:p>
      <w:r>
        <w:t>Pre-formed pipe insulation for thermal efficiency and condensation control</w:t>
      </w:r>
    </w:p>
    <w:p>
      <w:pPr>
        <w:pStyle w:val="Heading1"/>
      </w:pPr>
      <w:r>
        <w:t>1. Product description</w:t>
      </w:r>
    </w:p>
    <w:p>
      <w:r>
        <w:t>Quality insulation engineered for Australian conditions. Engineered for noise control, delivering acoustic separation for NCC compliance.</w:t>
      </w:r>
    </w:p>
    <w:p>
      <w:pPr>
        <w:pStyle w:val="Heading2"/>
      </w:pPr>
      <w:r>
        <w:t>Key features</w:t>
      </w:r>
    </w:p>
    <w:p>
      <w:pPr>
        <w:pStyle w:val="ListBullet"/>
      </w:pPr>
      <w:r>
        <w:t>Engineered specifically for acoustic performance.</w:t>
      </w:r>
    </w:p>
    <w:p>
      <w:pPr>
        <w:pStyle w:val="ListBullet"/>
      </w:pPr>
      <w:r>
        <w:t>high NRC/Rw ratings for effective sound control.</w:t>
      </w:r>
    </w:p>
    <w:p>
      <w:pPr>
        <w:pStyle w:val="ListBullet"/>
      </w:pPr>
      <w:r>
        <w:t>suitable for commercial and residential applications.</w:t>
      </w:r>
    </w:p>
    <w:p>
      <w:pPr>
        <w:pStyle w:val="ListBullet"/>
      </w:pPr>
      <w:r>
        <w:t>prevents condensation on cold services.</w:t>
      </w:r>
    </w:p>
    <w:p>
      <w:pPr>
        <w:pStyle w:val="ListBullet"/>
      </w:pPr>
      <w:r>
        <w:t>maintains system efficiency.</w:t>
      </w:r>
    </w:p>
    <w:p>
      <w:pPr>
        <w:pStyle w:val="Heading1"/>
      </w:pPr>
      <w:r>
        <w:t>2. Applications and selection</w:t>
      </w:r>
    </w:p>
    <w:p>
      <w:pPr>
        <w:pStyle w:val="ListBullet"/>
      </w:pPr>
      <w:r>
        <w:t>Pipe | Duct | Services Acoustic | Plumbing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Pipe</w:t>
            </w:r>
          </w:p>
        </w:tc>
        <w:tc>
          <w:tcPr>
            <w:tcW w:type="dxa" w:w="2880"/>
          </w:tcPr>
          <w:p>
            <w:r>
              <w:t>Manufacturer catalogue</w:t>
            </w:r>
          </w:p>
        </w:tc>
      </w:tr>
      <w:tr>
        <w:tc>
          <w:tcPr>
            <w:tcW w:type="dxa" w:w="2880"/>
          </w:tcPr>
          <w:p>
            <w:r>
              <w:t>Material</w:t>
            </w:r>
          </w:p>
        </w:tc>
        <w:tc>
          <w:tcPr>
            <w:tcW w:type="dxa" w:w="2880"/>
          </w:tcPr>
          <w:p>
            <w:r>
              <w:t>Acoustic Composite</w:t>
            </w:r>
          </w:p>
        </w:tc>
        <w:tc>
          <w:tcPr>
            <w:tcW w:type="dxa" w:w="2880"/>
          </w:tcPr>
          <w:p>
            <w:r>
              <w:t>Manufacturer catalogue</w:t>
            </w:r>
          </w:p>
        </w:tc>
      </w:tr>
      <w:tr>
        <w:tc>
          <w:tcPr>
            <w:tcW w:type="dxa" w:w="2880"/>
          </w:tcPr>
          <w:p>
            <w:r>
              <w:t>Applications</w:t>
            </w:r>
          </w:p>
        </w:tc>
        <w:tc>
          <w:tcPr>
            <w:tcW w:type="dxa" w:w="2880"/>
          </w:tcPr>
          <w:p>
            <w:r>
              <w:t>Pipe | Duct | Services Acoustic | Plumbing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Gl (pipe)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