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Polyester - Polymax</w:t>
      </w:r>
    </w:p>
    <w:p>
      <w:r>
        <w:t>Bulk insulation batts for thermal and acoustic performance</w:t>
      </w:r>
    </w:p>
    <w:p>
      <w:pPr>
        <w:pStyle w:val="Heading1"/>
      </w:pPr>
      <w:r>
        <w:t>1. Product description</w:t>
      </w:r>
    </w:p>
    <w:p>
      <w:r>
        <w:t>Part of the CSR family with 100+ years of Australian building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50 Year Warranty backed by CSR.</w:t>
      </w:r>
    </w:p>
    <w:p>
      <w:pPr>
        <w:pStyle w:val="ListBullet"/>
      </w:pPr>
      <w:r>
        <w:t>ACCC certified.</w:t>
      </w:r>
    </w:p>
    <w:p>
      <w:pPr>
        <w:pStyle w:val="Heading1"/>
      </w:pPr>
      <w:r>
        <w:t>2. Applications and selection</w:t>
      </w:r>
    </w:p>
    <w:p>
      <w:pPr>
        <w:pStyle w:val="ListBullet"/>
      </w:pPr>
      <w:r>
        <w:t>Internal Wall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Polyester - Polymax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