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MEMBRANE</w:t>
      </w:r>
    </w:p>
    <w:p>
      <w:r>
        <w:rPr>
          <w:sz w:val="44"/>
        </w:rPr>
        <w:t>Proctor Passive SmartVap</w:t>
      </w:r>
    </w:p>
    <w:p>
      <w:r>
        <w:t>Membrane insulation product</w:t>
      </w:r>
    </w:p>
    <w:p>
      <w:pPr>
        <w:pStyle w:val="Heading1"/>
      </w:pPr>
      <w:r>
        <w:t>1. Product description</w:t>
      </w:r>
    </w:p>
    <w:p>
      <w:r>
        <w:t>Quality insulation engineered for Australian conditions. Engineered to meet Australian building requirements.</w:t>
      </w:r>
    </w:p>
    <w:p>
      <w:pPr>
        <w:pStyle w:val="Heading2"/>
      </w:pPr>
      <w:r>
        <w:t>Key features</w:t>
      </w:r>
    </w:p>
    <w:p>
      <w:pPr>
        <w:pStyle w:val="ListBullet"/>
      </w:pPr>
      <w:r>
        <w:t>High-performance membrane technology.</w:t>
      </w:r>
    </w:p>
    <w:p>
      <w:pPr>
        <w:pStyle w:val="ListBullet"/>
      </w:pPr>
      <w:r>
        <w:t>provides effective vapour and moisture management.</w:t>
      </w:r>
    </w:p>
    <w:p>
      <w:pPr>
        <w:pStyle w:val="ListBullet"/>
      </w:pPr>
      <w:r>
        <w:t>compatible with a wide range of substrates.</w:t>
      </w:r>
    </w:p>
    <w:p>
      <w:pPr>
        <w:pStyle w:val="Heading1"/>
      </w:pPr>
      <w:r>
        <w:t>2. Applications and selection</w:t>
      </w:r>
    </w:p>
    <w:p>
      <w:pPr>
        <w:pStyle w:val="ListBullet"/>
      </w:pPr>
      <w:r>
        <w:t>Passive House Membrane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Membrane</w:t>
            </w:r>
          </w:p>
        </w:tc>
        <w:tc>
          <w:tcPr>
            <w:tcW w:type="dxa" w:w="2880"/>
          </w:tcPr>
          <w:p>
            <w:r>
              <w:t>Manufacturer catalogue</w:t>
            </w:r>
          </w:p>
        </w:tc>
      </w:tr>
      <w:tr>
        <w:tc>
          <w:tcPr>
            <w:tcW w:type="dxa" w:w="2880"/>
          </w:tcPr>
          <w:p>
            <w:r>
              <w:t>Material</w:t>
            </w:r>
          </w:p>
        </w:tc>
        <w:tc>
          <w:tcPr>
            <w:tcW w:type="dxa" w:w="2880"/>
          </w:tcPr>
          <w:p>
            <w:r>
              <w:t>Membrane</w:t>
            </w:r>
          </w:p>
        </w:tc>
        <w:tc>
          <w:tcPr>
            <w:tcW w:type="dxa" w:w="2880"/>
          </w:tcPr>
          <w:p>
            <w:r>
              <w:t>Manufacturer catalogue</w:t>
            </w:r>
          </w:p>
        </w:tc>
      </w:tr>
      <w:tr>
        <w:tc>
          <w:tcPr>
            <w:tcW w:type="dxa" w:w="2880"/>
          </w:tcPr>
          <w:p>
            <w:r>
              <w:t>Applications</w:t>
            </w:r>
          </w:p>
        </w:tc>
        <w:tc>
          <w:tcPr>
            <w:tcW w:type="dxa" w:w="2880"/>
          </w:tcPr>
          <w:p>
            <w:r>
              <w:t>Passive House Membrane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 Passive SmartVap (membrane)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