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Trade Select Aluminium Glass Foil Tape</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Heading1"/>
      </w:pPr>
      <w:r>
        <w:t>2. Applications and selection</w:t>
      </w:r>
    </w:p>
    <w:p>
      <w:pPr>
        <w:pStyle w:val="ListBullet"/>
      </w:pPr>
      <w:r>
        <w:t>General Installation</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General Installation</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Trade Select Aluminium Glass Foil Tape (reflective) by Trade Select,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https://tradeselect.com.au/.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