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BULK</w:t>
      </w:r>
    </w:p>
    <w:p>
      <w:r>
        <w:rPr>
          <w:sz w:val="44"/>
        </w:rPr>
        <w:t>Pink Batts Wall Insulation</w:t>
      </w:r>
    </w:p>
    <w:p>
      <w:r>
        <w:t>Bulk insulation product</w:t>
      </w:r>
    </w:p>
    <w:p>
      <w:pPr>
        <w:pStyle w:val="Heading1"/>
      </w:pPr>
      <w:r>
        <w:t>1. Product description</w:t>
      </w:r>
    </w:p>
    <w:p>
      <w:r>
        <w:t>Pink® Batts is a thermal and acoustic insulation made from flexible and resilient glasswool for residential wall applications. It is designed to fit standard timber and steel studs, helping to improve energy efficiency.</w:t>
      </w:r>
    </w:p>
    <w:p>
      <w:pPr>
        <w:pStyle w:val="Heading2"/>
      </w:pPr>
      <w:r>
        <w:t>Key features</w:t>
      </w:r>
    </w:p>
    <w:p>
      <w:pPr>
        <w:pStyle w:val="ListBullet"/>
      </w:pPr>
      <w:r>
        <w:t>Firm to fit Friction fit to stay in place without slumping.</w:t>
      </w:r>
    </w:p>
    <w:p>
      <w:pPr>
        <w:pStyle w:val="ListBullet"/>
      </w:pPr>
      <w:r>
        <w:t>Recover to their natural thickness quickly.</w:t>
      </w:r>
    </w:p>
    <w:p>
      <w:pPr>
        <w:pStyle w:val="ListBullet"/>
      </w:pPr>
      <w:r>
        <w:t>Australian made using up to 80% recycled content.</w:t>
      </w:r>
    </w:p>
    <w:p>
      <w:pPr>
        <w:pStyle w:val="ListBullet"/>
      </w:pPr>
      <w:r>
        <w:t>Codemark certified Assurance that product meets requirements of National Construction Code (NCC).</w:t>
      </w:r>
    </w:p>
    <w:p>
      <w:pPr>
        <w:pStyle w:val="Heading1"/>
      </w:pPr>
      <w:r>
        <w:t>2. Applications and selection</w:t>
      </w:r>
    </w:p>
    <w:p>
      <w:pPr>
        <w:pStyle w:val="ListBullet"/>
      </w:pPr>
      <w:r>
        <w:t>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FI PW Batt 168</w:t>
            </w:r>
          </w:p>
        </w:tc>
        <w:tc>
          <w:tcPr>
            <w:tcW w:type="dxa" w:w="2880"/>
          </w:tcPr>
          <w:p>
            <w:r>
              <w:t>Pink Batts Wall Insulation</w:t>
            </w:r>
          </w:p>
        </w:tc>
        <w:tc>
          <w:tcPr>
            <w:tcW w:type="dxa" w:w="2880"/>
          </w:tcPr>
          <w:p>
            <w:r>
              <w:t>R1.5</w:t>
            </w:r>
          </w:p>
        </w:tc>
      </w:tr>
      <w:tr>
        <w:tc>
          <w:tcPr>
            <w:tcW w:type="dxa" w:w="2880"/>
          </w:tcPr>
          <w:p>
            <w:r>
              <w:t>FI PB 20430</w:t>
            </w:r>
          </w:p>
        </w:tc>
        <w:tc>
          <w:tcPr>
            <w:tcW w:type="dxa" w:w="2880"/>
          </w:tcPr>
          <w:p>
            <w:r>
              <w:t>PinkBatt R2.0 1160*430*90</w:t>
            </w:r>
          </w:p>
        </w:tc>
        <w:tc>
          <w:tcPr>
            <w:tcW w:type="dxa" w:w="2880"/>
          </w:tcPr>
          <w:p>
            <w:r>
              <w:t>R2.2, R2.0</w:t>
            </w:r>
          </w:p>
        </w:tc>
      </w:tr>
      <w:tr>
        <w:tc>
          <w:tcPr>
            <w:tcW w:type="dxa" w:w="2880"/>
          </w:tcPr>
          <w:p>
            <w:r>
              <w:t>FI PB 20580</w:t>
            </w:r>
          </w:p>
        </w:tc>
        <w:tc>
          <w:tcPr>
            <w:tcW w:type="dxa" w:w="2880"/>
          </w:tcPr>
          <w:p>
            <w:r>
              <w:t>PinkBatt R2.0 1160*580*90</w:t>
            </w:r>
          </w:p>
        </w:tc>
        <w:tc>
          <w:tcPr>
            <w:tcW w:type="dxa" w:w="2880"/>
          </w:tcPr>
          <w:p>
            <w:r>
              <w:t>R2.17, R2.0</w:t>
            </w:r>
          </w:p>
        </w:tc>
      </w:tr>
      <w:tr>
        <w:tc>
          <w:tcPr>
            <w:tcW w:type="dxa" w:w="2880"/>
          </w:tcPr>
          <w:p>
            <w:r>
              <w:t>FI PB 20430HD</w:t>
            </w:r>
          </w:p>
        </w:tc>
        <w:tc>
          <w:tcPr>
            <w:tcW w:type="dxa" w:w="2880"/>
          </w:tcPr>
          <w:p>
            <w:r>
              <w:t>PinkBatt R2.0HD 1160*430*70</w:t>
            </w:r>
          </w:p>
        </w:tc>
        <w:tc>
          <w:tcPr>
            <w:tcW w:type="dxa" w:w="2880"/>
          </w:tcPr>
          <w:p>
            <w:r>
              <w:t>R2.2, R2.0</w:t>
            </w:r>
          </w:p>
        </w:tc>
      </w:tr>
      <w:tr>
        <w:tc>
          <w:tcPr>
            <w:tcW w:type="dxa" w:w="2880"/>
          </w:tcPr>
          <w:p>
            <w:r>
              <w:t>FI PB 20580HD</w:t>
            </w:r>
          </w:p>
        </w:tc>
        <w:tc>
          <w:tcPr>
            <w:tcW w:type="dxa" w:w="2880"/>
          </w:tcPr>
          <w:p>
            <w:r>
              <w:t>PinkBatt R2.0HD 1160*580*70</w:t>
            </w:r>
          </w:p>
        </w:tc>
        <w:tc>
          <w:tcPr>
            <w:tcW w:type="dxa" w:w="2880"/>
          </w:tcPr>
          <w:p>
            <w:r>
              <w:t>R2.17, R2.0</w:t>
            </w:r>
          </w:p>
        </w:tc>
      </w:tr>
      <w:tr>
        <w:tc>
          <w:tcPr>
            <w:tcW w:type="dxa" w:w="2880"/>
          </w:tcPr>
          <w:p>
            <w:r>
              <w:t>FI PB 25430HD</w:t>
            </w:r>
          </w:p>
        </w:tc>
        <w:tc>
          <w:tcPr>
            <w:tcW w:type="dxa" w:w="2880"/>
          </w:tcPr>
          <w:p>
            <w:r>
              <w:t>PinkBatt R2.5HD 1160*430*90</w:t>
            </w:r>
          </w:p>
        </w:tc>
        <w:tc>
          <w:tcPr>
            <w:tcW w:type="dxa" w:w="2880"/>
          </w:tcPr>
          <w:p>
            <w:r>
              <w:t>R2.7, R2.5</w:t>
            </w:r>
          </w:p>
        </w:tc>
      </w:tr>
      <w:tr>
        <w:tc>
          <w:tcPr>
            <w:tcW w:type="dxa" w:w="2880"/>
          </w:tcPr>
          <w:p>
            <w:r>
              <w:t>FI PB 25580HD</w:t>
            </w:r>
          </w:p>
        </w:tc>
        <w:tc>
          <w:tcPr>
            <w:tcW w:type="dxa" w:w="2880"/>
          </w:tcPr>
          <w:p>
            <w:r>
              <w:t>PinkBatt R2.5HD 1160*580*90</w:t>
            </w:r>
          </w:p>
        </w:tc>
        <w:tc>
          <w:tcPr>
            <w:tcW w:type="dxa" w:w="2880"/>
          </w:tcPr>
          <w:p>
            <w:r>
              <w:t>R2.67, R2.5</w:t>
            </w:r>
          </w:p>
        </w:tc>
      </w:tr>
      <w:tr>
        <w:tc>
          <w:tcPr>
            <w:tcW w:type="dxa" w:w="2880"/>
          </w:tcPr>
          <w:p>
            <w:r>
              <w:t>FI PB 40430HD</w:t>
            </w:r>
          </w:p>
        </w:tc>
        <w:tc>
          <w:tcPr>
            <w:tcW w:type="dxa" w:w="2880"/>
          </w:tcPr>
          <w:p>
            <w:r>
              <w:t>PinkBatt R4.0HD 1160*430*140</w:t>
            </w:r>
          </w:p>
        </w:tc>
        <w:tc>
          <w:tcPr>
            <w:tcW w:type="dxa" w:w="2880"/>
          </w:tcPr>
          <w:p>
            <w:r>
              <w:t>R4.5, R4.0</w:t>
            </w:r>
          </w:p>
        </w:tc>
      </w:tr>
      <w:tr>
        <w:tc>
          <w:tcPr>
            <w:tcW w:type="dxa" w:w="2880"/>
          </w:tcPr>
          <w:p>
            <w:r>
              <w:t>FI PB 40580HD</w:t>
            </w:r>
          </w:p>
        </w:tc>
        <w:tc>
          <w:tcPr>
            <w:tcW w:type="dxa" w:w="2880"/>
          </w:tcPr>
          <w:p>
            <w:r>
              <w:t>PinkBatt R4.0HD 1160*580*140</w:t>
            </w:r>
          </w:p>
        </w:tc>
        <w:tc>
          <w:tcPr>
            <w:tcW w:type="dxa" w:w="2880"/>
          </w:tcPr>
          <w:p>
            <w:r>
              <w:t>R4.17, R4.0</w:t>
            </w:r>
          </w:p>
        </w:tc>
      </w:tr>
      <w:tr>
        <w:tc>
          <w:tcPr>
            <w:tcW w:type="dxa" w:w="2880"/>
          </w:tcPr>
          <w:p>
            <w:r>
              <w:t>FL-4006277</w:t>
            </w:r>
          </w:p>
        </w:tc>
        <w:tc>
          <w:tcPr>
            <w:tcW w:type="dxa" w:w="2880"/>
          </w:tcPr>
          <w:p>
            <w:r>
              <w:t>PINK BATTS WALL R1.5 1160X430X70 24PK</w:t>
            </w:r>
          </w:p>
        </w:tc>
        <w:tc>
          <w:tcPr>
            <w:tcW w:type="dxa" w:w="2880"/>
          </w:tcPr>
          <w:p>
            <w:r>
              <w:t>R1.5</w:t>
            </w:r>
          </w:p>
        </w:tc>
      </w:tr>
      <w:tr>
        <w:tc>
          <w:tcPr>
            <w:tcW w:type="dxa" w:w="2880"/>
          </w:tcPr>
          <w:p>
            <w:r>
              <w:t>FL-4006278</w:t>
            </w:r>
          </w:p>
        </w:tc>
        <w:tc>
          <w:tcPr>
            <w:tcW w:type="dxa" w:w="2880"/>
          </w:tcPr>
          <w:p>
            <w:r>
              <w:t>PINK BATTS WALL R1.5 1160X580X70 24PK</w:t>
            </w:r>
          </w:p>
        </w:tc>
        <w:tc>
          <w:tcPr>
            <w:tcW w:type="dxa" w:w="2880"/>
          </w:tcPr>
          <w:p>
            <w:r>
              <w:t>R1.5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Standard</w:t>
            </w:r>
          </w:p>
        </w:tc>
      </w:tr>
      <w:tr>
        <w:tc>
          <w:tcPr>
            <w:tcW w:type="dxa" w:w="2880"/>
          </w:tcPr>
          <w:p>
            <w:r>
              <w:t>R-value</w:t>
            </w:r>
          </w:p>
        </w:tc>
        <w:tc>
          <w:tcPr>
            <w:tcW w:type="dxa" w:w="2880"/>
          </w:tcPr>
          <w:p>
            <w:r>
              <w:t>R1.5</w:t>
            </w:r>
          </w:p>
        </w:tc>
        <w:tc>
          <w:tcPr>
            <w:tcW w:type="dxa" w:w="2880"/>
          </w:tcPr>
          <w:p>
            <w:r>
              <w:t>m2K/W</w:t>
            </w:r>
          </w:p>
        </w:tc>
      </w:tr>
      <w:tr>
        <w:tc>
          <w:tcPr>
            <w:tcW w:type="dxa" w:w="2880"/>
          </w:tcPr>
          <w:p>
            <w:r>
              <w:t>R-value</w:t>
            </w:r>
          </w:p>
        </w:tc>
        <w:tc>
          <w:tcPr>
            <w:tcW w:type="dxa" w:w="2880"/>
          </w:tcPr>
          <w:p>
            <w:r>
              <w:t>R2.0</w:t>
            </w:r>
          </w:p>
        </w:tc>
        <w:tc>
          <w:tcPr>
            <w:tcW w:type="dxa" w:w="2880"/>
          </w:tcPr>
          <w:p>
            <w:r>
              <w:t>m2K/W</w:t>
            </w:r>
          </w:p>
        </w:tc>
      </w:tr>
      <w:tr>
        <w:tc>
          <w:tcPr>
            <w:tcW w:type="dxa" w:w="2880"/>
          </w:tcPr>
          <w:p>
            <w:r>
              <w:t>R-value</w:t>
            </w:r>
          </w:p>
        </w:tc>
        <w:tc>
          <w:tcPr>
            <w:tcW w:type="dxa" w:w="2880"/>
          </w:tcPr>
          <w:p>
            <w:r>
              <w:t>R2.0 HD</w:t>
            </w:r>
          </w:p>
        </w:tc>
        <w:tc>
          <w:tcPr>
            <w:tcW w:type="dxa" w:w="2880"/>
          </w:tcPr>
          <w:p>
            <w:r>
              <w:t>m2K/W</w:t>
            </w:r>
          </w:p>
        </w:tc>
      </w:tr>
      <w:tr>
        <w:tc>
          <w:tcPr>
            <w:tcW w:type="dxa" w:w="2880"/>
          </w:tcPr>
          <w:p>
            <w:r>
              <w:t>R-value</w:t>
            </w:r>
          </w:p>
        </w:tc>
        <w:tc>
          <w:tcPr>
            <w:tcW w:type="dxa" w:w="2880"/>
          </w:tcPr>
          <w:p>
            <w:r>
              <w:t>R2.5 HD</w:t>
            </w:r>
          </w:p>
        </w:tc>
        <w:tc>
          <w:tcPr>
            <w:tcW w:type="dxa" w:w="2880"/>
          </w:tcPr>
          <w:p>
            <w:r>
              <w:t>m2K/W</w:t>
            </w:r>
          </w:p>
        </w:tc>
      </w:tr>
      <w:tr>
        <w:tc>
          <w:tcPr>
            <w:tcW w:type="dxa" w:w="2880"/>
          </w:tcPr>
          <w:p>
            <w:r>
              <w:t>R-value</w:t>
            </w:r>
          </w:p>
        </w:tc>
        <w:tc>
          <w:tcPr>
            <w:tcW w:type="dxa" w:w="2880"/>
          </w:tcPr>
          <w:p>
            <w:r>
              <w:t>R4.0 HD</w:t>
            </w:r>
          </w:p>
        </w:tc>
        <w:tc>
          <w:tcPr>
            <w:tcW w:type="dxa" w:w="2880"/>
          </w:tcPr>
          <w:p>
            <w:r>
              <w:t>m2K/W</w:t>
            </w:r>
          </w:p>
        </w:tc>
      </w:tr>
      <w:tr>
        <w:tc>
          <w:tcPr>
            <w:tcW w:type="dxa" w:w="2880"/>
          </w:tcPr>
          <w:p>
            <w:r>
              <w:t>Maximum service temperature</w:t>
            </w:r>
          </w:p>
        </w:tc>
        <w:tc>
          <w:tcPr>
            <w:tcW w:type="dxa" w:w="2880"/>
          </w:tcPr>
          <w:p>
            <w:r>
              <w:t>340 °C</w:t>
            </w:r>
          </w:p>
        </w:tc>
        <w:tc>
          <w:tcPr>
            <w:tcW w:type="dxa" w:w="2880"/>
          </w:tcPr>
          <w:p>
            <w:r>
              <w:t>ASTM C411/C447</w:t>
            </w:r>
          </w:p>
        </w:tc>
      </w:tr>
      <w:tr>
        <w:tc>
          <w:tcPr>
            <w:tcW w:type="dxa" w:w="2880"/>
          </w:tcPr>
          <w:p>
            <w:r>
              <w:t>Thermal resistance R-value</w:t>
            </w:r>
          </w:p>
        </w:tc>
        <w:tc>
          <w:tcPr>
            <w:tcW w:type="dxa" w:w="2880"/>
          </w:tcPr>
          <w:p>
            <w:r>
              <w:t>Complies</w:t>
            </w:r>
          </w:p>
        </w:tc>
        <w:tc>
          <w:tcPr>
            <w:tcW w:type="dxa" w:w="2880"/>
          </w:tcPr>
          <w:p>
            <w:r>
              <w:t>AS/NZS 4859.1</w:t>
            </w:r>
          </w:p>
        </w:tc>
      </w:tr>
      <w:tr>
        <w:tc>
          <w:tcPr>
            <w:tcW w:type="dxa" w:w="2880"/>
          </w:tcPr>
          <w:p>
            <w:r>
              <w:t>Moisture absorption</w:t>
            </w:r>
          </w:p>
        </w:tc>
        <w:tc>
          <w:tcPr>
            <w:tcW w:type="dxa" w:w="2880"/>
          </w:tcPr>
          <w:p>
            <w:r>
              <w:t>&lt; 0.2%</w:t>
            </w:r>
          </w:p>
        </w:tc>
        <w:tc>
          <w:tcPr>
            <w:tcW w:type="dxa" w:w="2880"/>
          </w:tcPr>
          <w:p>
            <w:r>
              <w:t>% by volume</w:t>
            </w:r>
          </w:p>
        </w:tc>
      </w:tr>
    </w:tbl>
    <w:p>
      <w:r>
        <w:t>Extracted from manufacturer datasheet: https://insulation.com.au/wp-content/uploads/2024/TDS-Pink-Batts-Wall-Rev12-010225.pdf</w:t>
      </w:r>
    </w:p>
    <w:p>
      <w:pPr>
        <w:pStyle w:val="Heading1"/>
      </w:pPr>
      <w:r>
        <w:t>5. Fire, testing and compliance context</w:t>
      </w:r>
    </w:p>
    <w:p>
      <w:r>
        <w:t>Combustibility AS1530.1 Non-combustible; Early Fire Hazard Indices: Ignitability Index 0, Spread of Flame Index 0, Heat Evolved Index 0, Smoke Developed Index 0–1; BAL Compliance AS3959 Low–FZ</w:t>
      </w:r>
    </w:p>
    <w:p>
      <w:r>
        <w:t>NCC / project compliance: conditional - project-specific evidence required. BAL: not verified.</w:t>
      </w:r>
    </w:p>
    <w:p>
      <w:pPr>
        <w:pStyle w:val="Heading1"/>
      </w:pPr>
      <w:r>
        <w:t>6. Installation overview</w:t>
      </w:r>
    </w:p>
    <w:p>
      <w:pPr>
        <w:pStyle w:val="ListNumber"/>
      </w:pPr>
      <w:r>
        <w:t>Product must be kept dry and not be exposed to weather in any condition including prior, during and after installation..</w:t>
      </w:r>
    </w:p>
    <w:p>
      <w:pPr>
        <w:pStyle w:val="ListNumber"/>
      </w:pPr>
      <w:r>
        <w:t>Product must be correctly installed in the right stud width and depth..</w:t>
      </w:r>
    </w:p>
    <w:p>
      <w:pPr>
        <w:pStyle w:val="ListNumber"/>
      </w:pPr>
      <w:r>
        <w:t>Product must be installed without compression to keep its claimed R-value..</w:t>
      </w:r>
    </w:p>
    <w:p>
      <w:pPr>
        <w:pStyle w:val="ListNumber"/>
      </w:pPr>
      <w:r>
        <w:t>If used with any other products except Sisalation, confirmation of suitability must be reviewed..</w:t>
      </w:r>
    </w:p>
    <w:p>
      <w:pPr>
        <w:pStyle w:val="ListNumber"/>
      </w:pPr>
      <w:r>
        <w:t>Follow the Installation Guidelines available from insulation.com.au.</w:t>
      </w:r>
    </w:p>
    <w:p>
      <w:pPr>
        <w:pStyle w:val="Heading1"/>
      </w:pPr>
      <w:r>
        <w:t>7. Safety, handling and SDS status</w:t>
      </w:r>
    </w:p>
    <w:p>
      <w:r>
        <w:t>SDS: to be sourced. Confirm the current SDS before handling or cutting.</w:t>
      </w:r>
    </w:p>
    <w:p>
      <w:pPr>
        <w:pStyle w:val="Heading1"/>
      </w:pPr>
      <w:r>
        <w:t>8. Sustainability and indoor environment</w:t>
      </w:r>
    </w:p>
    <w:p>
      <w:r>
        <w:t>Australian made using up to 80% recycled content; Zero ODP insulation; no harmful levels of Volatile Organic Compounds (VOCs) released.</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Pink Batts Wall Insulation (bulk)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https://insulation.com.au/product/pink-batts-insulation/.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