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tb      Dataset 1 - An image of teddy bear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tbm   Dataset 2 - An image of teddy bear in front of mirror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tbml  Dataset 3 - An image of teddy bear in front of mirror near a lake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tbmlr Dataset 4 - An image of teddy bear in front of mirror near a lake with reflection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