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D2F7C" w14:textId="77777777" w:rsidR="00C416B7" w:rsidRDefault="00C416B7" w:rsidP="00C416B7">
      <w:pPr>
        <w:spacing w:before="480" w:after="120" w:line="360" w:lineRule="auto"/>
        <w:ind w:right="95"/>
        <w:jc w:val="center"/>
        <w:rPr>
          <w:rFonts w:ascii="Times New Roman" w:hAnsi="Times New Roman" w:cs="Times New Roman"/>
          <w:b/>
          <w:bCs/>
          <w:sz w:val="32"/>
          <w:szCs w:val="32"/>
        </w:rPr>
      </w:pPr>
      <w:r>
        <w:rPr>
          <w:rFonts w:ascii="Times New Roman" w:hAnsi="Times New Roman" w:cs="Times New Roman"/>
          <w:b/>
          <w:bCs/>
          <w:sz w:val="32"/>
          <w:szCs w:val="32"/>
        </w:rPr>
        <w:t>MODULE 2</w:t>
      </w:r>
    </w:p>
    <w:p w14:paraId="585385A2" w14:textId="77777777" w:rsidR="00CB1274" w:rsidRPr="001D4F93" w:rsidRDefault="00C416B7" w:rsidP="00C416B7">
      <w:pPr>
        <w:spacing w:line="360" w:lineRule="auto"/>
        <w:ind w:left="567" w:right="95"/>
        <w:jc w:val="center"/>
        <w:rPr>
          <w:rFonts w:ascii="Times New Roman" w:hAnsi="Times New Roman" w:cs="Times New Roman"/>
          <w:b/>
          <w:sz w:val="32"/>
          <w:szCs w:val="32"/>
        </w:rPr>
      </w:pPr>
      <w:r>
        <w:rPr>
          <w:rFonts w:ascii="Times New Roman" w:hAnsi="Times New Roman" w:cs="Times New Roman"/>
          <w:b/>
          <w:bCs/>
          <w:sz w:val="32"/>
          <w:szCs w:val="32"/>
        </w:rPr>
        <w:t>HERITAGE WALK AND CRAFTS CORNER</w:t>
      </w:r>
      <w:r w:rsidR="001D4F93">
        <w:rPr>
          <w:rFonts w:ascii="Times New Roman" w:hAnsi="Times New Roman" w:cs="Times New Roman"/>
          <w:b/>
          <w:sz w:val="32"/>
          <w:szCs w:val="32"/>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454"/>
      </w:tblGrid>
      <w:tr w:rsidR="003C6CA7" w14:paraId="3767CDA3" w14:textId="77777777" w:rsidTr="00145877">
        <w:tc>
          <w:tcPr>
            <w:tcW w:w="9021" w:type="dxa"/>
            <w:gridSpan w:val="2"/>
          </w:tcPr>
          <w:p w14:paraId="173A6CAC" w14:textId="77777777" w:rsidR="003C6CA7" w:rsidRPr="0003538B" w:rsidRDefault="00C416B7" w:rsidP="00974BEC">
            <w:pPr>
              <w:spacing w:before="120" w:after="120"/>
              <w:rPr>
                <w:rFonts w:ascii="Times New Roman" w:hAnsi="Times New Roman" w:cs="Times New Roman"/>
                <w:b/>
                <w:bCs/>
                <w:sz w:val="24"/>
                <w:szCs w:val="24"/>
              </w:rPr>
            </w:pPr>
            <w:r>
              <w:rPr>
                <w:rFonts w:ascii="Times New Roman" w:hAnsi="Times New Roman" w:cs="Times New Roman"/>
                <w:b/>
                <w:bCs/>
                <w:sz w:val="28"/>
                <w:szCs w:val="28"/>
              </w:rPr>
              <w:t>2.1 Introduction to Heritage Sites</w:t>
            </w:r>
          </w:p>
        </w:tc>
      </w:tr>
      <w:tr w:rsidR="003C6CA7" w14:paraId="170DBE7A" w14:textId="77777777" w:rsidTr="00145877">
        <w:trPr>
          <w:gridBefore w:val="1"/>
          <w:wBefore w:w="567" w:type="dxa"/>
        </w:trPr>
        <w:tc>
          <w:tcPr>
            <w:tcW w:w="8454" w:type="dxa"/>
          </w:tcPr>
          <w:p w14:paraId="2448C72D" w14:textId="4F26DAB9" w:rsidR="003C6CA7" w:rsidRPr="0003538B" w:rsidRDefault="003F688F" w:rsidP="008A05AD">
            <w:pPr>
              <w:spacing w:line="360" w:lineRule="auto"/>
              <w:jc w:val="both"/>
              <w:rPr>
                <w:rFonts w:ascii="Times New Roman" w:hAnsi="Times New Roman" w:cs="Times New Roman"/>
                <w:sz w:val="24"/>
                <w:szCs w:val="24"/>
              </w:rPr>
            </w:pPr>
            <w:r w:rsidRPr="003F688F">
              <w:rPr>
                <w:rFonts w:ascii="Times New Roman" w:hAnsi="Times New Roman" w:cs="Times New Roman"/>
                <w:sz w:val="24"/>
                <w:szCs w:val="24"/>
              </w:rPr>
              <w:t>Heritage sites are not only a testament to human creativity and natural beauty but also a bridge connecting past, present, and future generations. They embody the cultural, spiritual, and historical essence of a place, often symbolizing the identity and values of the communities associated with them. These sites include ancient temples, fortresses, archaeological ruins, historic towns, and even natural wonders like forests, mountains, and waterfalls. The preservation of heritage sites requires collective efforts to safeguard them from threats such as urbanization, climate change, and neglect. By visiting and protecting these sites, we celebrate humanity’s diverse legacy and contribute to the continuity of traditions, knowledge, and inspiration.</w:t>
            </w:r>
          </w:p>
        </w:tc>
      </w:tr>
    </w:tbl>
    <w:p w14:paraId="0550F97C" w14:textId="77777777" w:rsidR="004E03FF" w:rsidRDefault="004E03FF" w:rsidP="004E03FF"/>
    <w:tbl>
      <w:tblPr>
        <w:tblStyle w:val="TableGrid"/>
        <w:tblpPr w:leftFromText="180" w:rightFromText="180" w:vertAnchor="text" w:horzAnchor="margin" w:tblpY="-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454"/>
      </w:tblGrid>
      <w:tr w:rsidR="00C416B7" w14:paraId="536EA82E" w14:textId="77777777" w:rsidTr="00145877">
        <w:tc>
          <w:tcPr>
            <w:tcW w:w="9021" w:type="dxa"/>
            <w:gridSpan w:val="2"/>
          </w:tcPr>
          <w:p w14:paraId="0E7FAF24" w14:textId="77777777" w:rsidR="00C416B7" w:rsidRPr="008A1642" w:rsidRDefault="00C416B7" w:rsidP="00C416B7">
            <w:pPr>
              <w:spacing w:before="120" w:after="120"/>
              <w:rPr>
                <w:rFonts w:ascii="Times New Roman" w:hAnsi="Times New Roman" w:cs="Times New Roman"/>
                <w:b/>
                <w:bCs/>
                <w:sz w:val="24"/>
                <w:szCs w:val="24"/>
              </w:rPr>
            </w:pPr>
            <w:r>
              <w:rPr>
                <w:rFonts w:ascii="Times New Roman" w:hAnsi="Times New Roman" w:cs="Times New Roman"/>
                <w:b/>
                <w:bCs/>
                <w:sz w:val="28"/>
                <w:szCs w:val="28"/>
              </w:rPr>
              <w:t>2.2Importance of Heritage places</w:t>
            </w:r>
          </w:p>
        </w:tc>
      </w:tr>
      <w:tr w:rsidR="00C416B7" w14:paraId="6EF27849" w14:textId="77777777" w:rsidTr="00145877">
        <w:trPr>
          <w:gridBefore w:val="1"/>
          <w:wBefore w:w="567" w:type="dxa"/>
        </w:trPr>
        <w:tc>
          <w:tcPr>
            <w:tcW w:w="8454" w:type="dxa"/>
          </w:tcPr>
          <w:p w14:paraId="5736DE14" w14:textId="77777777" w:rsidR="00C416B7" w:rsidRPr="0003538B" w:rsidRDefault="00C416B7" w:rsidP="008A05AD">
            <w:pPr>
              <w:spacing w:line="360" w:lineRule="auto"/>
              <w:jc w:val="both"/>
              <w:rPr>
                <w:rFonts w:ascii="Times New Roman" w:hAnsi="Times New Roman" w:cs="Times New Roman"/>
                <w:sz w:val="24"/>
                <w:szCs w:val="24"/>
              </w:rPr>
            </w:pPr>
            <w:r w:rsidRPr="00C416B7">
              <w:rPr>
                <w:rFonts w:ascii="Times New Roman" w:hAnsi="Times New Roman" w:cs="Times New Roman"/>
                <w:sz w:val="24"/>
                <w:szCs w:val="24"/>
              </w:rPr>
              <w:t>Heritage sites serve as valuable resources for learning about past civilizations, historical events, and cultural practices, fostering understanding and respect across different cultures.</w:t>
            </w:r>
            <w:r>
              <w:rPr>
                <w:rFonts w:ascii="Times New Roman" w:hAnsi="Times New Roman" w:cs="Times New Roman"/>
                <w:sz w:val="24"/>
                <w:szCs w:val="24"/>
              </w:rPr>
              <w:t xml:space="preserve"> </w:t>
            </w:r>
            <w:r w:rsidRPr="00C416B7">
              <w:rPr>
                <w:rFonts w:ascii="Times New Roman" w:hAnsi="Times New Roman" w:cs="Times New Roman"/>
                <w:sz w:val="24"/>
                <w:szCs w:val="24"/>
              </w:rPr>
              <w:t xml:space="preserve">They help preserve the history, traditions, and values of a community, giving people a </w:t>
            </w:r>
            <w:r>
              <w:rPr>
                <w:rFonts w:ascii="Times New Roman" w:hAnsi="Times New Roman" w:cs="Times New Roman"/>
                <w:sz w:val="24"/>
                <w:szCs w:val="24"/>
              </w:rPr>
              <w:t xml:space="preserve">sense of identity and belonging. </w:t>
            </w:r>
            <w:r w:rsidRPr="00C416B7">
              <w:rPr>
                <w:rFonts w:ascii="Times New Roman" w:hAnsi="Times New Roman" w:cs="Times New Roman"/>
                <w:sz w:val="24"/>
                <w:szCs w:val="24"/>
              </w:rPr>
              <w:t>Heritage places inspire creativity, art, and innovation by showcasing human achievements and natural beauty.</w:t>
            </w:r>
            <w:r>
              <w:rPr>
                <w:rFonts w:ascii="Times New Roman" w:hAnsi="Times New Roman" w:cs="Times New Roman"/>
                <w:sz w:val="24"/>
                <w:szCs w:val="24"/>
              </w:rPr>
              <w:t xml:space="preserve"> </w:t>
            </w:r>
            <w:r w:rsidRPr="00C416B7">
              <w:rPr>
                <w:rFonts w:ascii="Times New Roman" w:hAnsi="Times New Roman" w:cs="Times New Roman"/>
                <w:sz w:val="24"/>
                <w:szCs w:val="24"/>
              </w:rPr>
              <w:t>These sites attract tourists, creating economic opportunities and supporting local economies through tourism-related industries.</w:t>
            </w:r>
          </w:p>
        </w:tc>
      </w:tr>
    </w:tbl>
    <w:tbl>
      <w:tblPr>
        <w:tblStyle w:val="TableGrid"/>
        <w:tblpPr w:leftFromText="180" w:rightFromText="180" w:vertAnchor="text" w:horzAnchor="margin" w:tblpY="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454"/>
      </w:tblGrid>
      <w:tr w:rsidR="00C416B7" w14:paraId="232EA41A" w14:textId="77777777" w:rsidTr="00145877">
        <w:tc>
          <w:tcPr>
            <w:tcW w:w="9021" w:type="dxa"/>
            <w:gridSpan w:val="2"/>
          </w:tcPr>
          <w:p w14:paraId="66FD6C3F" w14:textId="77777777" w:rsidR="00C416B7" w:rsidRPr="0003538B" w:rsidRDefault="00C416B7" w:rsidP="00C416B7">
            <w:pPr>
              <w:spacing w:before="120" w:after="120"/>
              <w:rPr>
                <w:rFonts w:ascii="Times New Roman" w:hAnsi="Times New Roman" w:cs="Times New Roman"/>
                <w:b/>
                <w:bCs/>
                <w:sz w:val="24"/>
                <w:szCs w:val="24"/>
              </w:rPr>
            </w:pPr>
            <w:r>
              <w:rPr>
                <w:rFonts w:ascii="Times New Roman" w:hAnsi="Times New Roman" w:cs="Times New Roman"/>
                <w:b/>
                <w:bCs/>
                <w:sz w:val="28"/>
                <w:szCs w:val="28"/>
              </w:rPr>
              <w:t>2</w:t>
            </w:r>
            <w:r w:rsidRPr="0003538B">
              <w:rPr>
                <w:rFonts w:ascii="Times New Roman" w:hAnsi="Times New Roman" w:cs="Times New Roman"/>
                <w:b/>
                <w:bCs/>
                <w:sz w:val="28"/>
                <w:szCs w:val="28"/>
              </w:rPr>
              <w:t>.</w:t>
            </w:r>
            <w:r>
              <w:rPr>
                <w:rFonts w:ascii="Times New Roman" w:hAnsi="Times New Roman" w:cs="Times New Roman"/>
                <w:b/>
                <w:bCs/>
                <w:sz w:val="28"/>
                <w:szCs w:val="28"/>
              </w:rPr>
              <w:t>3</w:t>
            </w:r>
            <w:r w:rsidRPr="0003538B">
              <w:rPr>
                <w:rFonts w:ascii="Times New Roman" w:hAnsi="Times New Roman" w:cs="Times New Roman"/>
                <w:b/>
                <w:bCs/>
                <w:sz w:val="28"/>
                <w:szCs w:val="28"/>
              </w:rPr>
              <w:t xml:space="preserve"> </w:t>
            </w:r>
            <w:r>
              <w:rPr>
                <w:rFonts w:ascii="Times New Roman" w:hAnsi="Times New Roman" w:cs="Times New Roman"/>
                <w:b/>
                <w:bCs/>
                <w:sz w:val="28"/>
                <w:szCs w:val="28"/>
              </w:rPr>
              <w:t xml:space="preserve">Planning, execution, destination to </w:t>
            </w:r>
            <w:proofErr w:type="spellStart"/>
            <w:r>
              <w:rPr>
                <w:rFonts w:ascii="Times New Roman" w:hAnsi="Times New Roman" w:cs="Times New Roman"/>
                <w:b/>
                <w:bCs/>
                <w:sz w:val="28"/>
                <w:szCs w:val="28"/>
              </w:rPr>
              <w:t>Pilikula</w:t>
            </w:r>
            <w:proofErr w:type="spellEnd"/>
          </w:p>
        </w:tc>
      </w:tr>
      <w:tr w:rsidR="00C416B7" w14:paraId="4361BA86" w14:textId="77777777" w:rsidTr="00145877">
        <w:trPr>
          <w:gridBefore w:val="1"/>
          <w:wBefore w:w="567" w:type="dxa"/>
        </w:trPr>
        <w:tc>
          <w:tcPr>
            <w:tcW w:w="8454" w:type="dxa"/>
          </w:tcPr>
          <w:p w14:paraId="4F5A2C8C" w14:textId="77777777" w:rsidR="00C416B7" w:rsidRDefault="00FC38D8" w:rsidP="008A05AD">
            <w:pPr>
              <w:spacing w:line="360" w:lineRule="auto"/>
              <w:jc w:val="both"/>
              <w:rPr>
                <w:rFonts w:ascii="Times New Roman" w:hAnsi="Times New Roman" w:cs="Times New Roman"/>
                <w:sz w:val="24"/>
                <w:szCs w:val="24"/>
              </w:rPr>
            </w:pPr>
            <w:r w:rsidRPr="00AE7D04">
              <w:rPr>
                <w:rFonts w:ascii="Times New Roman" w:hAnsi="Times New Roman" w:cs="Times New Roman"/>
                <w:sz w:val="24"/>
                <w:szCs w:val="24"/>
              </w:rPr>
              <w:t xml:space="preserve">On 5th December 2024, we visited </w:t>
            </w:r>
            <w:proofErr w:type="spellStart"/>
            <w:r w:rsidRPr="00AE7D04">
              <w:rPr>
                <w:rFonts w:ascii="Times New Roman" w:hAnsi="Times New Roman" w:cs="Times New Roman"/>
                <w:sz w:val="24"/>
                <w:szCs w:val="24"/>
              </w:rPr>
              <w:t>Pilikula</w:t>
            </w:r>
            <w:proofErr w:type="spellEnd"/>
            <w:r w:rsidRPr="00AE7D04">
              <w:rPr>
                <w:rFonts w:ascii="Times New Roman" w:hAnsi="Times New Roman" w:cs="Times New Roman"/>
                <w:sz w:val="24"/>
                <w:szCs w:val="24"/>
              </w:rPr>
              <w:t xml:space="preserve"> as a part of a well-organized college</w:t>
            </w:r>
            <w:r>
              <w:rPr>
                <w:rFonts w:ascii="Times New Roman" w:hAnsi="Times New Roman" w:cs="Times New Roman"/>
                <w:sz w:val="24"/>
                <w:szCs w:val="24"/>
              </w:rPr>
              <w:t xml:space="preserve"> study</w:t>
            </w:r>
            <w:r w:rsidRPr="00AE7D04">
              <w:rPr>
                <w:rFonts w:ascii="Times New Roman" w:hAnsi="Times New Roman" w:cs="Times New Roman"/>
                <w:sz w:val="24"/>
                <w:szCs w:val="24"/>
              </w:rPr>
              <w:t xml:space="preserve"> trip. The visit was smoothly coordinated by our lecturers, who arranged all the tickets for t</w:t>
            </w:r>
            <w:r w:rsidR="003A435F">
              <w:rPr>
                <w:rFonts w:ascii="Times New Roman" w:hAnsi="Times New Roman" w:cs="Times New Roman"/>
                <w:sz w:val="24"/>
                <w:szCs w:val="24"/>
              </w:rPr>
              <w:t>he park in advance.</w:t>
            </w:r>
            <w:r w:rsidRPr="00AE7D04">
              <w:rPr>
                <w:rFonts w:ascii="Times New Roman" w:hAnsi="Times New Roman" w:cs="Times New Roman"/>
                <w:sz w:val="24"/>
                <w:szCs w:val="24"/>
              </w:rPr>
              <w:t xml:space="preserve"> We travel</w:t>
            </w:r>
            <w:r>
              <w:rPr>
                <w:rFonts w:ascii="Times New Roman" w:hAnsi="Times New Roman" w:cs="Times New Roman"/>
                <w:sz w:val="24"/>
                <w:szCs w:val="24"/>
              </w:rPr>
              <w:t>l</w:t>
            </w:r>
            <w:r w:rsidRPr="00AE7D04">
              <w:rPr>
                <w:rFonts w:ascii="Times New Roman" w:hAnsi="Times New Roman" w:cs="Times New Roman"/>
                <w:sz w:val="24"/>
                <w:szCs w:val="24"/>
              </w:rPr>
              <w:t xml:space="preserve">ed to the park by college bus, which made the journey comfortable. The park itself was an enriching experience, surrounded by diverse wildlife, and we had plenty of time to explore the various exhibits. This well-planned trip allowed us to enjoy the beauty of </w:t>
            </w:r>
            <w:r w:rsidR="003A435F">
              <w:rPr>
                <w:rFonts w:ascii="Times New Roman" w:hAnsi="Times New Roman" w:cs="Times New Roman"/>
                <w:sz w:val="24"/>
                <w:szCs w:val="24"/>
              </w:rPr>
              <w:t>nature it was memorable experience.</w:t>
            </w:r>
          </w:p>
          <w:p w14:paraId="7C8F26CF" w14:textId="77777777" w:rsidR="003F688F" w:rsidRDefault="003A435F" w:rsidP="008A05AD">
            <w:pPr>
              <w:spacing w:line="360" w:lineRule="auto"/>
              <w:jc w:val="both"/>
              <w:rPr>
                <w:rFonts w:ascii="Times New Roman" w:hAnsi="Times New Roman" w:cs="Times New Roman"/>
                <w:sz w:val="24"/>
                <w:szCs w:val="24"/>
              </w:rPr>
            </w:pPr>
            <w:r w:rsidRPr="00146D5C">
              <w:rPr>
                <w:rFonts w:ascii="Times New Roman" w:hAnsi="Times New Roman" w:cs="Times New Roman"/>
                <w:sz w:val="24"/>
                <w:szCs w:val="24"/>
              </w:rPr>
              <w:t xml:space="preserve">A visit to </w:t>
            </w:r>
            <w:proofErr w:type="spellStart"/>
            <w:r w:rsidRPr="00146D5C">
              <w:rPr>
                <w:rFonts w:ascii="Times New Roman" w:hAnsi="Times New Roman" w:cs="Times New Roman"/>
                <w:sz w:val="24"/>
                <w:szCs w:val="24"/>
              </w:rPr>
              <w:t>Pilikula</w:t>
            </w:r>
            <w:proofErr w:type="spellEnd"/>
            <w:r w:rsidRPr="00146D5C">
              <w:rPr>
                <w:rFonts w:ascii="Times New Roman" w:hAnsi="Times New Roman" w:cs="Times New Roman"/>
                <w:sz w:val="24"/>
                <w:szCs w:val="24"/>
              </w:rPr>
              <w:t xml:space="preserve"> </w:t>
            </w:r>
            <w:proofErr w:type="spellStart"/>
            <w:r w:rsidRPr="00146D5C">
              <w:rPr>
                <w:rFonts w:ascii="Times New Roman" w:hAnsi="Times New Roman" w:cs="Times New Roman"/>
                <w:sz w:val="24"/>
                <w:szCs w:val="24"/>
              </w:rPr>
              <w:t>Guttu</w:t>
            </w:r>
            <w:proofErr w:type="spellEnd"/>
            <w:r w:rsidRPr="00146D5C">
              <w:rPr>
                <w:rFonts w:ascii="Times New Roman" w:hAnsi="Times New Roman" w:cs="Times New Roman"/>
                <w:sz w:val="24"/>
                <w:szCs w:val="24"/>
              </w:rPr>
              <w:t xml:space="preserve"> Mane and </w:t>
            </w:r>
            <w:proofErr w:type="spellStart"/>
            <w:r w:rsidRPr="00146D5C">
              <w:rPr>
                <w:rFonts w:ascii="Times New Roman" w:hAnsi="Times New Roman" w:cs="Times New Roman"/>
                <w:sz w:val="24"/>
                <w:szCs w:val="24"/>
              </w:rPr>
              <w:t>Pilikula</w:t>
            </w:r>
            <w:proofErr w:type="spellEnd"/>
            <w:r w:rsidRPr="00146D5C">
              <w:rPr>
                <w:rFonts w:ascii="Times New Roman" w:hAnsi="Times New Roman" w:cs="Times New Roman"/>
                <w:sz w:val="24"/>
                <w:szCs w:val="24"/>
              </w:rPr>
              <w:t xml:space="preserve"> Biological Park offers a wonderful blend</w:t>
            </w:r>
          </w:p>
          <w:p w14:paraId="412A7674" w14:textId="77777777" w:rsidR="003F688F" w:rsidRDefault="003F688F" w:rsidP="008A05AD">
            <w:pPr>
              <w:spacing w:line="360" w:lineRule="auto"/>
              <w:jc w:val="both"/>
              <w:rPr>
                <w:rFonts w:ascii="Times New Roman" w:hAnsi="Times New Roman" w:cs="Times New Roman"/>
                <w:sz w:val="24"/>
                <w:szCs w:val="24"/>
              </w:rPr>
            </w:pPr>
          </w:p>
          <w:p w14:paraId="516BCC0D" w14:textId="4E377904" w:rsidR="008A05AD" w:rsidRDefault="003A435F" w:rsidP="008A05AD">
            <w:pPr>
              <w:spacing w:line="360" w:lineRule="auto"/>
              <w:jc w:val="both"/>
              <w:rPr>
                <w:rFonts w:ascii="Times New Roman" w:hAnsi="Times New Roman" w:cs="Times New Roman"/>
                <w:sz w:val="24"/>
                <w:szCs w:val="24"/>
              </w:rPr>
            </w:pPr>
            <w:r w:rsidRPr="00146D5C">
              <w:rPr>
                <w:rFonts w:ascii="Times New Roman" w:hAnsi="Times New Roman" w:cs="Times New Roman"/>
                <w:sz w:val="24"/>
                <w:szCs w:val="24"/>
              </w:rPr>
              <w:t xml:space="preserve">of nature, wildlife, and local culture. </w:t>
            </w:r>
            <w:r>
              <w:rPr>
                <w:rFonts w:ascii="Times New Roman" w:hAnsi="Times New Roman" w:cs="Times New Roman"/>
                <w:sz w:val="24"/>
                <w:szCs w:val="24"/>
              </w:rPr>
              <w:t xml:space="preserve">We </w:t>
            </w:r>
            <w:r w:rsidRPr="00146D5C">
              <w:rPr>
                <w:rFonts w:ascii="Times New Roman" w:hAnsi="Times New Roman" w:cs="Times New Roman"/>
                <w:sz w:val="24"/>
                <w:szCs w:val="24"/>
              </w:rPr>
              <w:t>Start</w:t>
            </w:r>
            <w:r>
              <w:rPr>
                <w:rFonts w:ascii="Times New Roman" w:hAnsi="Times New Roman" w:cs="Times New Roman"/>
                <w:sz w:val="24"/>
                <w:szCs w:val="24"/>
              </w:rPr>
              <w:t>ed</w:t>
            </w:r>
            <w:r w:rsidRPr="00146D5C">
              <w:rPr>
                <w:rFonts w:ascii="Times New Roman" w:hAnsi="Times New Roman" w:cs="Times New Roman"/>
                <w:sz w:val="24"/>
                <w:szCs w:val="24"/>
              </w:rPr>
              <w:t xml:space="preserve"> with t</w:t>
            </w:r>
            <w:r w:rsidR="008A05AD">
              <w:rPr>
                <w:rFonts w:ascii="Times New Roman" w:hAnsi="Times New Roman" w:cs="Times New Roman"/>
                <w:sz w:val="24"/>
                <w:szCs w:val="24"/>
              </w:rPr>
              <w:t xml:space="preserve">he </w:t>
            </w:r>
            <w:proofErr w:type="spellStart"/>
            <w:r w:rsidR="008A05AD">
              <w:rPr>
                <w:rFonts w:ascii="Times New Roman" w:hAnsi="Times New Roman" w:cs="Times New Roman"/>
                <w:sz w:val="24"/>
                <w:szCs w:val="24"/>
              </w:rPr>
              <w:t>Pilikula</w:t>
            </w:r>
            <w:proofErr w:type="spellEnd"/>
            <w:r w:rsidR="008A05AD">
              <w:rPr>
                <w:rFonts w:ascii="Times New Roman" w:hAnsi="Times New Roman" w:cs="Times New Roman"/>
                <w:sz w:val="24"/>
                <w:szCs w:val="24"/>
              </w:rPr>
              <w:t xml:space="preserve"> Biological Park, a </w:t>
            </w:r>
          </w:p>
          <w:p w14:paraId="5C0EEB32" w14:textId="77777777" w:rsidR="003A435F" w:rsidRPr="003A435F" w:rsidRDefault="008A05AD" w:rsidP="008A05AD">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3A435F" w:rsidRPr="00146D5C">
              <w:rPr>
                <w:rFonts w:ascii="Times New Roman" w:hAnsi="Times New Roman" w:cs="Times New Roman"/>
                <w:sz w:val="24"/>
                <w:szCs w:val="24"/>
              </w:rPr>
              <w:t>pacious zoo</w:t>
            </w:r>
            <w:r w:rsidR="003A435F">
              <w:t xml:space="preserve"> </w:t>
            </w:r>
            <w:proofErr w:type="spellStart"/>
            <w:r w:rsidR="003A435F" w:rsidRPr="003A435F">
              <w:rPr>
                <w:rFonts w:ascii="Times New Roman" w:hAnsi="Times New Roman" w:cs="Times New Roman"/>
                <w:sz w:val="24"/>
                <w:szCs w:val="24"/>
              </w:rPr>
              <w:t>Pilikula</w:t>
            </w:r>
            <w:proofErr w:type="spellEnd"/>
            <w:r w:rsidR="003A435F" w:rsidRPr="003A435F">
              <w:rPr>
                <w:rFonts w:ascii="Times New Roman" w:hAnsi="Times New Roman" w:cs="Times New Roman"/>
                <w:sz w:val="24"/>
                <w:szCs w:val="24"/>
              </w:rPr>
              <w:t xml:space="preserve"> </w:t>
            </w:r>
            <w:r w:rsidR="003A435F">
              <w:rPr>
                <w:rFonts w:ascii="Times New Roman" w:hAnsi="Times New Roman" w:cs="Times New Roman"/>
                <w:sz w:val="24"/>
                <w:szCs w:val="24"/>
              </w:rPr>
              <w:t xml:space="preserve"> </w:t>
            </w:r>
            <w:proofErr w:type="spellStart"/>
            <w:r w:rsidR="003A435F">
              <w:rPr>
                <w:rFonts w:ascii="Times New Roman" w:hAnsi="Times New Roman" w:cs="Times New Roman"/>
                <w:sz w:val="24"/>
                <w:szCs w:val="24"/>
              </w:rPr>
              <w:t>N</w:t>
            </w:r>
            <w:r w:rsidR="003A435F" w:rsidRPr="003A435F">
              <w:rPr>
                <w:rFonts w:ascii="Times New Roman" w:hAnsi="Times New Roman" w:cs="Times New Roman"/>
                <w:sz w:val="24"/>
                <w:szCs w:val="24"/>
              </w:rPr>
              <w:t>isargadhama</w:t>
            </w:r>
            <w:proofErr w:type="spellEnd"/>
            <w:r w:rsidR="003A435F" w:rsidRPr="003A435F">
              <w:rPr>
                <w:rFonts w:ascii="Times New Roman" w:hAnsi="Times New Roman" w:cs="Times New Roman"/>
                <w:sz w:val="24"/>
                <w:szCs w:val="24"/>
              </w:rPr>
              <w:t xml:space="preserve"> is a well-maintained biological park, home to a variety of animals, birds, and reptiles, including tigers, lions, and crocodiles</w:t>
            </w:r>
            <w:r w:rsidR="003A435F">
              <w:rPr>
                <w:rFonts w:ascii="Times New Roman" w:hAnsi="Times New Roman" w:cs="Times New Roman"/>
                <w:sz w:val="24"/>
                <w:szCs w:val="24"/>
              </w:rPr>
              <w:t xml:space="preserve"> along with the rich collection of birds</w:t>
            </w:r>
            <w:r w:rsidR="003A435F" w:rsidRPr="003A435F">
              <w:rPr>
                <w:rFonts w:ascii="Times New Roman" w:hAnsi="Times New Roman" w:cs="Times New Roman"/>
                <w:sz w:val="24"/>
                <w:szCs w:val="24"/>
              </w:rPr>
              <w:t>. The sanctuary is spread over a large area and is a perfect place for nat</w:t>
            </w:r>
            <w:r w:rsidR="003A435F">
              <w:rPr>
                <w:rFonts w:ascii="Times New Roman" w:hAnsi="Times New Roman" w:cs="Times New Roman"/>
                <w:sz w:val="24"/>
                <w:szCs w:val="24"/>
              </w:rPr>
              <w:t>ure walks and animal sightings</w:t>
            </w:r>
            <w:r w:rsidR="003A435F" w:rsidRPr="00146D5C">
              <w:rPr>
                <w:rFonts w:ascii="Times New Roman" w:hAnsi="Times New Roman" w:cs="Times New Roman"/>
                <w:sz w:val="24"/>
                <w:szCs w:val="24"/>
              </w:rPr>
              <w:t>, allowing visitors to learn about conservation efforts while enjoying the natural surroundings.</w:t>
            </w:r>
            <w:r w:rsidR="00065F6E">
              <w:t xml:space="preserve"> </w:t>
            </w:r>
            <w:proofErr w:type="spellStart"/>
            <w:r w:rsidR="00065F6E" w:rsidRPr="00065F6E">
              <w:rPr>
                <w:rFonts w:ascii="Times New Roman" w:hAnsi="Times New Roman" w:cs="Times New Roman"/>
                <w:sz w:val="24"/>
                <w:szCs w:val="24"/>
              </w:rPr>
              <w:t>Pilikula</w:t>
            </w:r>
            <w:proofErr w:type="spellEnd"/>
            <w:r w:rsidR="00065F6E" w:rsidRPr="00065F6E">
              <w:rPr>
                <w:rFonts w:ascii="Times New Roman" w:hAnsi="Times New Roman" w:cs="Times New Roman"/>
                <w:sz w:val="24"/>
                <w:szCs w:val="24"/>
              </w:rPr>
              <w:t xml:space="preserve"> is also home to a heritage village that showcases the traditional lifestyle of the coastal region</w:t>
            </w:r>
            <w:r w:rsidR="003A435F" w:rsidRPr="00146D5C">
              <w:rPr>
                <w:rFonts w:ascii="Times New Roman" w:hAnsi="Times New Roman" w:cs="Times New Roman"/>
                <w:sz w:val="24"/>
                <w:szCs w:val="24"/>
              </w:rPr>
              <w:t xml:space="preserve"> A</w:t>
            </w:r>
            <w:r w:rsidR="003A435F">
              <w:rPr>
                <w:rFonts w:ascii="Times New Roman" w:hAnsi="Times New Roman" w:cs="Times New Roman"/>
                <w:sz w:val="24"/>
                <w:szCs w:val="24"/>
              </w:rPr>
              <w:t xml:space="preserve">fter exploring the park, later on a visit to </w:t>
            </w:r>
            <w:proofErr w:type="spellStart"/>
            <w:r w:rsidR="003A435F">
              <w:rPr>
                <w:rFonts w:ascii="Times New Roman" w:hAnsi="Times New Roman" w:cs="Times New Roman"/>
                <w:sz w:val="24"/>
                <w:szCs w:val="24"/>
              </w:rPr>
              <w:t>Guttu</w:t>
            </w:r>
            <w:proofErr w:type="spellEnd"/>
            <w:r w:rsidR="003A435F">
              <w:rPr>
                <w:rFonts w:ascii="Times New Roman" w:hAnsi="Times New Roman" w:cs="Times New Roman"/>
                <w:sz w:val="24"/>
                <w:szCs w:val="24"/>
              </w:rPr>
              <w:t xml:space="preserve"> Mane which is a</w:t>
            </w:r>
            <w:r w:rsidR="003A435F" w:rsidRPr="00146D5C">
              <w:rPr>
                <w:rFonts w:ascii="Times New Roman" w:hAnsi="Times New Roman" w:cs="Times New Roman"/>
                <w:sz w:val="24"/>
                <w:szCs w:val="24"/>
              </w:rPr>
              <w:t xml:space="preserve"> </w:t>
            </w:r>
            <w:proofErr w:type="spellStart"/>
            <w:r w:rsidR="003A435F" w:rsidRPr="00146D5C">
              <w:rPr>
                <w:rFonts w:ascii="Times New Roman" w:hAnsi="Times New Roman" w:cs="Times New Roman"/>
                <w:sz w:val="24"/>
                <w:szCs w:val="24"/>
              </w:rPr>
              <w:t>a</w:t>
            </w:r>
            <w:proofErr w:type="spellEnd"/>
            <w:r w:rsidR="003A435F" w:rsidRPr="00146D5C">
              <w:rPr>
                <w:rFonts w:ascii="Times New Roman" w:hAnsi="Times New Roman" w:cs="Times New Roman"/>
                <w:sz w:val="24"/>
                <w:szCs w:val="24"/>
              </w:rPr>
              <w:t xml:space="preserve"> traditional village-themed </w:t>
            </w:r>
            <w:r w:rsidR="00065F6E">
              <w:rPr>
                <w:rFonts w:ascii="Times New Roman" w:hAnsi="Times New Roman" w:cs="Times New Roman"/>
                <w:sz w:val="24"/>
                <w:szCs w:val="24"/>
              </w:rPr>
              <w:t xml:space="preserve">house resembling </w:t>
            </w:r>
            <w:proofErr w:type="spellStart"/>
            <w:r w:rsidR="00065F6E">
              <w:rPr>
                <w:rFonts w:ascii="Times New Roman" w:hAnsi="Times New Roman" w:cs="Times New Roman"/>
                <w:sz w:val="24"/>
                <w:szCs w:val="24"/>
              </w:rPr>
              <w:t>tuluva</w:t>
            </w:r>
            <w:proofErr w:type="spellEnd"/>
            <w:r w:rsidR="00065F6E">
              <w:rPr>
                <w:rFonts w:ascii="Times New Roman" w:hAnsi="Times New Roman" w:cs="Times New Roman"/>
                <w:sz w:val="24"/>
                <w:szCs w:val="24"/>
              </w:rPr>
              <w:t xml:space="preserve"> community </w:t>
            </w:r>
            <w:r w:rsidR="003A435F" w:rsidRPr="00146D5C">
              <w:rPr>
                <w:rFonts w:ascii="Times New Roman" w:hAnsi="Times New Roman" w:cs="Times New Roman"/>
                <w:sz w:val="24"/>
                <w:szCs w:val="24"/>
              </w:rPr>
              <w:t>setup offering a glimpse into the local cultur</w:t>
            </w:r>
            <w:r w:rsidR="003A435F">
              <w:rPr>
                <w:rFonts w:ascii="Times New Roman" w:hAnsi="Times New Roman" w:cs="Times New Roman"/>
                <w:sz w:val="24"/>
                <w:szCs w:val="24"/>
              </w:rPr>
              <w:t xml:space="preserve">e, heritage, and lifestyle. We explored </w:t>
            </w:r>
            <w:r w:rsidR="003A435F" w:rsidRPr="00146D5C">
              <w:rPr>
                <w:rFonts w:ascii="Times New Roman" w:hAnsi="Times New Roman" w:cs="Times New Roman"/>
                <w:sz w:val="24"/>
                <w:szCs w:val="24"/>
              </w:rPr>
              <w:t>authentic</w:t>
            </w:r>
            <w:r w:rsidR="00E022FB">
              <w:rPr>
                <w:rFonts w:ascii="Times New Roman" w:hAnsi="Times New Roman" w:cs="Times New Roman"/>
                <w:sz w:val="24"/>
                <w:szCs w:val="24"/>
              </w:rPr>
              <w:t xml:space="preserve"> </w:t>
            </w:r>
            <w:r w:rsidR="003A435F" w:rsidRPr="00146D5C">
              <w:rPr>
                <w:rFonts w:ascii="Times New Roman" w:hAnsi="Times New Roman" w:cs="Times New Roman"/>
                <w:sz w:val="24"/>
                <w:szCs w:val="24"/>
              </w:rPr>
              <w:t xml:space="preserve">folk arts, crafts, </w:t>
            </w:r>
            <w:r w:rsidR="00065F6E">
              <w:rPr>
                <w:rFonts w:ascii="Times New Roman" w:hAnsi="Times New Roman" w:cs="Times New Roman"/>
                <w:sz w:val="24"/>
                <w:szCs w:val="24"/>
              </w:rPr>
              <w:t xml:space="preserve">customs, tradition </w:t>
            </w:r>
            <w:r w:rsidR="003A435F" w:rsidRPr="00146D5C">
              <w:rPr>
                <w:rFonts w:ascii="Times New Roman" w:hAnsi="Times New Roman" w:cs="Times New Roman"/>
                <w:sz w:val="24"/>
                <w:szCs w:val="24"/>
              </w:rPr>
              <w:t>and architectural designs</w:t>
            </w:r>
            <w:r w:rsidR="00065F6E">
              <w:rPr>
                <w:rFonts w:ascii="Times New Roman" w:hAnsi="Times New Roman" w:cs="Times New Roman"/>
                <w:sz w:val="24"/>
                <w:szCs w:val="24"/>
              </w:rPr>
              <w:t xml:space="preserve"> which was the part of cultural heritage and architec</w:t>
            </w:r>
            <w:r w:rsidR="00E41DF6">
              <w:rPr>
                <w:rFonts w:ascii="Times New Roman" w:hAnsi="Times New Roman" w:cs="Times New Roman"/>
                <w:sz w:val="24"/>
                <w:szCs w:val="24"/>
              </w:rPr>
              <w:t>tural tradition</w:t>
            </w:r>
            <w:r w:rsidR="003A435F" w:rsidRPr="00146D5C">
              <w:rPr>
                <w:rFonts w:ascii="Times New Roman" w:hAnsi="Times New Roman" w:cs="Times New Roman"/>
                <w:sz w:val="24"/>
                <w:szCs w:val="24"/>
              </w:rPr>
              <w:t xml:space="preserve"> that reflect the region's history.</w:t>
            </w:r>
          </w:p>
        </w:tc>
      </w:tr>
    </w:tbl>
    <w:p w14:paraId="173D8CF6" w14:textId="77777777" w:rsidR="00D6591E" w:rsidRPr="004E03FF" w:rsidRDefault="00D6591E" w:rsidP="00065F6E">
      <w:pPr>
        <w:spacing w:line="276" w:lineRule="auto"/>
        <w:jc w:val="both"/>
      </w:pPr>
    </w:p>
    <w:tbl>
      <w:tblPr>
        <w:tblStyle w:val="TableGrid"/>
        <w:tblpPr w:leftFromText="180" w:rightFromText="180" w:vertAnchor="text" w:horzAnchor="margin"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454"/>
      </w:tblGrid>
      <w:tr w:rsidR="00065F6E" w14:paraId="7AE45025" w14:textId="77777777" w:rsidTr="00145877">
        <w:tc>
          <w:tcPr>
            <w:tcW w:w="9021" w:type="dxa"/>
            <w:gridSpan w:val="2"/>
          </w:tcPr>
          <w:p w14:paraId="2F556A86" w14:textId="77777777" w:rsidR="00065F6E" w:rsidRPr="00A81804" w:rsidRDefault="00065F6E" w:rsidP="00C45753">
            <w:pPr>
              <w:spacing w:before="240" w:after="120" w:line="360" w:lineRule="auto"/>
              <w:rPr>
                <w:rFonts w:ascii="Times New Roman" w:hAnsi="Times New Roman" w:cs="Times New Roman"/>
                <w:b/>
                <w:bCs/>
                <w:sz w:val="28"/>
                <w:szCs w:val="28"/>
              </w:rPr>
            </w:pPr>
            <w:r>
              <w:rPr>
                <w:rFonts w:ascii="Times New Roman" w:hAnsi="Times New Roman" w:cs="Times New Roman"/>
                <w:b/>
                <w:bCs/>
                <w:sz w:val="28"/>
                <w:szCs w:val="28"/>
              </w:rPr>
              <w:t xml:space="preserve">2.4 About </w:t>
            </w:r>
            <w:proofErr w:type="spellStart"/>
            <w:r>
              <w:rPr>
                <w:rFonts w:ascii="Times New Roman" w:hAnsi="Times New Roman" w:cs="Times New Roman"/>
                <w:b/>
                <w:bCs/>
                <w:sz w:val="28"/>
                <w:szCs w:val="28"/>
              </w:rPr>
              <w:t>Guttu</w:t>
            </w:r>
            <w:proofErr w:type="spellEnd"/>
            <w:r>
              <w:rPr>
                <w:rFonts w:ascii="Times New Roman" w:hAnsi="Times New Roman" w:cs="Times New Roman"/>
                <w:b/>
                <w:bCs/>
                <w:sz w:val="28"/>
                <w:szCs w:val="28"/>
              </w:rPr>
              <w:t xml:space="preserve"> Mane</w:t>
            </w:r>
          </w:p>
        </w:tc>
      </w:tr>
      <w:tr w:rsidR="00065F6E" w14:paraId="6FAB65AE" w14:textId="77777777" w:rsidTr="00145877">
        <w:trPr>
          <w:gridBefore w:val="1"/>
          <w:wBefore w:w="567" w:type="dxa"/>
        </w:trPr>
        <w:tc>
          <w:tcPr>
            <w:tcW w:w="8454" w:type="dxa"/>
          </w:tcPr>
          <w:p w14:paraId="23E3A7DC" w14:textId="77777777" w:rsidR="00065F6E" w:rsidRPr="0003538B" w:rsidRDefault="00065F6E" w:rsidP="008A05AD">
            <w:pPr>
              <w:spacing w:line="360" w:lineRule="auto"/>
              <w:jc w:val="both"/>
              <w:rPr>
                <w:rFonts w:ascii="Times New Roman" w:hAnsi="Times New Roman" w:cs="Times New Roman"/>
                <w:sz w:val="24"/>
                <w:szCs w:val="24"/>
              </w:rPr>
            </w:pPr>
            <w:proofErr w:type="spellStart"/>
            <w:r w:rsidRPr="00032403">
              <w:rPr>
                <w:rFonts w:ascii="Times New Roman" w:hAnsi="Times New Roman" w:cs="Times New Roman"/>
                <w:sz w:val="24"/>
                <w:szCs w:val="24"/>
              </w:rPr>
              <w:t>Pilikula</w:t>
            </w:r>
            <w:proofErr w:type="spellEnd"/>
            <w:r w:rsidRPr="00032403">
              <w:rPr>
                <w:rFonts w:ascii="Times New Roman" w:hAnsi="Times New Roman" w:cs="Times New Roman"/>
                <w:sz w:val="24"/>
                <w:szCs w:val="24"/>
              </w:rPr>
              <w:t xml:space="preserve"> </w:t>
            </w:r>
            <w:proofErr w:type="spellStart"/>
            <w:r w:rsidRPr="00032403">
              <w:rPr>
                <w:rFonts w:ascii="Times New Roman" w:hAnsi="Times New Roman" w:cs="Times New Roman"/>
                <w:sz w:val="24"/>
                <w:szCs w:val="24"/>
              </w:rPr>
              <w:t>Guttu</w:t>
            </w:r>
            <w:proofErr w:type="spellEnd"/>
            <w:r w:rsidRPr="00032403">
              <w:rPr>
                <w:rFonts w:ascii="Times New Roman" w:hAnsi="Times New Roman" w:cs="Times New Roman"/>
                <w:sz w:val="24"/>
                <w:szCs w:val="24"/>
              </w:rPr>
              <w:t xml:space="preserve"> Mane, located within the </w:t>
            </w:r>
            <w:proofErr w:type="spellStart"/>
            <w:r w:rsidRPr="00032403">
              <w:rPr>
                <w:rFonts w:ascii="Times New Roman" w:hAnsi="Times New Roman" w:cs="Times New Roman"/>
                <w:sz w:val="24"/>
                <w:szCs w:val="24"/>
              </w:rPr>
              <w:t>Pilikula</w:t>
            </w:r>
            <w:proofErr w:type="spellEnd"/>
            <w:r w:rsidRPr="00032403">
              <w:rPr>
                <w:rFonts w:ascii="Times New Roman" w:hAnsi="Times New Roman" w:cs="Times New Roman"/>
                <w:sz w:val="24"/>
                <w:szCs w:val="24"/>
              </w:rPr>
              <w:t xml:space="preserve"> </w:t>
            </w:r>
            <w:proofErr w:type="spellStart"/>
            <w:r w:rsidRPr="00032403">
              <w:rPr>
                <w:rFonts w:ascii="Times New Roman" w:hAnsi="Times New Roman" w:cs="Times New Roman"/>
                <w:sz w:val="24"/>
                <w:szCs w:val="24"/>
              </w:rPr>
              <w:t>Nisargadhama</w:t>
            </w:r>
            <w:proofErr w:type="spellEnd"/>
            <w:r w:rsidRPr="00032403">
              <w:rPr>
                <w:rFonts w:ascii="Times New Roman" w:hAnsi="Times New Roman" w:cs="Times New Roman"/>
                <w:sz w:val="24"/>
                <w:szCs w:val="24"/>
              </w:rPr>
              <w:t xml:space="preserve"> near Mangalore, is a cultural heritage site that beautifully represents the traditional architecture and lifestyle of Tulu Nadu. The term "</w:t>
            </w:r>
            <w:proofErr w:type="spellStart"/>
            <w:r w:rsidRPr="00032403">
              <w:rPr>
                <w:rFonts w:ascii="Times New Roman" w:hAnsi="Times New Roman" w:cs="Times New Roman"/>
                <w:sz w:val="24"/>
                <w:szCs w:val="24"/>
              </w:rPr>
              <w:t>Guttu</w:t>
            </w:r>
            <w:proofErr w:type="spellEnd"/>
            <w:r w:rsidRPr="00032403">
              <w:rPr>
                <w:rFonts w:ascii="Times New Roman" w:hAnsi="Times New Roman" w:cs="Times New Roman"/>
                <w:sz w:val="24"/>
                <w:szCs w:val="24"/>
              </w:rPr>
              <w:t xml:space="preserve"> Mane" refers to the ancestral homes of Tulu landlords, known for their grandeur and significance in the community. The house, believed to be over 200 years old, has been carefully restored as part of the </w:t>
            </w:r>
            <w:proofErr w:type="spellStart"/>
            <w:r w:rsidRPr="00032403">
              <w:rPr>
                <w:rFonts w:ascii="Times New Roman" w:hAnsi="Times New Roman" w:cs="Times New Roman"/>
                <w:sz w:val="24"/>
                <w:szCs w:val="24"/>
              </w:rPr>
              <w:t>Pilikula</w:t>
            </w:r>
            <w:proofErr w:type="spellEnd"/>
            <w:r w:rsidRPr="00032403">
              <w:rPr>
                <w:rFonts w:ascii="Times New Roman" w:hAnsi="Times New Roman" w:cs="Times New Roman"/>
                <w:sz w:val="24"/>
                <w:szCs w:val="24"/>
              </w:rPr>
              <w:t xml:space="preserve"> Heritage Village project, preserving its architectural charm and cultural essence. Inside, visitors can see period-specific furniture, utensils, and artifacts that offer a glimpse into daily life from the past. The kitchen is equipped with traditional items such as clay pots, grinding stones, wooden ladles, and brass and copper vessels, showcasing ancient food preparation methods. Additionally, the Heritage Village around the </w:t>
            </w:r>
            <w:proofErr w:type="spellStart"/>
            <w:r w:rsidRPr="00032403">
              <w:rPr>
                <w:rFonts w:ascii="Times New Roman" w:hAnsi="Times New Roman" w:cs="Times New Roman"/>
                <w:sz w:val="24"/>
                <w:szCs w:val="24"/>
              </w:rPr>
              <w:t>Guttu</w:t>
            </w:r>
            <w:proofErr w:type="spellEnd"/>
            <w:r w:rsidRPr="00032403">
              <w:rPr>
                <w:rFonts w:ascii="Times New Roman" w:hAnsi="Times New Roman" w:cs="Times New Roman"/>
                <w:sz w:val="24"/>
                <w:szCs w:val="24"/>
              </w:rPr>
              <w:t xml:space="preserve"> Mane brings Tuluva culture to life, with demonstrations of traditional crafts like pottery, weaving, and carpentry. Folk performances, including </w:t>
            </w:r>
            <w:proofErr w:type="spellStart"/>
            <w:r w:rsidRPr="00032403">
              <w:rPr>
                <w:rFonts w:ascii="Times New Roman" w:hAnsi="Times New Roman" w:cs="Times New Roman"/>
                <w:sz w:val="24"/>
                <w:szCs w:val="24"/>
              </w:rPr>
              <w:t>Yakshagana</w:t>
            </w:r>
            <w:proofErr w:type="spellEnd"/>
            <w:r w:rsidRPr="00032403">
              <w:rPr>
                <w:rFonts w:ascii="Times New Roman" w:hAnsi="Times New Roman" w:cs="Times New Roman"/>
                <w:sz w:val="24"/>
                <w:szCs w:val="24"/>
              </w:rPr>
              <w:t xml:space="preserve"> and </w:t>
            </w:r>
            <w:proofErr w:type="spellStart"/>
            <w:r w:rsidRPr="00032403">
              <w:rPr>
                <w:rFonts w:ascii="Times New Roman" w:hAnsi="Times New Roman" w:cs="Times New Roman"/>
                <w:sz w:val="24"/>
                <w:szCs w:val="24"/>
              </w:rPr>
              <w:t>Bhoota</w:t>
            </w:r>
            <w:proofErr w:type="spellEnd"/>
            <w:r w:rsidRPr="00032403">
              <w:rPr>
                <w:rFonts w:ascii="Times New Roman" w:hAnsi="Times New Roman" w:cs="Times New Roman"/>
                <w:sz w:val="24"/>
                <w:szCs w:val="24"/>
              </w:rPr>
              <w:t xml:space="preserve"> K</w:t>
            </w:r>
            <w:r w:rsidR="004E330A">
              <w:rPr>
                <w:rFonts w:ascii="Times New Roman" w:hAnsi="Times New Roman" w:cs="Times New Roman"/>
                <w:sz w:val="24"/>
                <w:szCs w:val="24"/>
              </w:rPr>
              <w:t>ola, are</w:t>
            </w:r>
            <w:r w:rsidRPr="00032403">
              <w:rPr>
                <w:rFonts w:ascii="Times New Roman" w:hAnsi="Times New Roman" w:cs="Times New Roman"/>
                <w:sz w:val="24"/>
                <w:szCs w:val="24"/>
              </w:rPr>
              <w:t xml:space="preserve"> sometimes organized to provide visitors with a firsthand experience of Tuluva art and rituals.</w:t>
            </w:r>
          </w:p>
        </w:tc>
      </w:tr>
    </w:tbl>
    <w:p w14:paraId="1D68BE59" w14:textId="77777777" w:rsidR="004E03FF" w:rsidRDefault="004E03FF" w:rsidP="004E03FF"/>
    <w:p w14:paraId="0010FC1A" w14:textId="77777777" w:rsidR="003F688F" w:rsidRDefault="003F688F" w:rsidP="004E03FF"/>
    <w:p w14:paraId="7F88A1AB" w14:textId="77777777" w:rsidR="003F688F" w:rsidRDefault="003F688F" w:rsidP="004E03FF"/>
    <w:tbl>
      <w:tblPr>
        <w:tblStyle w:val="TableGrid"/>
        <w:tblpPr w:leftFromText="180" w:rightFromText="180" w:vertAnchor="text" w:horzAnchor="margin" w:tblpY="3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454"/>
      </w:tblGrid>
      <w:tr w:rsidR="00065F6E" w14:paraId="7EED44B2" w14:textId="77777777" w:rsidTr="00145877">
        <w:tc>
          <w:tcPr>
            <w:tcW w:w="9021" w:type="dxa"/>
            <w:gridSpan w:val="2"/>
          </w:tcPr>
          <w:p w14:paraId="565B12CE" w14:textId="77777777" w:rsidR="00065F6E" w:rsidRPr="00E41DF6" w:rsidRDefault="00E41DF6" w:rsidP="00E41DF6">
            <w:pPr>
              <w:spacing w:before="240" w:after="120" w:line="360" w:lineRule="auto"/>
              <w:jc w:val="both"/>
              <w:rPr>
                <w:rFonts w:ascii="Times New Roman" w:hAnsi="Times New Roman" w:cs="Times New Roman"/>
                <w:b/>
                <w:bCs/>
                <w:sz w:val="24"/>
                <w:szCs w:val="24"/>
              </w:rPr>
            </w:pPr>
            <w:r w:rsidRPr="004138AD">
              <w:rPr>
                <w:rFonts w:ascii="Times New Roman" w:hAnsi="Times New Roman" w:cs="Times New Roman"/>
                <w:b/>
                <w:bCs/>
                <w:sz w:val="24"/>
                <w:szCs w:val="24"/>
              </w:rPr>
              <w:lastRenderedPageBreak/>
              <w:t>2.4.1:</w:t>
            </w:r>
            <w:r>
              <w:rPr>
                <w:rFonts w:ascii="Times New Roman" w:hAnsi="Times New Roman" w:cs="Times New Roman"/>
                <w:b/>
                <w:bCs/>
                <w:sz w:val="24"/>
                <w:szCs w:val="24"/>
              </w:rPr>
              <w:t xml:space="preserve"> </w:t>
            </w:r>
            <w:r w:rsidRPr="004138AD">
              <w:rPr>
                <w:rFonts w:ascii="Times New Roman" w:hAnsi="Times New Roman" w:cs="Times New Roman"/>
                <w:b/>
                <w:bCs/>
                <w:sz w:val="24"/>
                <w:szCs w:val="24"/>
              </w:rPr>
              <w:t>History</w:t>
            </w:r>
          </w:p>
        </w:tc>
      </w:tr>
      <w:tr w:rsidR="00065F6E" w14:paraId="3B3B59A9" w14:textId="77777777" w:rsidTr="00145877">
        <w:trPr>
          <w:gridBefore w:val="1"/>
          <w:wBefore w:w="567" w:type="dxa"/>
        </w:trPr>
        <w:tc>
          <w:tcPr>
            <w:tcW w:w="8454" w:type="dxa"/>
          </w:tcPr>
          <w:p w14:paraId="168D0667" w14:textId="51082D4D" w:rsidR="00065F6E" w:rsidRPr="0003538B" w:rsidRDefault="00E41DF6" w:rsidP="008A05AD">
            <w:pPr>
              <w:spacing w:line="360" w:lineRule="auto"/>
              <w:jc w:val="both"/>
              <w:rPr>
                <w:rFonts w:ascii="Times New Roman" w:hAnsi="Times New Roman" w:cs="Times New Roman"/>
                <w:sz w:val="24"/>
                <w:szCs w:val="24"/>
              </w:rPr>
            </w:pPr>
            <w:r w:rsidRPr="00BA698A">
              <w:rPr>
                <w:rFonts w:ascii="Times New Roman" w:hAnsi="Times New Roman" w:cs="Times New Roman"/>
                <w:sz w:val="24"/>
                <w:szCs w:val="24"/>
              </w:rPr>
              <w:t xml:space="preserve">The </w:t>
            </w:r>
            <w:proofErr w:type="spellStart"/>
            <w:r w:rsidRPr="00BA698A">
              <w:rPr>
                <w:rFonts w:ascii="Times New Roman" w:hAnsi="Times New Roman" w:cs="Times New Roman"/>
                <w:sz w:val="24"/>
                <w:szCs w:val="24"/>
              </w:rPr>
              <w:t>Pilikula</w:t>
            </w:r>
            <w:proofErr w:type="spellEnd"/>
            <w:r w:rsidRPr="00BA698A">
              <w:rPr>
                <w:rFonts w:ascii="Times New Roman" w:hAnsi="Times New Roman" w:cs="Times New Roman"/>
                <w:sz w:val="24"/>
                <w:szCs w:val="24"/>
              </w:rPr>
              <w:t xml:space="preserve"> </w:t>
            </w:r>
            <w:proofErr w:type="spellStart"/>
            <w:r w:rsidRPr="00BA698A">
              <w:rPr>
                <w:rFonts w:ascii="Times New Roman" w:hAnsi="Times New Roman" w:cs="Times New Roman"/>
                <w:sz w:val="24"/>
                <w:szCs w:val="24"/>
              </w:rPr>
              <w:t>Guttumane</w:t>
            </w:r>
            <w:proofErr w:type="spellEnd"/>
            <w:r w:rsidRPr="00BA698A">
              <w:rPr>
                <w:rFonts w:ascii="Times New Roman" w:hAnsi="Times New Roman" w:cs="Times New Roman"/>
                <w:sz w:val="24"/>
                <w:szCs w:val="24"/>
              </w:rPr>
              <w:t xml:space="preserve"> is currently a well-preserved heritage site and a prominent </w:t>
            </w:r>
            <w:r w:rsidR="003F688F">
              <w:rPr>
                <w:rFonts w:ascii="Times New Roman" w:hAnsi="Times New Roman" w:cs="Times New Roman"/>
                <w:sz w:val="24"/>
                <w:szCs w:val="24"/>
              </w:rPr>
              <w:t xml:space="preserve"> </w:t>
            </w:r>
            <w:r w:rsidRPr="00BA698A">
              <w:rPr>
                <w:rFonts w:ascii="Times New Roman" w:hAnsi="Times New Roman" w:cs="Times New Roman"/>
                <w:sz w:val="24"/>
                <w:szCs w:val="24"/>
              </w:rPr>
              <w:t xml:space="preserve">attraction within the </w:t>
            </w:r>
            <w:proofErr w:type="spellStart"/>
            <w:r w:rsidRPr="00BA698A">
              <w:rPr>
                <w:rFonts w:ascii="Times New Roman" w:hAnsi="Times New Roman" w:cs="Times New Roman"/>
                <w:sz w:val="24"/>
                <w:szCs w:val="24"/>
              </w:rPr>
              <w:t>Dr.</w:t>
            </w:r>
            <w:proofErr w:type="spellEnd"/>
            <w:r w:rsidRPr="00BA698A">
              <w:rPr>
                <w:rFonts w:ascii="Times New Roman" w:hAnsi="Times New Roman" w:cs="Times New Roman"/>
                <w:sz w:val="24"/>
                <w:szCs w:val="24"/>
              </w:rPr>
              <w:t xml:space="preserve"> </w:t>
            </w:r>
            <w:proofErr w:type="spellStart"/>
            <w:r w:rsidRPr="00BA698A">
              <w:rPr>
                <w:rFonts w:ascii="Times New Roman" w:hAnsi="Times New Roman" w:cs="Times New Roman"/>
                <w:sz w:val="24"/>
                <w:szCs w:val="24"/>
              </w:rPr>
              <w:t>Shivarama</w:t>
            </w:r>
            <w:proofErr w:type="spellEnd"/>
            <w:r w:rsidRPr="00BA698A">
              <w:rPr>
                <w:rFonts w:ascii="Times New Roman" w:hAnsi="Times New Roman" w:cs="Times New Roman"/>
                <w:sz w:val="24"/>
                <w:szCs w:val="24"/>
              </w:rPr>
              <w:t xml:space="preserve"> Karanth </w:t>
            </w:r>
            <w:proofErr w:type="spellStart"/>
            <w:r w:rsidRPr="00BA698A">
              <w:rPr>
                <w:rFonts w:ascii="Times New Roman" w:hAnsi="Times New Roman" w:cs="Times New Roman"/>
                <w:sz w:val="24"/>
                <w:szCs w:val="24"/>
              </w:rPr>
              <w:t>Pilikula</w:t>
            </w:r>
            <w:proofErr w:type="spellEnd"/>
            <w:r w:rsidRPr="00BA698A">
              <w:rPr>
                <w:rFonts w:ascii="Times New Roman" w:hAnsi="Times New Roman" w:cs="Times New Roman"/>
                <w:sz w:val="24"/>
                <w:szCs w:val="24"/>
              </w:rPr>
              <w:t xml:space="preserve"> Heritage Village. </w:t>
            </w:r>
            <w:r w:rsidR="00E022FB">
              <w:rPr>
                <w:rFonts w:ascii="Times New Roman" w:hAnsi="Times New Roman" w:cs="Times New Roman"/>
                <w:sz w:val="24"/>
                <w:szCs w:val="24"/>
              </w:rPr>
              <w:t xml:space="preserve">The </w:t>
            </w:r>
            <w:proofErr w:type="spellStart"/>
            <w:r w:rsidR="00E022FB">
              <w:rPr>
                <w:rFonts w:ascii="Times New Roman" w:hAnsi="Times New Roman" w:cs="Times New Roman"/>
                <w:sz w:val="24"/>
                <w:szCs w:val="24"/>
              </w:rPr>
              <w:t>guttu</w:t>
            </w:r>
            <w:proofErr w:type="spellEnd"/>
            <w:r w:rsidR="00E022FB">
              <w:rPr>
                <w:rFonts w:ascii="Times New Roman" w:hAnsi="Times New Roman" w:cs="Times New Roman"/>
                <w:sz w:val="24"/>
                <w:szCs w:val="24"/>
              </w:rPr>
              <w:t xml:space="preserve"> mane represents a family unit of </w:t>
            </w:r>
            <w:proofErr w:type="spellStart"/>
            <w:r w:rsidR="00E022FB">
              <w:rPr>
                <w:rFonts w:ascii="Times New Roman" w:hAnsi="Times New Roman" w:cs="Times New Roman"/>
                <w:sz w:val="24"/>
                <w:szCs w:val="24"/>
              </w:rPr>
              <w:t>guttu</w:t>
            </w:r>
            <w:proofErr w:type="spellEnd"/>
            <w:r w:rsidR="00E022FB">
              <w:rPr>
                <w:rFonts w:ascii="Times New Roman" w:hAnsi="Times New Roman" w:cs="Times New Roman"/>
                <w:sz w:val="24"/>
                <w:szCs w:val="24"/>
              </w:rPr>
              <w:t xml:space="preserve"> and house reflects the costal Karnataka architecture, designed the houses are constructed with locally sourced </w:t>
            </w:r>
            <w:proofErr w:type="spellStart"/>
            <w:r w:rsidR="00E022FB">
              <w:rPr>
                <w:rFonts w:ascii="Times New Roman" w:hAnsi="Times New Roman" w:cs="Times New Roman"/>
                <w:sz w:val="24"/>
                <w:szCs w:val="24"/>
              </w:rPr>
              <w:t>material.</w:t>
            </w:r>
            <w:r w:rsidRPr="00BA698A">
              <w:rPr>
                <w:rFonts w:ascii="Times New Roman" w:hAnsi="Times New Roman" w:cs="Times New Roman"/>
                <w:sz w:val="24"/>
                <w:szCs w:val="24"/>
              </w:rPr>
              <w:t>It</w:t>
            </w:r>
            <w:proofErr w:type="spellEnd"/>
            <w:r w:rsidRPr="00BA698A">
              <w:rPr>
                <w:rFonts w:ascii="Times New Roman" w:hAnsi="Times New Roman" w:cs="Times New Roman"/>
                <w:sz w:val="24"/>
                <w:szCs w:val="24"/>
              </w:rPr>
              <w:t xml:space="preserve"> serves as a living museum, showcasing the traditional lifestyle, architecture, and cultural pra</w:t>
            </w:r>
            <w:r w:rsidR="00E022FB">
              <w:rPr>
                <w:rFonts w:ascii="Times New Roman" w:hAnsi="Times New Roman" w:cs="Times New Roman"/>
                <w:sz w:val="24"/>
                <w:szCs w:val="24"/>
              </w:rPr>
              <w:t xml:space="preserve">ctices of the Tulu Nadu region. Established </w:t>
            </w:r>
            <w:r w:rsidR="00F60C27">
              <w:rPr>
                <w:rFonts w:ascii="Times New Roman" w:hAnsi="Times New Roman" w:cs="Times New Roman"/>
                <w:sz w:val="24"/>
                <w:szCs w:val="24"/>
              </w:rPr>
              <w:t xml:space="preserve">  and the sustainable use of resources </w:t>
            </w:r>
            <w:r w:rsidR="00E022FB">
              <w:rPr>
                <w:rFonts w:ascii="Times New Roman" w:hAnsi="Times New Roman" w:cs="Times New Roman"/>
                <w:sz w:val="24"/>
                <w:szCs w:val="24"/>
              </w:rPr>
              <w:t>to preserve rich biodiversity and culture,</w:t>
            </w:r>
            <w:r w:rsidR="00F60C27">
              <w:rPr>
                <w:rFonts w:ascii="Times New Roman" w:hAnsi="Times New Roman" w:cs="Times New Roman"/>
                <w:sz w:val="24"/>
                <w:szCs w:val="24"/>
              </w:rPr>
              <w:t xml:space="preserve"> v</w:t>
            </w:r>
            <w:r w:rsidRPr="00BA698A">
              <w:rPr>
                <w:rFonts w:ascii="Times New Roman" w:hAnsi="Times New Roman" w:cs="Times New Roman"/>
                <w:sz w:val="24"/>
                <w:szCs w:val="24"/>
              </w:rPr>
              <w:t>isitors can explore the house to experience its unique architectural elements, such as the central courtyard (</w:t>
            </w:r>
            <w:proofErr w:type="spellStart"/>
            <w:r w:rsidRPr="00BA698A">
              <w:rPr>
                <w:rFonts w:ascii="Times New Roman" w:hAnsi="Times New Roman" w:cs="Times New Roman"/>
                <w:sz w:val="24"/>
                <w:szCs w:val="24"/>
              </w:rPr>
              <w:t>nadumane</w:t>
            </w:r>
            <w:proofErr w:type="spellEnd"/>
            <w:r w:rsidRPr="00BA698A">
              <w:rPr>
                <w:rFonts w:ascii="Times New Roman" w:hAnsi="Times New Roman" w:cs="Times New Roman"/>
                <w:sz w:val="24"/>
                <w:szCs w:val="24"/>
              </w:rPr>
              <w:t>), intricately carved wooden pillars, and traditional design suited to the coastal climate.</w:t>
            </w:r>
            <w:r w:rsidR="00F60C27">
              <w:rPr>
                <w:rFonts w:ascii="Times New Roman" w:hAnsi="Times New Roman" w:cs="Times New Roman"/>
                <w:sz w:val="24"/>
                <w:szCs w:val="24"/>
              </w:rPr>
              <w:t xml:space="preserve"> </w:t>
            </w:r>
            <w:r w:rsidRPr="00BA698A">
              <w:rPr>
                <w:rFonts w:ascii="Times New Roman" w:hAnsi="Times New Roman" w:cs="Times New Roman"/>
                <w:sz w:val="24"/>
                <w:szCs w:val="24"/>
              </w:rPr>
              <w:t xml:space="preserve">In addition to being a cultural exhibit, the </w:t>
            </w:r>
            <w:proofErr w:type="spellStart"/>
            <w:r w:rsidRPr="00BA698A">
              <w:rPr>
                <w:rFonts w:ascii="Times New Roman" w:hAnsi="Times New Roman" w:cs="Times New Roman"/>
                <w:sz w:val="24"/>
                <w:szCs w:val="24"/>
              </w:rPr>
              <w:t>Pilikula</w:t>
            </w:r>
            <w:proofErr w:type="spellEnd"/>
            <w:r w:rsidRPr="00BA698A">
              <w:rPr>
                <w:rFonts w:ascii="Times New Roman" w:hAnsi="Times New Roman" w:cs="Times New Roman"/>
                <w:sz w:val="24"/>
                <w:szCs w:val="24"/>
              </w:rPr>
              <w:t xml:space="preserve"> </w:t>
            </w:r>
            <w:proofErr w:type="spellStart"/>
            <w:r w:rsidRPr="00BA698A">
              <w:rPr>
                <w:rFonts w:ascii="Times New Roman" w:hAnsi="Times New Roman" w:cs="Times New Roman"/>
                <w:sz w:val="24"/>
                <w:szCs w:val="24"/>
              </w:rPr>
              <w:t>Guttumane</w:t>
            </w:r>
            <w:proofErr w:type="spellEnd"/>
            <w:r w:rsidRPr="00BA698A">
              <w:rPr>
                <w:rFonts w:ascii="Times New Roman" w:hAnsi="Times New Roman" w:cs="Times New Roman"/>
                <w:sz w:val="24"/>
                <w:szCs w:val="24"/>
              </w:rPr>
              <w:t xml:space="preserve"> hosts activities and demonstrations related to Tulu Nadu's rich heritage, including traditional art forms, rituals, and agricultural </w:t>
            </w:r>
            <w:proofErr w:type="spellStart"/>
            <w:r w:rsidRPr="00BA698A">
              <w:rPr>
                <w:rFonts w:ascii="Times New Roman" w:hAnsi="Times New Roman" w:cs="Times New Roman"/>
                <w:sz w:val="24"/>
                <w:szCs w:val="24"/>
              </w:rPr>
              <w:t>practices.</w:t>
            </w:r>
            <w:r w:rsidR="00F60C27">
              <w:rPr>
                <w:rFonts w:ascii="Times New Roman" w:hAnsi="Times New Roman" w:cs="Times New Roman"/>
                <w:sz w:val="24"/>
                <w:szCs w:val="24"/>
              </w:rPr>
              <w:t>It</w:t>
            </w:r>
            <w:proofErr w:type="spellEnd"/>
            <w:r w:rsidR="00F60C27">
              <w:rPr>
                <w:rFonts w:ascii="Times New Roman" w:hAnsi="Times New Roman" w:cs="Times New Roman"/>
                <w:sz w:val="24"/>
                <w:szCs w:val="24"/>
              </w:rPr>
              <w:t xml:space="preserve"> helps them understand the socio-culture practices of the </w:t>
            </w:r>
            <w:proofErr w:type="spellStart"/>
            <w:r w:rsidR="00F60C27">
              <w:rPr>
                <w:rFonts w:ascii="Times New Roman" w:hAnsi="Times New Roman" w:cs="Times New Roman"/>
                <w:sz w:val="24"/>
                <w:szCs w:val="24"/>
              </w:rPr>
              <w:t>tulu</w:t>
            </w:r>
            <w:proofErr w:type="spellEnd"/>
            <w:r w:rsidR="00F60C27">
              <w:rPr>
                <w:rFonts w:ascii="Times New Roman" w:hAnsi="Times New Roman" w:cs="Times New Roman"/>
                <w:sz w:val="24"/>
                <w:szCs w:val="24"/>
              </w:rPr>
              <w:t xml:space="preserve"> community.</w:t>
            </w:r>
            <w:r w:rsidRPr="00BA698A">
              <w:rPr>
                <w:rFonts w:ascii="Times New Roman" w:hAnsi="Times New Roman" w:cs="Times New Roman"/>
                <w:sz w:val="24"/>
                <w:szCs w:val="24"/>
              </w:rPr>
              <w:t xml:space="preserve"> It is a significant part of the </w:t>
            </w:r>
            <w:proofErr w:type="spellStart"/>
            <w:r w:rsidRPr="00BA698A">
              <w:rPr>
                <w:rFonts w:ascii="Times New Roman" w:hAnsi="Times New Roman" w:cs="Times New Roman"/>
                <w:sz w:val="24"/>
                <w:szCs w:val="24"/>
              </w:rPr>
              <w:t>Pilikula</w:t>
            </w:r>
            <w:proofErr w:type="spellEnd"/>
            <w:r w:rsidRPr="00BA698A">
              <w:rPr>
                <w:rFonts w:ascii="Times New Roman" w:hAnsi="Times New Roman" w:cs="Times New Roman"/>
                <w:sz w:val="24"/>
                <w:szCs w:val="24"/>
              </w:rPr>
              <w:t xml:space="preserve"> </w:t>
            </w:r>
            <w:proofErr w:type="spellStart"/>
            <w:r w:rsidRPr="00BA698A">
              <w:rPr>
                <w:rFonts w:ascii="Times New Roman" w:hAnsi="Times New Roman" w:cs="Times New Roman"/>
                <w:sz w:val="24"/>
                <w:szCs w:val="24"/>
              </w:rPr>
              <w:t>Nisargadhama</w:t>
            </w:r>
            <w:proofErr w:type="spellEnd"/>
            <w:r w:rsidRPr="00BA698A">
              <w:rPr>
                <w:rFonts w:ascii="Times New Roman" w:hAnsi="Times New Roman" w:cs="Times New Roman"/>
                <w:sz w:val="24"/>
                <w:szCs w:val="24"/>
              </w:rPr>
              <w:t xml:space="preserve">, which focuses on environmental conservation, cultural preservation, and education. The </w:t>
            </w:r>
            <w:proofErr w:type="spellStart"/>
            <w:r w:rsidRPr="00BA698A">
              <w:rPr>
                <w:rFonts w:ascii="Times New Roman" w:hAnsi="Times New Roman" w:cs="Times New Roman"/>
                <w:sz w:val="24"/>
                <w:szCs w:val="24"/>
              </w:rPr>
              <w:t>guttumane</w:t>
            </w:r>
            <w:proofErr w:type="spellEnd"/>
            <w:r w:rsidRPr="00BA698A">
              <w:rPr>
                <w:rFonts w:ascii="Times New Roman" w:hAnsi="Times New Roman" w:cs="Times New Roman"/>
                <w:sz w:val="24"/>
                <w:szCs w:val="24"/>
              </w:rPr>
              <w:t xml:space="preserve"> remains an important symbol of Tulu Nadu's heritage and attracts tourists, researchers, and cultural </w:t>
            </w:r>
            <w:r w:rsidR="004E330A">
              <w:rPr>
                <w:rFonts w:ascii="Times New Roman" w:hAnsi="Times New Roman" w:cs="Times New Roman"/>
                <w:sz w:val="24"/>
                <w:szCs w:val="24"/>
              </w:rPr>
              <w:t>enthusiasts throughout the year</w:t>
            </w:r>
            <w:r w:rsidR="00F60C27">
              <w:rPr>
                <w:rFonts w:ascii="Times New Roman" w:hAnsi="Times New Roman" w:cs="Times New Roman"/>
                <w:sz w:val="24"/>
                <w:szCs w:val="24"/>
              </w:rPr>
              <w:t xml:space="preserve"> ,passed on to the year allowing the community to appreciate the roots.</w:t>
            </w:r>
          </w:p>
        </w:tc>
      </w:tr>
    </w:tbl>
    <w:p w14:paraId="6EEB83BB" w14:textId="77777777" w:rsidR="004E03FF" w:rsidRPr="004E03FF" w:rsidRDefault="004E03FF" w:rsidP="004E03FF"/>
    <w:tbl>
      <w:tblPr>
        <w:tblStyle w:val="TableGrid"/>
        <w:tblpPr w:leftFromText="180" w:rightFromText="180" w:vertAnchor="text" w:horzAnchor="page" w:tblpX="1828" w:tblpY="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454"/>
      </w:tblGrid>
      <w:tr w:rsidR="00E41DF6" w:rsidRPr="00D6591E" w14:paraId="40285FF2" w14:textId="77777777" w:rsidTr="00145877">
        <w:tc>
          <w:tcPr>
            <w:tcW w:w="9021" w:type="dxa"/>
            <w:gridSpan w:val="2"/>
          </w:tcPr>
          <w:p w14:paraId="5C2986E1" w14:textId="17D87D19" w:rsidR="00E41DF6" w:rsidRPr="00E41DF6" w:rsidRDefault="00E41DF6" w:rsidP="00E022FB">
            <w:pPr>
              <w:spacing w:before="24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2.4.2</w:t>
            </w:r>
            <w:r w:rsidR="006E7B67">
              <w:rPr>
                <w:rFonts w:ascii="Times New Roman" w:hAnsi="Times New Roman" w:cs="Times New Roman"/>
                <w:b/>
                <w:bCs/>
                <w:sz w:val="24"/>
                <w:szCs w:val="24"/>
              </w:rPr>
              <w:t xml:space="preserve"> </w:t>
            </w:r>
            <w:r>
              <w:rPr>
                <w:rFonts w:ascii="Times New Roman" w:hAnsi="Times New Roman" w:cs="Times New Roman"/>
                <w:b/>
                <w:bCs/>
                <w:sz w:val="24"/>
                <w:szCs w:val="24"/>
              </w:rPr>
              <w:t xml:space="preserve"> Present Status</w:t>
            </w:r>
          </w:p>
        </w:tc>
      </w:tr>
      <w:tr w:rsidR="00E41DF6" w:rsidRPr="0003538B" w14:paraId="569D6CD8" w14:textId="77777777" w:rsidTr="00145877">
        <w:trPr>
          <w:gridBefore w:val="1"/>
          <w:wBefore w:w="567" w:type="dxa"/>
        </w:trPr>
        <w:tc>
          <w:tcPr>
            <w:tcW w:w="8454" w:type="dxa"/>
          </w:tcPr>
          <w:p w14:paraId="67F5AA91" w14:textId="77777777" w:rsidR="00E41DF6" w:rsidRPr="0003538B" w:rsidRDefault="00E41DF6" w:rsidP="008A05AD">
            <w:pPr>
              <w:spacing w:line="360" w:lineRule="auto"/>
              <w:jc w:val="both"/>
              <w:rPr>
                <w:rFonts w:ascii="Times New Roman" w:hAnsi="Times New Roman" w:cs="Times New Roman"/>
                <w:sz w:val="24"/>
                <w:szCs w:val="24"/>
              </w:rPr>
            </w:pPr>
            <w:r w:rsidRPr="00E41DF6">
              <w:rPr>
                <w:rFonts w:ascii="Times New Roman" w:hAnsi="Times New Roman" w:cs="Times New Roman"/>
                <w:sz w:val="24"/>
                <w:szCs w:val="24"/>
              </w:rPr>
              <w:t>The</w:t>
            </w:r>
            <w:r w:rsidRPr="00540E32">
              <w:rPr>
                <w:rFonts w:ascii="Times New Roman" w:hAnsi="Times New Roman" w:cs="Times New Roman"/>
                <w:sz w:val="24"/>
                <w:szCs w:val="24"/>
              </w:rPr>
              <w:t xml:space="preserve"> </w:t>
            </w:r>
            <w:proofErr w:type="spellStart"/>
            <w:r w:rsidRPr="00540E32">
              <w:rPr>
                <w:rFonts w:ascii="Times New Roman" w:hAnsi="Times New Roman" w:cs="Times New Roman"/>
                <w:sz w:val="24"/>
                <w:szCs w:val="24"/>
              </w:rPr>
              <w:t>Guttu</w:t>
            </w:r>
            <w:proofErr w:type="spellEnd"/>
            <w:r w:rsidRPr="00540E32">
              <w:rPr>
                <w:rFonts w:ascii="Times New Roman" w:hAnsi="Times New Roman" w:cs="Times New Roman"/>
                <w:sz w:val="24"/>
                <w:szCs w:val="24"/>
              </w:rPr>
              <w:t xml:space="preserve"> Mane </w:t>
            </w:r>
            <w:r w:rsidR="00F60C27">
              <w:rPr>
                <w:rFonts w:ascii="Times New Roman" w:hAnsi="Times New Roman" w:cs="Times New Roman"/>
                <w:sz w:val="24"/>
                <w:szCs w:val="24"/>
              </w:rPr>
              <w:t xml:space="preserve">represents a significant piece of cultural heritage </w:t>
            </w:r>
            <w:r w:rsidRPr="00540E32">
              <w:rPr>
                <w:rFonts w:ascii="Times New Roman" w:hAnsi="Times New Roman" w:cs="Times New Roman"/>
                <w:sz w:val="24"/>
                <w:szCs w:val="24"/>
              </w:rPr>
              <w:t xml:space="preserve">serves as an important part of </w:t>
            </w:r>
            <w:proofErr w:type="spellStart"/>
            <w:r w:rsidRPr="00540E32">
              <w:rPr>
                <w:rFonts w:ascii="Times New Roman" w:hAnsi="Times New Roman" w:cs="Times New Roman"/>
                <w:sz w:val="24"/>
                <w:szCs w:val="24"/>
              </w:rPr>
              <w:t>Pilikula's</w:t>
            </w:r>
            <w:proofErr w:type="spellEnd"/>
            <w:r w:rsidRPr="00540E32">
              <w:rPr>
                <w:rFonts w:ascii="Times New Roman" w:hAnsi="Times New Roman" w:cs="Times New Roman"/>
                <w:sz w:val="24"/>
                <w:szCs w:val="24"/>
              </w:rPr>
              <w:t xml:space="preserve"> broader cultural offerings, which include an artisan village where visitors can learn about traditional crafts like pottery, blacksmithing, and stone carving. The site aims to preserve and promote the rich cultural practices of</w:t>
            </w:r>
            <w:r>
              <w:rPr>
                <w:rFonts w:ascii="Times New Roman" w:hAnsi="Times New Roman" w:cs="Times New Roman"/>
                <w:sz w:val="24"/>
                <w:szCs w:val="24"/>
              </w:rPr>
              <w:t xml:space="preserve"> </w:t>
            </w:r>
            <w:r w:rsidR="00C15D0D">
              <w:rPr>
                <w:rFonts w:ascii="Times New Roman" w:hAnsi="Times New Roman" w:cs="Times New Roman"/>
                <w:sz w:val="24"/>
                <w:szCs w:val="24"/>
              </w:rPr>
              <w:t xml:space="preserve"> </w:t>
            </w:r>
            <w:r w:rsidRPr="00540E32">
              <w:rPr>
                <w:rFonts w:ascii="Times New Roman" w:hAnsi="Times New Roman" w:cs="Times New Roman"/>
                <w:sz w:val="24"/>
                <w:szCs w:val="24"/>
              </w:rPr>
              <w:t xml:space="preserve">Dakshina Kannada, and it regularly hosts events like </w:t>
            </w:r>
            <w:proofErr w:type="spellStart"/>
            <w:r w:rsidRPr="00540E32">
              <w:rPr>
                <w:rFonts w:ascii="Times New Roman" w:hAnsi="Times New Roman" w:cs="Times New Roman"/>
                <w:sz w:val="24"/>
                <w:szCs w:val="24"/>
              </w:rPr>
              <w:t>Bisu</w:t>
            </w:r>
            <w:proofErr w:type="spellEnd"/>
            <w:r w:rsidRPr="00540E32">
              <w:rPr>
                <w:rFonts w:ascii="Times New Roman" w:hAnsi="Times New Roman" w:cs="Times New Roman"/>
                <w:sz w:val="24"/>
                <w:szCs w:val="24"/>
              </w:rPr>
              <w:t xml:space="preserve"> (a traditional feast) to connect visitors with the region's rural past.</w:t>
            </w:r>
            <w:r>
              <w:rPr>
                <w:rFonts w:ascii="Times New Roman" w:hAnsi="Times New Roman" w:cs="Times New Roman"/>
                <w:sz w:val="24"/>
                <w:szCs w:val="24"/>
              </w:rPr>
              <w:t xml:space="preserve"> </w:t>
            </w:r>
            <w:proofErr w:type="spellStart"/>
            <w:r>
              <w:rPr>
                <w:rFonts w:ascii="Times New Roman" w:hAnsi="Times New Roman" w:cs="Times New Roman"/>
                <w:sz w:val="24"/>
                <w:szCs w:val="24"/>
              </w:rPr>
              <w:t>Guttu</w:t>
            </w:r>
            <w:proofErr w:type="spellEnd"/>
            <w:r>
              <w:rPr>
                <w:rFonts w:ascii="Times New Roman" w:hAnsi="Times New Roman" w:cs="Times New Roman"/>
                <w:sz w:val="24"/>
                <w:szCs w:val="24"/>
              </w:rPr>
              <w:t xml:space="preserve"> Mane serves as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educational tool and the way to showcase the cultural richness of the region</w:t>
            </w:r>
            <w:r w:rsidR="004E330A">
              <w:rPr>
                <w:rFonts w:ascii="Times New Roman" w:hAnsi="Times New Roman" w:cs="Times New Roman"/>
                <w:sz w:val="24"/>
                <w:szCs w:val="24"/>
              </w:rPr>
              <w:t>s</w:t>
            </w:r>
            <w:r w:rsidR="00F60C27">
              <w:rPr>
                <w:rFonts w:ascii="Times New Roman" w:hAnsi="Times New Roman" w:cs="Times New Roman"/>
                <w:sz w:val="24"/>
                <w:szCs w:val="24"/>
              </w:rPr>
              <w:t xml:space="preserve"> attracting the visitors </w:t>
            </w:r>
            <w:proofErr w:type="spellStart"/>
            <w:r w:rsidR="00F60C27">
              <w:rPr>
                <w:rFonts w:ascii="Times New Roman" w:hAnsi="Times New Roman" w:cs="Times New Roman"/>
                <w:sz w:val="24"/>
                <w:szCs w:val="24"/>
              </w:rPr>
              <w:t>intrested</w:t>
            </w:r>
            <w:proofErr w:type="spellEnd"/>
            <w:r w:rsidR="00F60C27">
              <w:rPr>
                <w:rFonts w:ascii="Times New Roman" w:hAnsi="Times New Roman" w:cs="Times New Roman"/>
                <w:sz w:val="24"/>
                <w:szCs w:val="24"/>
              </w:rPr>
              <w:t xml:space="preserve"> in experiencing the authentic costal Karnataka lifestyle, arts and crafts.</w:t>
            </w:r>
          </w:p>
        </w:tc>
      </w:tr>
    </w:tbl>
    <w:p w14:paraId="70657115" w14:textId="77777777" w:rsidR="004E03FF" w:rsidRDefault="004E03FF" w:rsidP="004E03FF"/>
    <w:p w14:paraId="7EB031EE" w14:textId="77777777" w:rsidR="008A05AD" w:rsidRDefault="008A05AD" w:rsidP="004E03FF"/>
    <w:p w14:paraId="51CA2342" w14:textId="77777777" w:rsidR="008A05AD" w:rsidRDefault="008A05AD" w:rsidP="004E03FF"/>
    <w:p w14:paraId="52B774E4" w14:textId="77777777" w:rsidR="008A05AD" w:rsidRDefault="008A05AD" w:rsidP="004E03FF"/>
    <w:tbl>
      <w:tblPr>
        <w:tblStyle w:val="TableGrid"/>
        <w:tblpPr w:leftFromText="180" w:rightFromText="180" w:vertAnchor="text" w:horzAnchor="margin" w:tblpY="25"/>
        <w:tblW w:w="0" w:type="auto"/>
        <w:tblLook w:val="04A0" w:firstRow="1" w:lastRow="0" w:firstColumn="1" w:lastColumn="0" w:noHBand="0" w:noVBand="1"/>
      </w:tblPr>
      <w:tblGrid>
        <w:gridCol w:w="15"/>
        <w:gridCol w:w="4691"/>
        <w:gridCol w:w="4536"/>
      </w:tblGrid>
      <w:tr w:rsidR="008A05AD" w:rsidRPr="0003538B" w14:paraId="6452FBDC" w14:textId="77777777" w:rsidTr="000F69B8">
        <w:tc>
          <w:tcPr>
            <w:tcW w:w="9242" w:type="dxa"/>
            <w:gridSpan w:val="3"/>
            <w:tcBorders>
              <w:top w:val="nil"/>
              <w:left w:val="nil"/>
              <w:bottom w:val="nil"/>
              <w:right w:val="nil"/>
            </w:tcBorders>
          </w:tcPr>
          <w:p w14:paraId="630C2777" w14:textId="77777777" w:rsidR="008A05AD" w:rsidRPr="0003538B" w:rsidRDefault="008A05AD" w:rsidP="008A05AD">
            <w:pPr>
              <w:spacing w:before="120" w:after="120"/>
              <w:rPr>
                <w:rFonts w:ascii="Times New Roman" w:hAnsi="Times New Roman" w:cs="Times New Roman"/>
                <w:b/>
                <w:bCs/>
                <w:sz w:val="24"/>
                <w:szCs w:val="24"/>
              </w:rPr>
            </w:pPr>
            <w:r>
              <w:rPr>
                <w:rFonts w:ascii="Times New Roman" w:hAnsi="Times New Roman" w:cs="Times New Roman"/>
                <w:b/>
                <w:bCs/>
                <w:sz w:val="28"/>
                <w:szCs w:val="28"/>
              </w:rPr>
              <w:t>5.3 Gallery</w:t>
            </w:r>
          </w:p>
        </w:tc>
      </w:tr>
      <w:tr w:rsidR="00784A4A" w:rsidRPr="0003538B" w14:paraId="6A70D966" w14:textId="77777777" w:rsidTr="000F69B8">
        <w:trPr>
          <w:gridBefore w:val="1"/>
          <w:wBefore w:w="15" w:type="dxa"/>
          <w:trHeight w:val="3086"/>
        </w:trPr>
        <w:tc>
          <w:tcPr>
            <w:tcW w:w="4691" w:type="dxa"/>
            <w:tcBorders>
              <w:top w:val="nil"/>
              <w:left w:val="nil"/>
              <w:bottom w:val="nil"/>
              <w:right w:val="nil"/>
            </w:tcBorders>
          </w:tcPr>
          <w:p w14:paraId="5E951BE2" w14:textId="60FF0562" w:rsidR="008A05AD" w:rsidRPr="0003538B" w:rsidRDefault="00F92EC1" w:rsidP="008A05AD">
            <w:pPr>
              <w:spacing w:before="120" w:after="1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216" behindDoc="0" locked="0" layoutInCell="1" allowOverlap="1" wp14:anchorId="2B8370BB" wp14:editId="52B514BD">
                  <wp:simplePos x="0" y="0"/>
                  <wp:positionH relativeFrom="column">
                    <wp:posOffset>97155</wp:posOffset>
                  </wp:positionH>
                  <wp:positionV relativeFrom="paragraph">
                    <wp:posOffset>76200</wp:posOffset>
                  </wp:positionV>
                  <wp:extent cx="2659380" cy="1950720"/>
                  <wp:effectExtent l="0" t="0" r="7620" b="0"/>
                  <wp:wrapTopAndBottom/>
                  <wp:docPr id="125313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9380" cy="1950720"/>
                          </a:xfrm>
                          <a:prstGeom prst="rect">
                            <a:avLst/>
                          </a:prstGeom>
                          <a:noFill/>
                        </pic:spPr>
                      </pic:pic>
                    </a:graphicData>
                  </a:graphic>
                  <wp14:sizeRelH relativeFrom="margin">
                    <wp14:pctWidth>0</wp14:pctWidth>
                  </wp14:sizeRelH>
                </wp:anchor>
              </w:drawing>
            </w:r>
            <w:r w:rsidR="00145877" w:rsidRPr="00145877">
              <w:rPr>
                <w:rFonts w:ascii="Times New Roman" w:hAnsi="Times New Roman" w:cs="Times New Roman"/>
                <w:noProof/>
                <w:sz w:val="24"/>
                <w:szCs w:val="24"/>
              </w:rPr>
              <mc:AlternateContent>
                <mc:Choice Requires="wps">
                  <w:drawing>
                    <wp:inline distT="0" distB="0" distL="0" distR="0" wp14:anchorId="7AB08D43" wp14:editId="48E4C313">
                      <wp:extent cx="304800" cy="304800"/>
                      <wp:effectExtent l="0" t="0" r="0" b="0"/>
                      <wp:docPr id="62396323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57B0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4536" w:type="dxa"/>
            <w:tcBorders>
              <w:top w:val="nil"/>
              <w:left w:val="nil"/>
              <w:bottom w:val="nil"/>
              <w:right w:val="nil"/>
            </w:tcBorders>
          </w:tcPr>
          <w:p w14:paraId="195B9BB3" w14:textId="0EDE7CCD" w:rsidR="008A05AD" w:rsidRPr="0003538B" w:rsidRDefault="00784A4A" w:rsidP="008A05AD">
            <w:pPr>
              <w:spacing w:before="120" w:after="1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96D43A9" wp14:editId="0381A9A5">
                  <wp:simplePos x="0" y="0"/>
                  <wp:positionH relativeFrom="column">
                    <wp:posOffset>-1270</wp:posOffset>
                  </wp:positionH>
                  <wp:positionV relativeFrom="paragraph">
                    <wp:posOffset>76200</wp:posOffset>
                  </wp:positionV>
                  <wp:extent cx="2651760" cy="1912620"/>
                  <wp:effectExtent l="0" t="0" r="0" b="0"/>
                  <wp:wrapTopAndBottom/>
                  <wp:docPr id="1013376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1760" cy="1912620"/>
                          </a:xfrm>
                          <a:prstGeom prst="rect">
                            <a:avLst/>
                          </a:prstGeom>
                          <a:noFill/>
                        </pic:spPr>
                      </pic:pic>
                    </a:graphicData>
                  </a:graphic>
                  <wp14:sizeRelH relativeFrom="margin">
                    <wp14:pctWidth>0</wp14:pctWidth>
                  </wp14:sizeRelH>
                </wp:anchor>
              </w:drawing>
            </w:r>
          </w:p>
        </w:tc>
      </w:tr>
      <w:tr w:rsidR="00784A4A" w:rsidRPr="0003538B" w14:paraId="420179AA" w14:textId="77777777" w:rsidTr="000F69B8">
        <w:trPr>
          <w:gridBefore w:val="1"/>
          <w:wBefore w:w="15" w:type="dxa"/>
          <w:trHeight w:val="65"/>
        </w:trPr>
        <w:tc>
          <w:tcPr>
            <w:tcW w:w="4691" w:type="dxa"/>
            <w:tcBorders>
              <w:top w:val="nil"/>
              <w:left w:val="nil"/>
              <w:bottom w:val="nil"/>
              <w:right w:val="nil"/>
            </w:tcBorders>
          </w:tcPr>
          <w:p w14:paraId="065100D0" w14:textId="3E85BAE2" w:rsidR="008A05AD" w:rsidRPr="0003538B" w:rsidRDefault="00CF5D8E" w:rsidP="008A05AD">
            <w:pPr>
              <w:spacing w:before="120" w:after="120"/>
              <w:rPr>
                <w:rFonts w:ascii="Times New Roman" w:hAnsi="Times New Roman" w:cs="Times New Roman"/>
                <w:sz w:val="24"/>
                <w:szCs w:val="24"/>
              </w:rPr>
            </w:pPr>
            <w:r>
              <w:rPr>
                <w:rFonts w:ascii="Times New Roman" w:hAnsi="Times New Roman" w:cs="Times New Roman"/>
                <w:sz w:val="24"/>
                <w:szCs w:val="24"/>
              </w:rPr>
              <w:t xml:space="preserve">    </w:t>
            </w:r>
            <w:r w:rsidR="008A05AD">
              <w:rPr>
                <w:rFonts w:ascii="Times New Roman" w:hAnsi="Times New Roman" w:cs="Times New Roman"/>
                <w:sz w:val="24"/>
                <w:szCs w:val="24"/>
              </w:rPr>
              <w:t>Fig</w:t>
            </w:r>
            <w:r>
              <w:rPr>
                <w:rFonts w:ascii="Times New Roman" w:hAnsi="Times New Roman" w:cs="Times New Roman"/>
                <w:sz w:val="24"/>
                <w:szCs w:val="24"/>
              </w:rPr>
              <w:t xml:space="preserve"> </w:t>
            </w:r>
            <w:r w:rsidR="008A05AD">
              <w:rPr>
                <w:rFonts w:ascii="Times New Roman" w:hAnsi="Times New Roman" w:cs="Times New Roman"/>
                <w:sz w:val="24"/>
                <w:szCs w:val="24"/>
              </w:rPr>
              <w:t xml:space="preserve">1: Reaching </w:t>
            </w:r>
            <w:proofErr w:type="spellStart"/>
            <w:r w:rsidR="008A05AD">
              <w:rPr>
                <w:rFonts w:ascii="Times New Roman" w:hAnsi="Times New Roman" w:cs="Times New Roman"/>
                <w:sz w:val="24"/>
                <w:szCs w:val="24"/>
              </w:rPr>
              <w:t>Pilikula</w:t>
            </w:r>
            <w:proofErr w:type="spellEnd"/>
          </w:p>
        </w:tc>
        <w:tc>
          <w:tcPr>
            <w:tcW w:w="4536" w:type="dxa"/>
            <w:tcBorders>
              <w:top w:val="nil"/>
              <w:left w:val="nil"/>
              <w:bottom w:val="nil"/>
              <w:right w:val="nil"/>
            </w:tcBorders>
          </w:tcPr>
          <w:p w14:paraId="6C98EE79" w14:textId="377D6AC9" w:rsidR="008A05AD" w:rsidRPr="0003538B" w:rsidRDefault="008A05AD" w:rsidP="008A05AD">
            <w:pPr>
              <w:spacing w:before="120" w:after="120"/>
              <w:rPr>
                <w:rFonts w:ascii="Times New Roman" w:hAnsi="Times New Roman" w:cs="Times New Roman"/>
                <w:sz w:val="24"/>
                <w:szCs w:val="24"/>
              </w:rPr>
            </w:pPr>
            <w:r>
              <w:rPr>
                <w:rFonts w:ascii="Times New Roman" w:hAnsi="Times New Roman" w:cs="Times New Roman"/>
                <w:sz w:val="24"/>
                <w:szCs w:val="24"/>
              </w:rPr>
              <w:t xml:space="preserve">        Fig</w:t>
            </w:r>
            <w:r w:rsidR="00CF5D8E">
              <w:rPr>
                <w:rFonts w:ascii="Times New Roman" w:hAnsi="Times New Roman" w:cs="Times New Roman"/>
                <w:sz w:val="24"/>
                <w:szCs w:val="24"/>
              </w:rPr>
              <w:t xml:space="preserve"> </w:t>
            </w:r>
            <w:r>
              <w:rPr>
                <w:rFonts w:ascii="Times New Roman" w:hAnsi="Times New Roman" w:cs="Times New Roman"/>
                <w:sz w:val="24"/>
                <w:szCs w:val="24"/>
              </w:rPr>
              <w:t xml:space="preserve">2: Visit to </w:t>
            </w:r>
            <w:proofErr w:type="spellStart"/>
            <w:r>
              <w:rPr>
                <w:rFonts w:ascii="Times New Roman" w:hAnsi="Times New Roman" w:cs="Times New Roman"/>
                <w:sz w:val="24"/>
                <w:szCs w:val="24"/>
              </w:rPr>
              <w:t>Guttu</w:t>
            </w:r>
            <w:proofErr w:type="spellEnd"/>
            <w:r>
              <w:rPr>
                <w:rFonts w:ascii="Times New Roman" w:hAnsi="Times New Roman" w:cs="Times New Roman"/>
                <w:sz w:val="24"/>
                <w:szCs w:val="24"/>
              </w:rPr>
              <w:t xml:space="preserve"> Mane</w:t>
            </w:r>
          </w:p>
        </w:tc>
      </w:tr>
      <w:tr w:rsidR="00784A4A" w:rsidRPr="0003538B" w14:paraId="768CB9DF" w14:textId="77777777" w:rsidTr="000F69B8">
        <w:trPr>
          <w:gridBefore w:val="1"/>
          <w:wBefore w:w="15" w:type="dxa"/>
          <w:trHeight w:val="3294"/>
        </w:trPr>
        <w:tc>
          <w:tcPr>
            <w:tcW w:w="4691" w:type="dxa"/>
            <w:tcBorders>
              <w:top w:val="nil"/>
              <w:left w:val="nil"/>
              <w:bottom w:val="nil"/>
              <w:right w:val="nil"/>
            </w:tcBorders>
          </w:tcPr>
          <w:p w14:paraId="4DA54334" w14:textId="77777777" w:rsidR="008A05AD" w:rsidRPr="0003538B" w:rsidRDefault="008A05AD" w:rsidP="008A05AD">
            <w:pPr>
              <w:spacing w:before="120" w:after="120"/>
              <w:rPr>
                <w:rFonts w:ascii="Times New Roman" w:hAnsi="Times New Roman" w:cs="Times New Roman"/>
                <w:sz w:val="24"/>
                <w:szCs w:val="24"/>
              </w:rPr>
            </w:pPr>
            <w:r>
              <w:rPr>
                <w:noProof/>
                <w:lang w:eastAsia="en-IN"/>
              </w:rPr>
              <w:drawing>
                <wp:inline distT="0" distB="0" distL="0" distR="0" wp14:anchorId="502B1176" wp14:editId="3202C658">
                  <wp:extent cx="2983362" cy="2172614"/>
                  <wp:effectExtent l="0" t="0" r="0" b="0"/>
                  <wp:docPr id="1469853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4500" cy="2173443"/>
                          </a:xfrm>
                          <a:prstGeom prst="rect">
                            <a:avLst/>
                          </a:prstGeom>
                          <a:noFill/>
                          <a:ln>
                            <a:noFill/>
                          </a:ln>
                        </pic:spPr>
                      </pic:pic>
                    </a:graphicData>
                  </a:graphic>
                </wp:inline>
              </w:drawing>
            </w:r>
          </w:p>
        </w:tc>
        <w:tc>
          <w:tcPr>
            <w:tcW w:w="4536" w:type="dxa"/>
            <w:tcBorders>
              <w:top w:val="nil"/>
              <w:left w:val="nil"/>
              <w:bottom w:val="nil"/>
              <w:right w:val="nil"/>
            </w:tcBorders>
          </w:tcPr>
          <w:p w14:paraId="580FF090" w14:textId="77777777" w:rsidR="008A05AD" w:rsidRPr="0003538B" w:rsidRDefault="008A05AD" w:rsidP="008A05AD">
            <w:pPr>
              <w:spacing w:before="120" w:after="120"/>
              <w:rPr>
                <w:rFonts w:ascii="Times New Roman" w:hAnsi="Times New Roman" w:cs="Times New Roman"/>
                <w:sz w:val="24"/>
                <w:szCs w:val="24"/>
              </w:rPr>
            </w:pPr>
            <w:r>
              <w:rPr>
                <w:noProof/>
                <w:lang w:eastAsia="en-IN"/>
              </w:rPr>
              <w:drawing>
                <wp:inline distT="0" distB="0" distL="0" distR="0" wp14:anchorId="6D78A822" wp14:editId="48D71B3C">
                  <wp:extent cx="2880171" cy="2172614"/>
                  <wp:effectExtent l="0" t="0" r="0" b="0"/>
                  <wp:docPr id="706964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1630" cy="2173714"/>
                          </a:xfrm>
                          <a:prstGeom prst="rect">
                            <a:avLst/>
                          </a:prstGeom>
                          <a:noFill/>
                          <a:ln>
                            <a:noFill/>
                          </a:ln>
                        </pic:spPr>
                      </pic:pic>
                    </a:graphicData>
                  </a:graphic>
                </wp:inline>
              </w:drawing>
            </w:r>
          </w:p>
        </w:tc>
      </w:tr>
      <w:tr w:rsidR="00784A4A" w:rsidRPr="0003538B" w14:paraId="74EBB562" w14:textId="77777777" w:rsidTr="000F69B8">
        <w:trPr>
          <w:gridBefore w:val="1"/>
          <w:wBefore w:w="15" w:type="dxa"/>
          <w:trHeight w:val="65"/>
        </w:trPr>
        <w:tc>
          <w:tcPr>
            <w:tcW w:w="4691" w:type="dxa"/>
            <w:tcBorders>
              <w:top w:val="nil"/>
              <w:left w:val="nil"/>
              <w:bottom w:val="nil"/>
              <w:right w:val="nil"/>
            </w:tcBorders>
          </w:tcPr>
          <w:p w14:paraId="0FC39FFE" w14:textId="77777777" w:rsidR="008A05AD" w:rsidRPr="0003538B" w:rsidRDefault="008A05AD" w:rsidP="008A05AD">
            <w:pPr>
              <w:spacing w:before="120" w:after="120"/>
              <w:rPr>
                <w:rFonts w:ascii="Times New Roman" w:hAnsi="Times New Roman" w:cs="Times New Roman"/>
                <w:sz w:val="24"/>
                <w:szCs w:val="24"/>
              </w:rPr>
            </w:pPr>
            <w:r>
              <w:rPr>
                <w:rFonts w:ascii="Times New Roman" w:hAnsi="Times New Roman" w:cs="Times New Roman"/>
                <w:sz w:val="24"/>
                <w:szCs w:val="24"/>
              </w:rPr>
              <w:t xml:space="preserve">       Fig.3: </w:t>
            </w:r>
            <w:proofErr w:type="spellStart"/>
            <w:r>
              <w:rPr>
                <w:rFonts w:ascii="Times New Roman" w:hAnsi="Times New Roman" w:cs="Times New Roman"/>
                <w:sz w:val="24"/>
                <w:szCs w:val="24"/>
              </w:rPr>
              <w:t>Yakshagana</w:t>
            </w:r>
            <w:proofErr w:type="spellEnd"/>
            <w:r>
              <w:rPr>
                <w:rFonts w:ascii="Times New Roman" w:hAnsi="Times New Roman" w:cs="Times New Roman"/>
                <w:sz w:val="24"/>
                <w:szCs w:val="24"/>
              </w:rPr>
              <w:t xml:space="preserve"> Culture(chowki)</w:t>
            </w:r>
          </w:p>
        </w:tc>
        <w:tc>
          <w:tcPr>
            <w:tcW w:w="4536" w:type="dxa"/>
            <w:tcBorders>
              <w:top w:val="nil"/>
              <w:left w:val="nil"/>
              <w:bottom w:val="nil"/>
              <w:right w:val="nil"/>
            </w:tcBorders>
          </w:tcPr>
          <w:p w14:paraId="5EDD900A" w14:textId="413E0859" w:rsidR="008A05AD" w:rsidRPr="0003538B" w:rsidRDefault="008A05AD" w:rsidP="008A05AD">
            <w:pPr>
              <w:spacing w:before="120" w:after="120"/>
              <w:rPr>
                <w:rFonts w:ascii="Times New Roman" w:hAnsi="Times New Roman" w:cs="Times New Roman"/>
                <w:sz w:val="24"/>
                <w:szCs w:val="24"/>
              </w:rPr>
            </w:pPr>
            <w:r>
              <w:rPr>
                <w:rFonts w:ascii="Times New Roman" w:hAnsi="Times New Roman" w:cs="Times New Roman"/>
                <w:sz w:val="24"/>
                <w:szCs w:val="24"/>
              </w:rPr>
              <w:t xml:space="preserve">         Fig</w:t>
            </w:r>
            <w:r w:rsidR="00CF5D8E">
              <w:rPr>
                <w:rFonts w:ascii="Times New Roman" w:hAnsi="Times New Roman" w:cs="Times New Roman"/>
                <w:sz w:val="24"/>
                <w:szCs w:val="24"/>
              </w:rPr>
              <w:t xml:space="preserve"> </w:t>
            </w:r>
            <w:r>
              <w:rPr>
                <w:rFonts w:ascii="Times New Roman" w:hAnsi="Times New Roman" w:cs="Times New Roman"/>
                <w:sz w:val="24"/>
                <w:szCs w:val="24"/>
              </w:rPr>
              <w:t xml:space="preserve">4: Ancient </w:t>
            </w:r>
            <w:proofErr w:type="spellStart"/>
            <w:r>
              <w:rPr>
                <w:rFonts w:ascii="Times New Roman" w:hAnsi="Times New Roman" w:cs="Times New Roman"/>
                <w:sz w:val="24"/>
                <w:szCs w:val="24"/>
              </w:rPr>
              <w:t>pallakki</w:t>
            </w:r>
            <w:proofErr w:type="spellEnd"/>
          </w:p>
        </w:tc>
      </w:tr>
      <w:tr w:rsidR="00784A4A" w:rsidRPr="0003538B" w14:paraId="2251C313" w14:textId="77777777" w:rsidTr="000F69B8">
        <w:trPr>
          <w:gridBefore w:val="1"/>
          <w:wBefore w:w="15" w:type="dxa"/>
          <w:trHeight w:val="2686"/>
        </w:trPr>
        <w:tc>
          <w:tcPr>
            <w:tcW w:w="4691" w:type="dxa"/>
            <w:tcBorders>
              <w:top w:val="nil"/>
              <w:left w:val="nil"/>
              <w:bottom w:val="nil"/>
              <w:right w:val="nil"/>
            </w:tcBorders>
          </w:tcPr>
          <w:p w14:paraId="119A6412" w14:textId="77777777" w:rsidR="008A05AD" w:rsidRPr="0003538B" w:rsidRDefault="008A05AD" w:rsidP="008A05AD">
            <w:pPr>
              <w:spacing w:before="120" w:after="120"/>
              <w:rPr>
                <w:rFonts w:ascii="Times New Roman" w:hAnsi="Times New Roman" w:cs="Times New Roman"/>
                <w:sz w:val="24"/>
                <w:szCs w:val="24"/>
              </w:rPr>
            </w:pPr>
            <w:r>
              <w:rPr>
                <w:noProof/>
                <w:lang w:eastAsia="en-IN"/>
              </w:rPr>
              <w:drawing>
                <wp:inline distT="0" distB="0" distL="0" distR="0" wp14:anchorId="7F3CA270" wp14:editId="6743E05A">
                  <wp:extent cx="2948026" cy="1953158"/>
                  <wp:effectExtent l="0" t="0" r="0" b="0"/>
                  <wp:docPr id="1705150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8940" cy="1953764"/>
                          </a:xfrm>
                          <a:prstGeom prst="rect">
                            <a:avLst/>
                          </a:prstGeom>
                          <a:noFill/>
                          <a:ln>
                            <a:noFill/>
                          </a:ln>
                        </pic:spPr>
                      </pic:pic>
                    </a:graphicData>
                  </a:graphic>
                </wp:inline>
              </w:drawing>
            </w:r>
          </w:p>
        </w:tc>
        <w:tc>
          <w:tcPr>
            <w:tcW w:w="4536" w:type="dxa"/>
            <w:tcBorders>
              <w:top w:val="nil"/>
              <w:left w:val="nil"/>
              <w:bottom w:val="nil"/>
              <w:right w:val="nil"/>
            </w:tcBorders>
          </w:tcPr>
          <w:p w14:paraId="6AFDB691" w14:textId="77777777" w:rsidR="008A05AD" w:rsidRPr="0003538B" w:rsidRDefault="008A05AD" w:rsidP="008A05AD">
            <w:pPr>
              <w:spacing w:before="120" w:after="120"/>
              <w:rPr>
                <w:rFonts w:ascii="Times New Roman" w:hAnsi="Times New Roman" w:cs="Times New Roman"/>
                <w:sz w:val="24"/>
                <w:szCs w:val="24"/>
              </w:rPr>
            </w:pPr>
            <w:r>
              <w:rPr>
                <w:noProof/>
                <w:lang w:eastAsia="en-IN"/>
              </w:rPr>
              <w:drawing>
                <wp:inline distT="0" distB="0" distL="0" distR="0" wp14:anchorId="66AF9020" wp14:editId="7839092B">
                  <wp:extent cx="2691993" cy="1953158"/>
                  <wp:effectExtent l="0" t="0" r="0" b="0"/>
                  <wp:docPr id="716400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536" cy="1950650"/>
                          </a:xfrm>
                          <a:prstGeom prst="rect">
                            <a:avLst/>
                          </a:prstGeom>
                          <a:noFill/>
                          <a:ln>
                            <a:noFill/>
                          </a:ln>
                        </pic:spPr>
                      </pic:pic>
                    </a:graphicData>
                  </a:graphic>
                </wp:inline>
              </w:drawing>
            </w:r>
          </w:p>
        </w:tc>
      </w:tr>
      <w:tr w:rsidR="00784A4A" w:rsidRPr="0003538B" w14:paraId="00EA14FE" w14:textId="77777777" w:rsidTr="000F69B8">
        <w:trPr>
          <w:gridBefore w:val="1"/>
          <w:wBefore w:w="15" w:type="dxa"/>
          <w:trHeight w:val="65"/>
        </w:trPr>
        <w:tc>
          <w:tcPr>
            <w:tcW w:w="4691" w:type="dxa"/>
            <w:tcBorders>
              <w:top w:val="nil"/>
              <w:left w:val="nil"/>
              <w:bottom w:val="nil"/>
              <w:right w:val="nil"/>
            </w:tcBorders>
          </w:tcPr>
          <w:p w14:paraId="35B5870B" w14:textId="77777777" w:rsidR="008A05AD" w:rsidRPr="0003538B" w:rsidRDefault="008A05AD" w:rsidP="008A05AD">
            <w:pPr>
              <w:spacing w:before="120" w:after="120"/>
              <w:rPr>
                <w:rFonts w:ascii="Times New Roman" w:hAnsi="Times New Roman" w:cs="Times New Roman"/>
                <w:sz w:val="24"/>
                <w:szCs w:val="24"/>
              </w:rPr>
            </w:pPr>
            <w:r>
              <w:rPr>
                <w:rFonts w:ascii="Times New Roman" w:hAnsi="Times New Roman" w:cs="Times New Roman"/>
                <w:sz w:val="24"/>
                <w:szCs w:val="24"/>
              </w:rPr>
              <w:t xml:space="preserve">       Fig.5:  </w:t>
            </w:r>
            <w:proofErr w:type="spellStart"/>
            <w:r>
              <w:rPr>
                <w:rFonts w:ascii="Times New Roman" w:hAnsi="Times New Roman" w:cs="Times New Roman"/>
                <w:sz w:val="24"/>
                <w:szCs w:val="24"/>
              </w:rPr>
              <w:t>Bhoota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koola</w:t>
            </w:r>
            <w:proofErr w:type="spellEnd"/>
            <w:r>
              <w:rPr>
                <w:rFonts w:ascii="Times New Roman" w:hAnsi="Times New Roman" w:cs="Times New Roman"/>
                <w:sz w:val="24"/>
                <w:szCs w:val="24"/>
              </w:rPr>
              <w:t>(Tulu culture)</w:t>
            </w:r>
          </w:p>
        </w:tc>
        <w:tc>
          <w:tcPr>
            <w:tcW w:w="4536" w:type="dxa"/>
            <w:tcBorders>
              <w:top w:val="nil"/>
              <w:left w:val="nil"/>
              <w:bottom w:val="nil"/>
              <w:right w:val="nil"/>
            </w:tcBorders>
          </w:tcPr>
          <w:p w14:paraId="100A945B" w14:textId="77777777" w:rsidR="008A05AD" w:rsidRPr="0003538B" w:rsidRDefault="008A05AD" w:rsidP="008A05AD">
            <w:pPr>
              <w:spacing w:before="120" w:after="120"/>
              <w:rPr>
                <w:rFonts w:ascii="Times New Roman" w:hAnsi="Times New Roman" w:cs="Times New Roman"/>
                <w:sz w:val="24"/>
                <w:szCs w:val="24"/>
              </w:rPr>
            </w:pPr>
            <w:r>
              <w:rPr>
                <w:rFonts w:ascii="Times New Roman" w:hAnsi="Times New Roman" w:cs="Times New Roman"/>
                <w:sz w:val="24"/>
                <w:szCs w:val="24"/>
              </w:rPr>
              <w:t xml:space="preserve">         Fig.6: Traditional utensils</w:t>
            </w:r>
          </w:p>
        </w:tc>
      </w:tr>
    </w:tbl>
    <w:p w14:paraId="14FC126E" w14:textId="77777777" w:rsidR="00EB0930" w:rsidRDefault="00EB0930" w:rsidP="004E03FF"/>
    <w:tbl>
      <w:tblPr>
        <w:tblStyle w:val="TableGrid"/>
        <w:tblpPr w:leftFromText="180" w:rightFromText="180" w:vertAnchor="text" w:horzAnchor="margin" w:tblpY="2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454"/>
      </w:tblGrid>
      <w:tr w:rsidR="008A05AD" w14:paraId="4AD1B044" w14:textId="77777777" w:rsidTr="00145877">
        <w:tc>
          <w:tcPr>
            <w:tcW w:w="9021" w:type="dxa"/>
            <w:gridSpan w:val="2"/>
          </w:tcPr>
          <w:p w14:paraId="255BB8EA" w14:textId="77777777" w:rsidR="008A05AD" w:rsidRPr="0003538B" w:rsidRDefault="008A05AD" w:rsidP="008A05AD">
            <w:pPr>
              <w:spacing w:before="120" w:after="120"/>
              <w:rPr>
                <w:rFonts w:ascii="Times New Roman" w:hAnsi="Times New Roman" w:cs="Times New Roman"/>
                <w:b/>
                <w:bCs/>
                <w:sz w:val="24"/>
                <w:szCs w:val="24"/>
              </w:rPr>
            </w:pPr>
            <w:r>
              <w:rPr>
                <w:rFonts w:ascii="Times New Roman" w:hAnsi="Times New Roman" w:cs="Times New Roman"/>
                <w:b/>
                <w:bCs/>
                <w:sz w:val="28"/>
                <w:szCs w:val="28"/>
              </w:rPr>
              <w:lastRenderedPageBreak/>
              <w:t>5</w:t>
            </w:r>
            <w:r w:rsidRPr="0003538B">
              <w:rPr>
                <w:rFonts w:ascii="Times New Roman" w:hAnsi="Times New Roman" w:cs="Times New Roman"/>
                <w:b/>
                <w:bCs/>
                <w:sz w:val="28"/>
                <w:szCs w:val="28"/>
              </w:rPr>
              <w:t>.</w:t>
            </w:r>
            <w:r>
              <w:rPr>
                <w:rFonts w:ascii="Times New Roman" w:hAnsi="Times New Roman" w:cs="Times New Roman"/>
                <w:b/>
                <w:bCs/>
                <w:sz w:val="28"/>
                <w:szCs w:val="28"/>
              </w:rPr>
              <w:t xml:space="preserve">4Conclusion </w:t>
            </w:r>
          </w:p>
        </w:tc>
      </w:tr>
      <w:tr w:rsidR="008A05AD" w14:paraId="3A11295E" w14:textId="77777777" w:rsidTr="00145877">
        <w:trPr>
          <w:gridBefore w:val="1"/>
          <w:wBefore w:w="567" w:type="dxa"/>
        </w:trPr>
        <w:tc>
          <w:tcPr>
            <w:tcW w:w="8454" w:type="dxa"/>
          </w:tcPr>
          <w:p w14:paraId="6963F093" w14:textId="77777777" w:rsidR="008A05AD" w:rsidRPr="0003538B" w:rsidRDefault="008A05AD" w:rsidP="008A05AD">
            <w:pPr>
              <w:spacing w:line="360" w:lineRule="auto"/>
              <w:jc w:val="both"/>
              <w:rPr>
                <w:rFonts w:ascii="Times New Roman" w:hAnsi="Times New Roman" w:cs="Times New Roman"/>
                <w:sz w:val="24"/>
                <w:szCs w:val="24"/>
              </w:rPr>
            </w:pPr>
            <w:r w:rsidRPr="008A05AD">
              <w:rPr>
                <w:rFonts w:ascii="Times New Roman" w:hAnsi="Times New Roman" w:cs="Times New Roman"/>
                <w:sz w:val="24"/>
                <w:szCs w:val="24"/>
              </w:rPr>
              <w:t xml:space="preserve">The heritage visit to </w:t>
            </w:r>
            <w:proofErr w:type="spellStart"/>
            <w:r w:rsidRPr="008A05AD">
              <w:rPr>
                <w:rFonts w:ascii="Times New Roman" w:hAnsi="Times New Roman" w:cs="Times New Roman"/>
                <w:sz w:val="24"/>
                <w:szCs w:val="24"/>
              </w:rPr>
              <w:t>Pilikula</w:t>
            </w:r>
            <w:proofErr w:type="spellEnd"/>
            <w:r w:rsidRPr="008A05AD">
              <w:rPr>
                <w:rFonts w:ascii="Times New Roman" w:hAnsi="Times New Roman" w:cs="Times New Roman"/>
                <w:sz w:val="24"/>
                <w:szCs w:val="24"/>
              </w:rPr>
              <w:t xml:space="preserve">, particularly the </w:t>
            </w:r>
            <w:proofErr w:type="spellStart"/>
            <w:r w:rsidRPr="008A05AD">
              <w:rPr>
                <w:rFonts w:ascii="Times New Roman" w:hAnsi="Times New Roman" w:cs="Times New Roman"/>
                <w:sz w:val="24"/>
                <w:szCs w:val="24"/>
              </w:rPr>
              <w:t>Guttu</w:t>
            </w:r>
            <w:proofErr w:type="spellEnd"/>
            <w:r w:rsidRPr="008A05AD">
              <w:rPr>
                <w:rFonts w:ascii="Times New Roman" w:hAnsi="Times New Roman" w:cs="Times New Roman"/>
                <w:sz w:val="24"/>
                <w:szCs w:val="24"/>
              </w:rPr>
              <w:t xml:space="preserve"> Mane, has been an enriching experience that offers valuable insights into the cultural and architectural history of coastal Karnataka. By exploring the traditional</w:t>
            </w:r>
            <w:r>
              <w:rPr>
                <w:rFonts w:ascii="Times New Roman" w:hAnsi="Times New Roman" w:cs="Times New Roman"/>
                <w:sz w:val="24"/>
                <w:szCs w:val="24"/>
              </w:rPr>
              <w:t xml:space="preserve"> </w:t>
            </w:r>
            <w:proofErr w:type="spellStart"/>
            <w:r>
              <w:rPr>
                <w:rFonts w:ascii="Times New Roman" w:hAnsi="Times New Roman" w:cs="Times New Roman"/>
                <w:sz w:val="24"/>
                <w:szCs w:val="24"/>
              </w:rPr>
              <w:t>Guttu</w:t>
            </w:r>
            <w:proofErr w:type="spellEnd"/>
            <w:r>
              <w:rPr>
                <w:rFonts w:ascii="Times New Roman" w:hAnsi="Times New Roman" w:cs="Times New Roman"/>
                <w:sz w:val="24"/>
                <w:szCs w:val="24"/>
              </w:rPr>
              <w:t xml:space="preserve"> Mane house, we gained</w:t>
            </w:r>
            <w:r w:rsidRPr="008A05AD">
              <w:rPr>
                <w:rFonts w:ascii="Times New Roman" w:hAnsi="Times New Roman" w:cs="Times New Roman"/>
                <w:sz w:val="24"/>
                <w:szCs w:val="24"/>
              </w:rPr>
              <w:t xml:space="preserve"> a deeper underst</w:t>
            </w:r>
            <w:r>
              <w:rPr>
                <w:rFonts w:ascii="Times New Roman" w:hAnsi="Times New Roman" w:cs="Times New Roman"/>
                <w:sz w:val="24"/>
                <w:szCs w:val="24"/>
              </w:rPr>
              <w:t xml:space="preserve">anding of the region's </w:t>
            </w:r>
            <w:r w:rsidRPr="008A05AD">
              <w:rPr>
                <w:rFonts w:ascii="Times New Roman" w:hAnsi="Times New Roman" w:cs="Times New Roman"/>
                <w:sz w:val="24"/>
                <w:szCs w:val="24"/>
              </w:rPr>
              <w:t>lifestyle, family structures, and sustainable living practices. The preservation of such heritage sites highlights the importance of safeguarding cultural l</w:t>
            </w:r>
            <w:r>
              <w:rPr>
                <w:rFonts w:ascii="Times New Roman" w:hAnsi="Times New Roman" w:cs="Times New Roman"/>
                <w:sz w:val="24"/>
                <w:szCs w:val="24"/>
              </w:rPr>
              <w:t>egacies for future generations. This visit not only brings</w:t>
            </w:r>
            <w:r w:rsidRPr="008A05AD">
              <w:rPr>
                <w:rFonts w:ascii="Times New Roman" w:hAnsi="Times New Roman" w:cs="Times New Roman"/>
                <w:sz w:val="24"/>
                <w:szCs w:val="24"/>
              </w:rPr>
              <w:t xml:space="preserve"> a sense of connection with the past but also serves as an educational tool for promoting cultural awareness and environmental conservation. It reinforces the value of traditional architecture and community living, encouraging a balance between modern development and the preservation of historical traditions. Overall, the heritage visit to </w:t>
            </w:r>
            <w:proofErr w:type="spellStart"/>
            <w:r w:rsidRPr="008A05AD">
              <w:rPr>
                <w:rFonts w:ascii="Times New Roman" w:hAnsi="Times New Roman" w:cs="Times New Roman"/>
                <w:sz w:val="24"/>
                <w:szCs w:val="24"/>
              </w:rPr>
              <w:t>Pilikula</w:t>
            </w:r>
            <w:proofErr w:type="spellEnd"/>
            <w:r w:rsidRPr="008A05AD">
              <w:rPr>
                <w:rFonts w:ascii="Times New Roman" w:hAnsi="Times New Roman" w:cs="Times New Roman"/>
                <w:sz w:val="24"/>
                <w:szCs w:val="24"/>
              </w:rPr>
              <w:t xml:space="preserve"> is a meaningful journey that enriches our appreciation for the cultural diversity and history of the region.</w:t>
            </w:r>
          </w:p>
        </w:tc>
      </w:tr>
    </w:tbl>
    <w:p w14:paraId="3F6CDF8D" w14:textId="77777777" w:rsidR="00EB0930" w:rsidRDefault="00EB0930" w:rsidP="004E03FF"/>
    <w:p w14:paraId="4EC90D59" w14:textId="77777777" w:rsidR="00EB0930" w:rsidRDefault="00EB0930" w:rsidP="004E03FF"/>
    <w:p w14:paraId="1211E31B" w14:textId="77777777" w:rsidR="008A1642" w:rsidRDefault="008A1642" w:rsidP="004E03FF"/>
    <w:p w14:paraId="53423921" w14:textId="77777777" w:rsidR="00D6591E" w:rsidRDefault="00D6591E" w:rsidP="004E03FF"/>
    <w:p w14:paraId="2E969B47" w14:textId="77777777" w:rsidR="00D6591E" w:rsidRDefault="00D6591E" w:rsidP="004E03FF"/>
    <w:p w14:paraId="62CFC909" w14:textId="77777777" w:rsidR="00D6591E" w:rsidRDefault="00D6591E" w:rsidP="004E03FF"/>
    <w:p w14:paraId="58603ABB" w14:textId="77777777" w:rsidR="00D6591E" w:rsidRDefault="00D6591E" w:rsidP="004E03FF"/>
    <w:p w14:paraId="7EB9F750" w14:textId="77777777" w:rsidR="00D6591E" w:rsidRDefault="00D6591E" w:rsidP="004E03FF"/>
    <w:p w14:paraId="3F51C108" w14:textId="77777777" w:rsidR="00D6591E" w:rsidRDefault="00D6591E" w:rsidP="004E03FF"/>
    <w:p w14:paraId="3E672B3F" w14:textId="77777777" w:rsidR="00D6591E" w:rsidRDefault="00D6591E" w:rsidP="004E03FF"/>
    <w:p w14:paraId="16F2D37A" w14:textId="77777777" w:rsidR="00D6591E" w:rsidRDefault="00D6591E" w:rsidP="004E03FF"/>
    <w:p w14:paraId="7CA79CA6" w14:textId="77777777" w:rsidR="00D6591E" w:rsidRDefault="00D6591E" w:rsidP="004E03FF"/>
    <w:p w14:paraId="45318863" w14:textId="77777777" w:rsidR="00D6591E" w:rsidRDefault="00D6591E" w:rsidP="004E03FF"/>
    <w:p w14:paraId="184A1004" w14:textId="77777777" w:rsidR="00D6591E" w:rsidRDefault="00D6591E" w:rsidP="004E03FF"/>
    <w:p w14:paraId="6C5518F5" w14:textId="77777777" w:rsidR="00D6591E" w:rsidRDefault="00D6591E" w:rsidP="004E03FF"/>
    <w:p w14:paraId="17AB4EFD" w14:textId="77777777" w:rsidR="00D6591E" w:rsidRDefault="00D6591E" w:rsidP="004E03FF"/>
    <w:p w14:paraId="22020D9D" w14:textId="77777777" w:rsidR="00D6591E" w:rsidRDefault="00D6591E" w:rsidP="004E03FF"/>
    <w:p w14:paraId="43D1015F" w14:textId="77777777" w:rsidR="00D6591E" w:rsidRDefault="00D6591E" w:rsidP="004E03FF"/>
    <w:p w14:paraId="442E8256" w14:textId="77777777" w:rsidR="00D6591E" w:rsidRDefault="00D6591E" w:rsidP="004E03FF"/>
    <w:p w14:paraId="474AFB80" w14:textId="77777777" w:rsidR="00D6591E" w:rsidRDefault="00D6591E" w:rsidP="004E03FF"/>
    <w:p w14:paraId="229F4AAC" w14:textId="77777777" w:rsidR="00D6591E" w:rsidRDefault="00D6591E" w:rsidP="004E03FF"/>
    <w:p w14:paraId="540074E9" w14:textId="77777777" w:rsidR="00D6591E" w:rsidRDefault="00D6591E" w:rsidP="004E03FF"/>
    <w:p w14:paraId="3091F2FA" w14:textId="77777777" w:rsidR="00D6591E" w:rsidRDefault="00D6591E" w:rsidP="004E03FF"/>
    <w:p w14:paraId="6A231C9C" w14:textId="77777777" w:rsidR="00D6591E" w:rsidRDefault="00D6591E" w:rsidP="004E03FF"/>
    <w:p w14:paraId="600D8AED" w14:textId="77777777" w:rsidR="00D6591E" w:rsidRDefault="00D6591E" w:rsidP="004E03FF"/>
    <w:p w14:paraId="0297826A" w14:textId="77777777" w:rsidR="00D6591E" w:rsidRDefault="00D6591E" w:rsidP="004E03FF"/>
    <w:p w14:paraId="0972C798" w14:textId="77777777" w:rsidR="00D6591E" w:rsidRDefault="00D6591E" w:rsidP="004E03FF"/>
    <w:p w14:paraId="135FD6B5" w14:textId="77777777" w:rsidR="00D6591E" w:rsidRDefault="00D6591E" w:rsidP="004E03FF"/>
    <w:p w14:paraId="5EBCA8F9" w14:textId="77777777" w:rsidR="00D6591E" w:rsidRDefault="00D6591E" w:rsidP="004E03FF"/>
    <w:p w14:paraId="06AB3123" w14:textId="77777777" w:rsidR="00D6591E" w:rsidRDefault="00D6591E" w:rsidP="004E03FF"/>
    <w:p w14:paraId="7088D13F" w14:textId="77777777" w:rsidR="004E03FF" w:rsidRPr="004E03FF" w:rsidRDefault="004E03FF" w:rsidP="004E03FF"/>
    <w:p w14:paraId="4BD04D4E" w14:textId="77777777" w:rsidR="004E03FF" w:rsidRPr="004E03FF" w:rsidRDefault="004E03FF" w:rsidP="004E03FF"/>
    <w:p w14:paraId="11328713" w14:textId="77777777" w:rsidR="004E03FF" w:rsidRPr="004E03FF" w:rsidRDefault="004E03FF" w:rsidP="004E03FF"/>
    <w:p w14:paraId="5A74A04B" w14:textId="77777777" w:rsidR="004E03FF" w:rsidRPr="004E03FF" w:rsidRDefault="004E03FF" w:rsidP="004E03FF"/>
    <w:p w14:paraId="47364685" w14:textId="77777777" w:rsidR="004E03FF" w:rsidRPr="004E03FF" w:rsidRDefault="004E03FF" w:rsidP="004E03FF"/>
    <w:p w14:paraId="083C3E07" w14:textId="77777777" w:rsidR="004E03FF" w:rsidRPr="004E03FF" w:rsidRDefault="004E03FF" w:rsidP="004E03FF"/>
    <w:p w14:paraId="0A2440A1" w14:textId="77777777" w:rsidR="004E03FF" w:rsidRPr="004E03FF" w:rsidRDefault="004E03FF" w:rsidP="004E03FF"/>
    <w:p w14:paraId="2BD008CD" w14:textId="77777777" w:rsidR="004E03FF" w:rsidRPr="004E03FF" w:rsidRDefault="004E03FF" w:rsidP="004E03FF"/>
    <w:p w14:paraId="66EE6FAB" w14:textId="77777777" w:rsidR="004E03FF" w:rsidRPr="004E03FF" w:rsidRDefault="004E03FF" w:rsidP="004E03FF"/>
    <w:p w14:paraId="643EF319" w14:textId="77777777" w:rsidR="004E03FF" w:rsidRDefault="004E03FF" w:rsidP="004E03FF"/>
    <w:p w14:paraId="5E00E936" w14:textId="77777777" w:rsidR="004E03FF" w:rsidRDefault="004E03FF" w:rsidP="004E03FF"/>
    <w:p w14:paraId="63FFA25E" w14:textId="77777777" w:rsidR="004E03FF" w:rsidRDefault="004E03FF" w:rsidP="004E03FF"/>
    <w:p w14:paraId="6104E39C" w14:textId="77777777" w:rsidR="004E03FF" w:rsidRDefault="004E03FF" w:rsidP="004E03FF"/>
    <w:p w14:paraId="139CD45B" w14:textId="77777777" w:rsidR="004E03FF" w:rsidRDefault="004E03FF" w:rsidP="004E03FF"/>
    <w:p w14:paraId="028B6421" w14:textId="77777777" w:rsidR="004E03FF" w:rsidRDefault="004E03FF" w:rsidP="004E03FF"/>
    <w:p w14:paraId="388CFAE3" w14:textId="77777777" w:rsidR="004E03FF" w:rsidRDefault="004E03FF" w:rsidP="004E03FF"/>
    <w:p w14:paraId="1381B973" w14:textId="77777777" w:rsidR="004E03FF" w:rsidRDefault="004E03FF" w:rsidP="004E03FF"/>
    <w:p w14:paraId="72B4393B" w14:textId="77777777" w:rsidR="004E03FF" w:rsidRDefault="004E03FF" w:rsidP="004E03FF"/>
    <w:p w14:paraId="07047F14" w14:textId="77777777" w:rsidR="004E03FF" w:rsidRPr="004E03FF" w:rsidRDefault="004E03FF" w:rsidP="004E03FF"/>
    <w:p w14:paraId="528BD272" w14:textId="77777777" w:rsidR="004E03FF" w:rsidRPr="004E03FF" w:rsidRDefault="004E03FF" w:rsidP="004E03FF"/>
    <w:p w14:paraId="59153162" w14:textId="77777777" w:rsidR="004E03FF" w:rsidRPr="004E03FF" w:rsidRDefault="004E03FF" w:rsidP="004E03FF"/>
    <w:p w14:paraId="1D1471DE" w14:textId="77777777" w:rsidR="004E03FF" w:rsidRPr="004E03FF" w:rsidRDefault="004E03FF" w:rsidP="004E03FF"/>
    <w:p w14:paraId="34610F64" w14:textId="77777777" w:rsidR="004E03FF" w:rsidRPr="004E03FF" w:rsidRDefault="004E03FF" w:rsidP="004E03FF"/>
    <w:p w14:paraId="0A983C95" w14:textId="77777777" w:rsidR="004E03FF" w:rsidRDefault="004E03FF" w:rsidP="004E03FF"/>
    <w:p w14:paraId="0D58DE06" w14:textId="77777777" w:rsidR="004E03FF" w:rsidRDefault="004E03FF" w:rsidP="004E03FF">
      <w:pPr>
        <w:jc w:val="right"/>
      </w:pPr>
    </w:p>
    <w:p w14:paraId="254A4102" w14:textId="77777777" w:rsidR="004E03FF" w:rsidRDefault="004E03FF" w:rsidP="004E03FF">
      <w:pPr>
        <w:jc w:val="right"/>
      </w:pPr>
    </w:p>
    <w:p w14:paraId="2CAC9F60" w14:textId="77777777" w:rsidR="004E03FF" w:rsidRDefault="004E03FF" w:rsidP="004E03FF">
      <w:pPr>
        <w:jc w:val="right"/>
      </w:pPr>
    </w:p>
    <w:p w14:paraId="756B01CF" w14:textId="77777777" w:rsidR="004E03FF" w:rsidRDefault="004E03FF" w:rsidP="004E03FF">
      <w:pPr>
        <w:jc w:val="right"/>
      </w:pPr>
    </w:p>
    <w:p w14:paraId="25315D88" w14:textId="77777777" w:rsidR="004E03FF" w:rsidRDefault="004E03FF" w:rsidP="004E03FF">
      <w:pPr>
        <w:jc w:val="right"/>
      </w:pPr>
    </w:p>
    <w:p w14:paraId="71DE03A5" w14:textId="77777777" w:rsidR="004E03FF" w:rsidRDefault="004E03FF" w:rsidP="004E03FF">
      <w:pPr>
        <w:jc w:val="right"/>
      </w:pPr>
    </w:p>
    <w:p w14:paraId="6D3EB797" w14:textId="77777777" w:rsidR="004E03FF" w:rsidRDefault="004E03FF" w:rsidP="004E03FF">
      <w:pPr>
        <w:jc w:val="right"/>
      </w:pPr>
    </w:p>
    <w:p w14:paraId="1A16165E" w14:textId="77777777" w:rsidR="004E03FF" w:rsidRDefault="004E03FF" w:rsidP="004E03FF">
      <w:pPr>
        <w:jc w:val="right"/>
      </w:pPr>
    </w:p>
    <w:p w14:paraId="5C64C706" w14:textId="77777777" w:rsidR="004E03FF" w:rsidRDefault="004E03FF" w:rsidP="004E03FF">
      <w:pPr>
        <w:jc w:val="right"/>
      </w:pPr>
    </w:p>
    <w:p w14:paraId="213417D5" w14:textId="77777777" w:rsidR="004E03FF" w:rsidRDefault="004E03FF" w:rsidP="004E03FF">
      <w:pPr>
        <w:jc w:val="right"/>
      </w:pPr>
    </w:p>
    <w:p w14:paraId="66831A5F" w14:textId="77777777" w:rsidR="004E03FF" w:rsidRDefault="004E03FF" w:rsidP="004E03FF">
      <w:pPr>
        <w:jc w:val="right"/>
      </w:pPr>
    </w:p>
    <w:p w14:paraId="4E97A01A" w14:textId="77777777" w:rsidR="004E03FF" w:rsidRDefault="004E03FF" w:rsidP="004E03FF">
      <w:pPr>
        <w:jc w:val="right"/>
      </w:pPr>
    </w:p>
    <w:p w14:paraId="29E5ED5F" w14:textId="77777777" w:rsidR="004E03FF" w:rsidRDefault="004E03FF" w:rsidP="004E03FF">
      <w:pPr>
        <w:jc w:val="right"/>
      </w:pPr>
    </w:p>
    <w:p w14:paraId="74D02CE0" w14:textId="77777777" w:rsidR="004E03FF" w:rsidRDefault="004E03FF" w:rsidP="004E03FF">
      <w:pPr>
        <w:jc w:val="right"/>
      </w:pPr>
    </w:p>
    <w:p w14:paraId="715685A2" w14:textId="77777777" w:rsidR="004E03FF" w:rsidRDefault="004E03FF" w:rsidP="004E03FF">
      <w:pPr>
        <w:jc w:val="right"/>
      </w:pPr>
    </w:p>
    <w:p w14:paraId="1F518639" w14:textId="77777777" w:rsidR="004E03FF" w:rsidRDefault="004E03FF" w:rsidP="004E03FF">
      <w:pPr>
        <w:jc w:val="right"/>
      </w:pPr>
    </w:p>
    <w:p w14:paraId="1597019D" w14:textId="77777777" w:rsidR="004E03FF" w:rsidRDefault="004E03FF" w:rsidP="004E03FF">
      <w:pPr>
        <w:jc w:val="right"/>
      </w:pPr>
    </w:p>
    <w:p w14:paraId="5D25B3C2" w14:textId="77777777" w:rsidR="004E03FF" w:rsidRDefault="004E03FF" w:rsidP="004E03FF">
      <w:pPr>
        <w:jc w:val="right"/>
      </w:pPr>
    </w:p>
    <w:p w14:paraId="0A6DFD82" w14:textId="77777777" w:rsidR="004E03FF" w:rsidRDefault="004E03FF" w:rsidP="004E03FF">
      <w:pPr>
        <w:jc w:val="right"/>
      </w:pPr>
    </w:p>
    <w:p w14:paraId="38A32A83" w14:textId="77777777" w:rsidR="004E03FF" w:rsidRDefault="004E03FF" w:rsidP="004E03FF">
      <w:pPr>
        <w:jc w:val="right"/>
      </w:pPr>
    </w:p>
    <w:p w14:paraId="66A2A59A" w14:textId="77777777" w:rsidR="004E03FF" w:rsidRDefault="004E03FF" w:rsidP="004E03FF">
      <w:pPr>
        <w:jc w:val="right"/>
      </w:pPr>
    </w:p>
    <w:p w14:paraId="08B7DFC3" w14:textId="77777777" w:rsidR="004E03FF" w:rsidRDefault="004E03FF" w:rsidP="004E03FF">
      <w:pPr>
        <w:jc w:val="right"/>
      </w:pPr>
    </w:p>
    <w:p w14:paraId="110FF503" w14:textId="77777777" w:rsidR="004E03FF" w:rsidRDefault="004E03FF" w:rsidP="004E03FF">
      <w:pPr>
        <w:jc w:val="right"/>
      </w:pPr>
    </w:p>
    <w:p w14:paraId="2C373E45" w14:textId="77777777" w:rsidR="004E03FF" w:rsidRDefault="004E03FF" w:rsidP="004E03FF">
      <w:pPr>
        <w:jc w:val="right"/>
      </w:pPr>
    </w:p>
    <w:p w14:paraId="5E5CB029" w14:textId="77777777" w:rsidR="004E03FF" w:rsidRDefault="004E03FF" w:rsidP="004E03FF">
      <w:pPr>
        <w:jc w:val="right"/>
      </w:pPr>
    </w:p>
    <w:p w14:paraId="24DEFF98" w14:textId="77777777" w:rsidR="004E03FF" w:rsidRDefault="004E03FF" w:rsidP="004E03FF">
      <w:pPr>
        <w:jc w:val="right"/>
      </w:pPr>
    </w:p>
    <w:p w14:paraId="1A0036DF" w14:textId="77777777" w:rsidR="004E03FF" w:rsidRDefault="004E03FF" w:rsidP="004E03FF">
      <w:pPr>
        <w:jc w:val="right"/>
      </w:pPr>
    </w:p>
    <w:p w14:paraId="1545DBE3" w14:textId="77777777" w:rsidR="004E03FF" w:rsidRDefault="004E03FF" w:rsidP="004E03FF">
      <w:pPr>
        <w:jc w:val="right"/>
      </w:pPr>
    </w:p>
    <w:p w14:paraId="341142E5" w14:textId="77777777" w:rsidR="004E03FF" w:rsidRDefault="004E03FF" w:rsidP="004E03FF">
      <w:pPr>
        <w:jc w:val="right"/>
      </w:pPr>
    </w:p>
    <w:p w14:paraId="15402436" w14:textId="77777777" w:rsidR="004E03FF" w:rsidRDefault="004E03FF" w:rsidP="004E03FF">
      <w:pPr>
        <w:jc w:val="right"/>
      </w:pPr>
    </w:p>
    <w:p w14:paraId="58B9D700" w14:textId="77777777" w:rsidR="004E03FF" w:rsidRDefault="004E03FF" w:rsidP="004E03FF">
      <w:pPr>
        <w:jc w:val="right"/>
      </w:pPr>
    </w:p>
    <w:p w14:paraId="6C79FB5B" w14:textId="77777777" w:rsidR="004E03FF" w:rsidRDefault="004E03FF" w:rsidP="004E03FF">
      <w:pPr>
        <w:jc w:val="right"/>
      </w:pPr>
    </w:p>
    <w:p w14:paraId="1EACC287" w14:textId="77777777" w:rsidR="004E03FF" w:rsidRDefault="004E03FF" w:rsidP="004E03FF">
      <w:pPr>
        <w:jc w:val="right"/>
      </w:pPr>
    </w:p>
    <w:p w14:paraId="64AF813E" w14:textId="77777777" w:rsidR="004E03FF" w:rsidRDefault="004E03FF" w:rsidP="004E03FF">
      <w:pPr>
        <w:jc w:val="right"/>
      </w:pPr>
    </w:p>
    <w:p w14:paraId="3BFE1D50" w14:textId="77777777" w:rsidR="004E03FF" w:rsidRDefault="004E03FF" w:rsidP="004E03FF">
      <w:pPr>
        <w:jc w:val="right"/>
      </w:pPr>
    </w:p>
    <w:p w14:paraId="1EB74E39" w14:textId="77777777" w:rsidR="004E03FF" w:rsidRDefault="004E03FF" w:rsidP="004E03FF">
      <w:pPr>
        <w:jc w:val="right"/>
      </w:pPr>
    </w:p>
    <w:p w14:paraId="7940911C" w14:textId="77777777" w:rsidR="004E03FF" w:rsidRDefault="004E03FF" w:rsidP="004E03FF">
      <w:pPr>
        <w:jc w:val="right"/>
      </w:pPr>
    </w:p>
    <w:p w14:paraId="3D0BC60D" w14:textId="77777777" w:rsidR="004E03FF" w:rsidRDefault="004E03FF" w:rsidP="004E03FF">
      <w:pPr>
        <w:jc w:val="right"/>
      </w:pPr>
    </w:p>
    <w:p w14:paraId="07B9A356" w14:textId="77777777" w:rsidR="004E03FF" w:rsidRDefault="004E03FF" w:rsidP="004E03FF">
      <w:pPr>
        <w:jc w:val="right"/>
      </w:pPr>
    </w:p>
    <w:p w14:paraId="77BBE013" w14:textId="77777777" w:rsidR="004E03FF" w:rsidRDefault="004E03FF" w:rsidP="004E03FF">
      <w:pPr>
        <w:jc w:val="right"/>
      </w:pPr>
    </w:p>
    <w:p w14:paraId="7D901DD4" w14:textId="77777777" w:rsidR="004E03FF" w:rsidRDefault="004E03FF" w:rsidP="004E03FF">
      <w:pPr>
        <w:jc w:val="right"/>
      </w:pPr>
    </w:p>
    <w:p w14:paraId="1CD541A2" w14:textId="77777777" w:rsidR="004E03FF" w:rsidRDefault="004E03FF" w:rsidP="004E03FF">
      <w:pPr>
        <w:jc w:val="right"/>
      </w:pPr>
    </w:p>
    <w:p w14:paraId="3C43A1D1" w14:textId="77777777" w:rsidR="004E03FF" w:rsidRDefault="004E03FF" w:rsidP="004E03FF">
      <w:pPr>
        <w:jc w:val="right"/>
      </w:pPr>
    </w:p>
    <w:p w14:paraId="09A3B116" w14:textId="77777777" w:rsidR="004E03FF" w:rsidRDefault="004E03FF" w:rsidP="004E03FF">
      <w:pPr>
        <w:jc w:val="right"/>
      </w:pPr>
    </w:p>
    <w:p w14:paraId="67CD4A85" w14:textId="77777777" w:rsidR="004E03FF" w:rsidRDefault="004E03FF" w:rsidP="004E03FF">
      <w:pPr>
        <w:jc w:val="right"/>
      </w:pPr>
    </w:p>
    <w:p w14:paraId="49B0ACA1" w14:textId="77777777" w:rsidR="004E03FF" w:rsidRDefault="004E03FF" w:rsidP="004E03FF">
      <w:pPr>
        <w:jc w:val="right"/>
      </w:pPr>
    </w:p>
    <w:p w14:paraId="19DB6DF0" w14:textId="77777777" w:rsidR="004E03FF" w:rsidRDefault="004E03FF" w:rsidP="004E03FF">
      <w:pPr>
        <w:jc w:val="right"/>
      </w:pPr>
    </w:p>
    <w:p w14:paraId="121554AD" w14:textId="77777777" w:rsidR="004E03FF" w:rsidRDefault="004E03FF" w:rsidP="004E03FF">
      <w:pPr>
        <w:jc w:val="right"/>
      </w:pPr>
    </w:p>
    <w:p w14:paraId="575E2512" w14:textId="77777777" w:rsidR="004E03FF" w:rsidRDefault="004E03FF" w:rsidP="004E03FF">
      <w:pPr>
        <w:jc w:val="right"/>
      </w:pPr>
    </w:p>
    <w:p w14:paraId="51C11488" w14:textId="77777777" w:rsidR="004E03FF" w:rsidRDefault="004E03FF" w:rsidP="004E03FF">
      <w:pPr>
        <w:jc w:val="right"/>
      </w:pPr>
    </w:p>
    <w:p w14:paraId="773D7BF2" w14:textId="77777777" w:rsidR="004E03FF" w:rsidRDefault="004E03FF" w:rsidP="004E03FF">
      <w:pPr>
        <w:jc w:val="right"/>
      </w:pPr>
    </w:p>
    <w:p w14:paraId="0CC8EB41" w14:textId="77777777" w:rsidR="004E03FF" w:rsidRDefault="004E03FF" w:rsidP="004E03FF">
      <w:pPr>
        <w:jc w:val="right"/>
      </w:pPr>
    </w:p>
    <w:p w14:paraId="12F5C54D" w14:textId="77777777" w:rsidR="004E03FF" w:rsidRDefault="004E03FF" w:rsidP="004E03FF">
      <w:pPr>
        <w:jc w:val="right"/>
      </w:pPr>
    </w:p>
    <w:p w14:paraId="799EE6A6" w14:textId="77777777" w:rsidR="004E03FF" w:rsidRDefault="004E03FF" w:rsidP="004E03FF">
      <w:pPr>
        <w:jc w:val="right"/>
      </w:pPr>
    </w:p>
    <w:p w14:paraId="600359AD" w14:textId="77777777" w:rsidR="004E03FF" w:rsidRDefault="004E03FF" w:rsidP="004E03FF">
      <w:pPr>
        <w:jc w:val="right"/>
      </w:pPr>
    </w:p>
    <w:p w14:paraId="7B9426EC" w14:textId="77777777" w:rsidR="004E03FF" w:rsidRDefault="004E03FF" w:rsidP="004E03FF">
      <w:pPr>
        <w:jc w:val="right"/>
      </w:pPr>
    </w:p>
    <w:p w14:paraId="7DA62D35" w14:textId="77777777" w:rsidR="004E03FF" w:rsidRDefault="004E03FF" w:rsidP="004E03FF">
      <w:pPr>
        <w:jc w:val="right"/>
      </w:pPr>
    </w:p>
    <w:p w14:paraId="6B2145A9" w14:textId="77777777" w:rsidR="004E03FF" w:rsidRDefault="004E03FF" w:rsidP="004E03FF">
      <w:pPr>
        <w:jc w:val="right"/>
      </w:pPr>
    </w:p>
    <w:p w14:paraId="767A4486" w14:textId="77777777" w:rsidR="004E03FF" w:rsidRDefault="004E03FF" w:rsidP="004E03FF">
      <w:pPr>
        <w:jc w:val="right"/>
      </w:pPr>
    </w:p>
    <w:p w14:paraId="4BA3CAAE" w14:textId="77777777" w:rsidR="004E03FF" w:rsidRDefault="004E03FF" w:rsidP="004E03FF">
      <w:pPr>
        <w:jc w:val="right"/>
      </w:pPr>
    </w:p>
    <w:p w14:paraId="65A354BE" w14:textId="77777777" w:rsidR="004E03FF" w:rsidRDefault="004E03FF" w:rsidP="004E03FF">
      <w:pPr>
        <w:jc w:val="right"/>
      </w:pPr>
    </w:p>
    <w:p w14:paraId="45F6ED91" w14:textId="77777777" w:rsidR="004E03FF" w:rsidRDefault="004E03FF" w:rsidP="004E03FF">
      <w:pPr>
        <w:jc w:val="right"/>
      </w:pPr>
    </w:p>
    <w:p w14:paraId="2D04A6C6" w14:textId="77777777" w:rsidR="004E03FF" w:rsidRDefault="004E03FF" w:rsidP="004E03FF">
      <w:pPr>
        <w:jc w:val="right"/>
      </w:pPr>
    </w:p>
    <w:p w14:paraId="267EBE44" w14:textId="77777777" w:rsidR="004E03FF" w:rsidRDefault="004E03FF" w:rsidP="004E03FF">
      <w:pPr>
        <w:jc w:val="right"/>
      </w:pPr>
    </w:p>
    <w:p w14:paraId="6756035A" w14:textId="77777777" w:rsidR="004E03FF" w:rsidRDefault="004E03FF" w:rsidP="004E03FF">
      <w:pPr>
        <w:jc w:val="right"/>
      </w:pPr>
    </w:p>
    <w:p w14:paraId="69CB8CED" w14:textId="77777777" w:rsidR="004E03FF" w:rsidRDefault="004E03FF" w:rsidP="004E03FF">
      <w:pPr>
        <w:jc w:val="right"/>
      </w:pPr>
    </w:p>
    <w:p w14:paraId="40EA5C41" w14:textId="77777777" w:rsidR="004E03FF" w:rsidRDefault="004E03FF" w:rsidP="004E03FF">
      <w:pPr>
        <w:jc w:val="right"/>
      </w:pPr>
    </w:p>
    <w:p w14:paraId="79E202A0" w14:textId="77777777" w:rsidR="004E03FF" w:rsidRPr="004E03FF" w:rsidRDefault="004E03FF" w:rsidP="004E03FF">
      <w:pPr>
        <w:jc w:val="right"/>
      </w:pPr>
    </w:p>
    <w:sectPr w:rsidR="004E03FF" w:rsidRPr="004E03FF" w:rsidSect="003C6CA7">
      <w:headerReference w:type="even" r:id="rId13"/>
      <w:headerReference w:type="default" r:id="rId14"/>
      <w:footerReference w:type="even" r:id="rId15"/>
      <w:footerReference w:type="default" r:id="rId16"/>
      <w:headerReference w:type="first" r:id="rId17"/>
      <w:footerReference w:type="first" r:id="rId18"/>
      <w:pgSz w:w="11906" w:h="16838" w:code="9"/>
      <w:pgMar w:top="-851" w:right="1440" w:bottom="1440" w:left="1440" w:header="340" w:footer="227"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F6F83" w14:textId="77777777" w:rsidR="00FA602F" w:rsidRDefault="00FA602F" w:rsidP="004E03FF">
      <w:pPr>
        <w:spacing w:after="0" w:line="240" w:lineRule="auto"/>
      </w:pPr>
      <w:r>
        <w:separator/>
      </w:r>
    </w:p>
  </w:endnote>
  <w:endnote w:type="continuationSeparator" w:id="0">
    <w:p w14:paraId="0BACE352" w14:textId="77777777" w:rsidR="00FA602F" w:rsidRDefault="00FA602F" w:rsidP="004E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A3185" w14:textId="77777777" w:rsidR="004E03FF" w:rsidRDefault="004E03FF">
    <w:pPr>
      <w:pStyle w:val="Footer"/>
      <w:pBdr>
        <w:top w:val="single" w:sz="4" w:space="8" w:color="4472C4" w:themeColor="accent1"/>
      </w:pBdr>
      <w:spacing w:before="360"/>
      <w:contextualSpacing/>
      <w:jc w:val="right"/>
      <w:rPr>
        <w:noProof/>
        <w:color w:val="404040" w:themeColor="text1" w:themeTint="BF"/>
      </w:rPr>
    </w:pPr>
    <w:r w:rsidRPr="004E03FF">
      <w:rPr>
        <w:rFonts w:ascii="Times New Roman" w:hAnsi="Times New Roman" w:cs="Times New Roman"/>
        <w:b/>
        <w:bCs/>
        <w:noProof/>
        <w:color w:val="404040" w:themeColor="text1" w:themeTint="BF"/>
      </w:rPr>
      <w:t>Department of Computer Science and Engineering                                                           Page No</w:t>
    </w:r>
    <w:r>
      <w:rPr>
        <w:rFonts w:ascii="Times New Roman" w:hAnsi="Times New Roman" w:cs="Times New Roman"/>
        <w:b/>
        <w:bCs/>
        <w:noProof/>
        <w:color w:val="404040" w:themeColor="text1" w:themeTint="BF"/>
      </w:rPr>
      <w:t xml:space="preserve">. </w:t>
    </w:r>
    <w:r w:rsidR="0040438C">
      <w:rPr>
        <w:noProof/>
        <w:color w:val="404040" w:themeColor="text1" w:themeTint="BF"/>
      </w:rPr>
      <w:fldChar w:fldCharType="begin"/>
    </w:r>
    <w:r>
      <w:rPr>
        <w:noProof/>
        <w:color w:val="404040" w:themeColor="text1" w:themeTint="BF"/>
      </w:rPr>
      <w:instrText xml:space="preserve"> PAGE   \* MERGEFORMAT </w:instrText>
    </w:r>
    <w:r w:rsidR="0040438C">
      <w:rPr>
        <w:noProof/>
        <w:color w:val="404040" w:themeColor="text1" w:themeTint="BF"/>
      </w:rPr>
      <w:fldChar w:fldCharType="separate"/>
    </w:r>
    <w:r>
      <w:rPr>
        <w:noProof/>
        <w:color w:val="404040" w:themeColor="text1" w:themeTint="BF"/>
      </w:rPr>
      <w:t>2</w:t>
    </w:r>
    <w:r w:rsidR="0040438C">
      <w:rPr>
        <w:noProof/>
        <w:color w:val="404040" w:themeColor="text1" w:themeTint="BF"/>
      </w:rPr>
      <w:fldChar w:fldCharType="end"/>
    </w:r>
  </w:p>
  <w:p w14:paraId="6B0AB78C" w14:textId="77777777" w:rsidR="004E03FF" w:rsidRDefault="004E03FF">
    <w:pPr>
      <w:pStyle w:val="Footer"/>
    </w:pPr>
  </w:p>
  <w:p w14:paraId="153055FF" w14:textId="77777777" w:rsidR="0040438C" w:rsidRDefault="004043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4E61A" w14:textId="77777777" w:rsidR="004E03FF" w:rsidRPr="004E03FF" w:rsidRDefault="004E03FF" w:rsidP="004E03FF">
    <w:pPr>
      <w:pStyle w:val="Footer"/>
      <w:pBdr>
        <w:top w:val="single" w:sz="4" w:space="8" w:color="4472C4" w:themeColor="accent1"/>
      </w:pBdr>
      <w:spacing w:before="360"/>
      <w:contextualSpacing/>
      <w:rPr>
        <w:rFonts w:ascii="Times New Roman" w:hAnsi="Times New Roman" w:cs="Times New Roman"/>
        <w:b/>
        <w:bCs/>
        <w:noProof/>
        <w:color w:val="404040" w:themeColor="text1" w:themeTint="BF"/>
      </w:rPr>
    </w:pPr>
    <w:r w:rsidRPr="004E03FF">
      <w:rPr>
        <w:rFonts w:ascii="Times New Roman" w:hAnsi="Times New Roman" w:cs="Times New Roman"/>
        <w:b/>
        <w:bCs/>
        <w:noProof/>
        <w:color w:val="404040" w:themeColor="text1" w:themeTint="BF"/>
      </w:rPr>
      <w:t>Department of Computer Science and Engineering                                                           Page No</w:t>
    </w:r>
    <w:r>
      <w:rPr>
        <w:rFonts w:ascii="Times New Roman" w:hAnsi="Times New Roman" w:cs="Times New Roman"/>
        <w:b/>
        <w:bCs/>
        <w:noProof/>
        <w:color w:val="404040" w:themeColor="text1" w:themeTint="BF"/>
      </w:rPr>
      <w:t xml:space="preserve">. </w:t>
    </w:r>
    <w:r w:rsidR="0040438C" w:rsidRPr="004E03FF">
      <w:rPr>
        <w:rFonts w:ascii="Times New Roman" w:hAnsi="Times New Roman" w:cs="Times New Roman"/>
        <w:b/>
        <w:bCs/>
        <w:noProof/>
        <w:color w:val="404040" w:themeColor="text1" w:themeTint="BF"/>
      </w:rPr>
      <w:fldChar w:fldCharType="begin"/>
    </w:r>
    <w:r w:rsidRPr="004E03FF">
      <w:rPr>
        <w:rFonts w:ascii="Times New Roman" w:hAnsi="Times New Roman" w:cs="Times New Roman"/>
        <w:b/>
        <w:bCs/>
        <w:noProof/>
        <w:color w:val="404040" w:themeColor="text1" w:themeTint="BF"/>
      </w:rPr>
      <w:instrText xml:space="preserve"> PAGE   \* MERGEFORMAT </w:instrText>
    </w:r>
    <w:r w:rsidR="0040438C" w:rsidRPr="004E03FF">
      <w:rPr>
        <w:rFonts w:ascii="Times New Roman" w:hAnsi="Times New Roman" w:cs="Times New Roman"/>
        <w:b/>
        <w:bCs/>
        <w:noProof/>
        <w:color w:val="404040" w:themeColor="text1" w:themeTint="BF"/>
      </w:rPr>
      <w:fldChar w:fldCharType="separate"/>
    </w:r>
    <w:r w:rsidR="008A05AD">
      <w:rPr>
        <w:rFonts w:ascii="Times New Roman" w:hAnsi="Times New Roman" w:cs="Times New Roman"/>
        <w:b/>
        <w:bCs/>
        <w:noProof/>
        <w:color w:val="404040" w:themeColor="text1" w:themeTint="BF"/>
      </w:rPr>
      <w:t>2</w:t>
    </w:r>
    <w:r w:rsidR="0040438C" w:rsidRPr="004E03FF">
      <w:rPr>
        <w:rFonts w:ascii="Times New Roman" w:hAnsi="Times New Roman" w:cs="Times New Roman"/>
        <w:b/>
        <w:bCs/>
        <w:noProof/>
        <w:color w:val="404040" w:themeColor="text1" w:themeTint="BF"/>
      </w:rPr>
      <w:fldChar w:fldCharType="end"/>
    </w:r>
  </w:p>
  <w:p w14:paraId="163C5D2C" w14:textId="77777777" w:rsidR="004E03FF" w:rsidRDefault="004E03FF">
    <w:pPr>
      <w:pStyle w:val="Footer"/>
    </w:pPr>
  </w:p>
  <w:p w14:paraId="24CF1FC7" w14:textId="77777777" w:rsidR="0040438C" w:rsidRDefault="004043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BBE1C" w14:textId="77777777" w:rsidR="004E03FF" w:rsidRPr="004E03FF" w:rsidRDefault="004E03FF" w:rsidP="004E03FF">
    <w:pPr>
      <w:pStyle w:val="Footer"/>
      <w:pBdr>
        <w:top w:val="single" w:sz="4" w:space="8" w:color="4472C4" w:themeColor="accent1"/>
      </w:pBdr>
      <w:spacing w:before="360"/>
      <w:contextualSpacing/>
      <w:rPr>
        <w:rFonts w:ascii="Times New Roman" w:hAnsi="Times New Roman" w:cs="Times New Roman"/>
        <w:b/>
        <w:bCs/>
        <w:noProof/>
        <w:color w:val="404040" w:themeColor="text1" w:themeTint="BF"/>
      </w:rPr>
    </w:pPr>
    <w:r w:rsidRPr="004E03FF">
      <w:rPr>
        <w:rFonts w:ascii="Times New Roman" w:hAnsi="Times New Roman" w:cs="Times New Roman"/>
        <w:b/>
        <w:bCs/>
        <w:noProof/>
        <w:color w:val="404040" w:themeColor="text1" w:themeTint="BF"/>
      </w:rPr>
      <w:t>Department of Computer Science and Engineering                                                           Page No</w:t>
    </w:r>
    <w:r>
      <w:rPr>
        <w:rFonts w:ascii="Times New Roman" w:hAnsi="Times New Roman" w:cs="Times New Roman"/>
        <w:b/>
        <w:bCs/>
        <w:noProof/>
        <w:color w:val="404040" w:themeColor="text1" w:themeTint="BF"/>
      </w:rPr>
      <w:t xml:space="preserve">. </w:t>
    </w:r>
    <w:r w:rsidR="0040438C" w:rsidRPr="004E03FF">
      <w:rPr>
        <w:rFonts w:ascii="Times New Roman" w:hAnsi="Times New Roman" w:cs="Times New Roman"/>
        <w:b/>
        <w:bCs/>
        <w:noProof/>
        <w:color w:val="404040" w:themeColor="text1" w:themeTint="BF"/>
      </w:rPr>
      <w:fldChar w:fldCharType="begin"/>
    </w:r>
    <w:r w:rsidRPr="004E03FF">
      <w:rPr>
        <w:rFonts w:ascii="Times New Roman" w:hAnsi="Times New Roman" w:cs="Times New Roman"/>
        <w:b/>
        <w:bCs/>
        <w:noProof/>
        <w:color w:val="404040" w:themeColor="text1" w:themeTint="BF"/>
      </w:rPr>
      <w:instrText xml:space="preserve"> PAGE   \* MERGEFORMAT </w:instrText>
    </w:r>
    <w:r w:rsidR="0040438C" w:rsidRPr="004E03FF">
      <w:rPr>
        <w:rFonts w:ascii="Times New Roman" w:hAnsi="Times New Roman" w:cs="Times New Roman"/>
        <w:b/>
        <w:bCs/>
        <w:noProof/>
        <w:color w:val="404040" w:themeColor="text1" w:themeTint="BF"/>
      </w:rPr>
      <w:fldChar w:fldCharType="separate"/>
    </w:r>
    <w:r w:rsidR="008A05AD">
      <w:rPr>
        <w:rFonts w:ascii="Times New Roman" w:hAnsi="Times New Roman" w:cs="Times New Roman"/>
        <w:b/>
        <w:bCs/>
        <w:noProof/>
        <w:color w:val="404040" w:themeColor="text1" w:themeTint="BF"/>
      </w:rPr>
      <w:t>1</w:t>
    </w:r>
    <w:r w:rsidR="0040438C" w:rsidRPr="004E03FF">
      <w:rPr>
        <w:rFonts w:ascii="Times New Roman" w:hAnsi="Times New Roman" w:cs="Times New Roman"/>
        <w:b/>
        <w:bCs/>
        <w:noProof/>
        <w:color w:val="404040" w:themeColor="text1" w:themeTint="BF"/>
      </w:rPr>
      <w:fldChar w:fldCharType="end"/>
    </w:r>
  </w:p>
  <w:p w14:paraId="4198FE15" w14:textId="77777777" w:rsidR="004E03FF" w:rsidRPr="004E03FF" w:rsidRDefault="004E03FF">
    <w:pPr>
      <w:pStyle w:val="Footer"/>
      <w:rPr>
        <w:rFonts w:ascii="Times New Roman" w:hAnsi="Times New Roman" w:cs="Times New Roman"/>
        <w:b/>
        <w:bCs/>
      </w:rPr>
    </w:pPr>
  </w:p>
  <w:p w14:paraId="2558312A" w14:textId="77777777" w:rsidR="0040438C" w:rsidRDefault="004043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4B44C" w14:textId="77777777" w:rsidR="00FA602F" w:rsidRDefault="00FA602F" w:rsidP="004E03FF">
      <w:pPr>
        <w:spacing w:after="0" w:line="240" w:lineRule="auto"/>
      </w:pPr>
      <w:r>
        <w:separator/>
      </w:r>
    </w:p>
  </w:footnote>
  <w:footnote w:type="continuationSeparator" w:id="0">
    <w:p w14:paraId="6281A779" w14:textId="77777777" w:rsidR="00FA602F" w:rsidRDefault="00FA602F" w:rsidP="004E0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3C631" w14:textId="77777777" w:rsidR="004E03FF" w:rsidRDefault="004E03FF">
    <w:pPr>
      <w:pStyle w:val="Header"/>
      <w:pBdr>
        <w:bottom w:val="single" w:sz="4" w:space="8" w:color="4472C4" w:themeColor="accent1"/>
      </w:pBdr>
      <w:spacing w:after="360"/>
      <w:contextualSpacing/>
      <w:jc w:val="right"/>
      <w:rPr>
        <w:color w:val="404040" w:themeColor="text1" w:themeTint="BF"/>
      </w:rPr>
    </w:pPr>
  </w:p>
  <w:p w14:paraId="24A71873" w14:textId="77777777" w:rsidR="004E03FF" w:rsidRDefault="006E7B67">
    <w:pPr>
      <w:pStyle w:val="Header"/>
      <w:pBdr>
        <w:bottom w:val="single" w:sz="4" w:space="8" w:color="4472C4" w:themeColor="accent1"/>
      </w:pBdr>
      <w:spacing w:after="360"/>
      <w:contextualSpacing/>
      <w:jc w:val="right"/>
      <w:rPr>
        <w:color w:val="404040" w:themeColor="text1" w:themeTint="BF"/>
      </w:rPr>
    </w:pPr>
    <w:sdt>
      <w:sdtPr>
        <w:rPr>
          <w:rFonts w:ascii="Times New Roman" w:hAnsi="Times New Roman" w:cs="Times New Roman"/>
          <w:b/>
          <w:bCs/>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1D4F93">
          <w:rPr>
            <w:rFonts w:ascii="Times New Roman" w:hAnsi="Times New Roman" w:cs="Times New Roman"/>
            <w:b/>
            <w:bCs/>
            <w:color w:val="404040" w:themeColor="text1" w:themeTint="BF"/>
          </w:rPr>
          <w:t>Social Connect and Responsibilities - Report                                                                    2024 -2025</w:t>
        </w:r>
      </w:sdtContent>
    </w:sdt>
  </w:p>
  <w:p w14:paraId="3961B4AA" w14:textId="77777777" w:rsidR="004E03FF" w:rsidRDefault="004E03FF">
    <w:pPr>
      <w:pStyle w:val="Header"/>
    </w:pPr>
  </w:p>
  <w:p w14:paraId="745CC322" w14:textId="77777777" w:rsidR="0040438C" w:rsidRDefault="004043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F5C29" w14:textId="77777777" w:rsidR="004E03FF" w:rsidRDefault="004E03FF">
    <w:pPr>
      <w:pStyle w:val="Header"/>
    </w:pPr>
  </w:p>
  <w:p w14:paraId="02465096" w14:textId="43BB022C" w:rsidR="004E03FF" w:rsidRPr="00A06C19" w:rsidRDefault="004E03FF">
    <w:pPr>
      <w:pStyle w:val="Header"/>
      <w:rPr>
        <w:rFonts w:ascii="Times New Roman" w:hAnsi="Times New Roman" w:cs="Times New Roman"/>
        <w:b/>
        <w:bCs/>
        <w:color w:val="404040" w:themeColor="text1" w:themeTint="BF"/>
      </w:rPr>
    </w:pPr>
    <w:r w:rsidRPr="004E03FF">
      <w:rPr>
        <w:rFonts w:ascii="Times New Roman" w:hAnsi="Times New Roman" w:cs="Times New Roman"/>
        <w:b/>
        <w:bCs/>
        <w:color w:val="404040" w:themeColor="text1" w:themeTint="BF"/>
      </w:rPr>
      <w:t xml:space="preserve">Social Connect and Responsibilities - Report     </w:t>
    </w:r>
    <w:r w:rsidR="00BF43C8">
      <w:rPr>
        <w:rFonts w:ascii="Times New Roman" w:hAnsi="Times New Roman" w:cs="Times New Roman"/>
        <w:b/>
        <w:bCs/>
        <w:noProof/>
        <w:color w:val="404040" w:themeColor="text1" w:themeTint="BF"/>
        <w:lang w:eastAsia="en-IN"/>
      </w:rPr>
      <mc:AlternateContent>
        <mc:Choice Requires="wps">
          <w:drawing>
            <wp:anchor distT="0" distB="0" distL="114300" distR="114300" simplePos="0" relativeHeight="251684352" behindDoc="0" locked="0" layoutInCell="1" allowOverlap="1" wp14:anchorId="6B4B6FFE" wp14:editId="481450AB">
              <wp:simplePos x="0" y="0"/>
              <wp:positionH relativeFrom="column">
                <wp:posOffset>-15240</wp:posOffset>
              </wp:positionH>
              <wp:positionV relativeFrom="paragraph">
                <wp:posOffset>153670</wp:posOffset>
              </wp:positionV>
              <wp:extent cx="5760720" cy="22860"/>
              <wp:effectExtent l="0" t="0" r="11430" b="342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07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12840B" id="Straight Connector 1"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2.1pt" to="452.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P/tgEAAL4DAAAOAAAAZHJzL2Uyb0RvYy54bWysU8Fu2zAMvQ/YPwi6N3YMNC2MOD202C7F&#10;Vqxb76pMxcIkUZC02Pn7UXLiDu0wYMMugiWSj+890tubyRp2gBA1uo6vVzVn4CT22u07/u3rh4tr&#10;zmISrhcGHXT8CJHf7N6/246+hQYHND0ERiAutqPv+JCSb6sqygGsiCv04CioMFiR6Br2VR/ESOjW&#10;VE1db6oRQ+8DSoiRXu/mIN8VfKVAps9KRUjMdJy4pXKGcj7ns9ptRbsPwg9anmiIf2BhhXbUdIG6&#10;E0mwH0G/gbJaBoyo0kqirVApLaFoIDXr+pWax0F4KFrInOgXm+L/g5WfDrfuIWTqcnKP/h7l90im&#10;VKOP7RLMl+jntEkFy5TR/onmXTSTCjYVS4+LpTAlJunx8mpTXzXkvKRY01xviuWVaDNM7upDTB8B&#10;LcsfHTfaZcWiFYf7mDKRl5QTq5lIoZSOBnKycV9AMd1Tw5lS2R+4NYEdBE1eSAkurfO0Ca9k5zKl&#10;jVkK69L2j4Wn/FwKZbf+pnipKJ3RpaXYaofhd93TdKas5vyzA7PubMEz9seHcB4YLUlReFrovIW/&#10;3kv5y2+3+wkAAP//AwBQSwMEFAAGAAgAAAAhAOKS9fDeAAAACAEAAA8AAABkcnMvZG93bnJldi54&#10;bWxMj8FOwzAQRO9I/IO1SFxQ6xBFUEKcCiHgUE4tIMFtEy9J1HgdxW4a/p7lVI47M5p9U6xn16uJ&#10;xtB5NnC9TEAR19523Bh4f3terECFiGyx90wGfijAujw/KzC3/shbmnaxUVLCIUcDbYxDrnWoW3IY&#10;ln4gFu/bjw6jnGOj7YhHKXe9TpPkRjvsWD60ONBjS/V+d3AGvoIPTx+banrZbzczXr3G9LO2xlxe&#10;zA/3oCLN8RSGP3xBh1KYKn9gG1RvYJFmkjSQZiko8e+STKZUItyuQJeF/j+g/AUAAP//AwBQSwEC&#10;LQAUAAYACAAAACEAtoM4kv4AAADhAQAAEwAAAAAAAAAAAAAAAAAAAAAAW0NvbnRlbnRfVHlwZXNd&#10;LnhtbFBLAQItABQABgAIAAAAIQA4/SH/1gAAAJQBAAALAAAAAAAAAAAAAAAAAC8BAABfcmVscy8u&#10;cmVsc1BLAQItABQABgAIAAAAIQDxFoP/tgEAAL4DAAAOAAAAAAAAAAAAAAAAAC4CAABkcnMvZTJv&#10;RG9jLnhtbFBLAQItABQABgAIAAAAIQDikvXw3gAAAAgBAAAPAAAAAAAAAAAAAAAAABAEAABkcnMv&#10;ZG93bnJldi54bWxQSwUGAAAAAAQABADzAAAAGwUAAAAA&#10;" strokecolor="#4472c4 [3204]" strokeweight=".5pt">
              <v:stroke joinstyle="miter"/>
              <o:lock v:ext="edit" shapetype="f"/>
            </v:line>
          </w:pict>
        </mc:Fallback>
      </mc:AlternateContent>
    </w:r>
    <w:r w:rsidR="00A06C19">
      <w:rPr>
        <w:rFonts w:ascii="Times New Roman" w:hAnsi="Times New Roman" w:cs="Times New Roman"/>
        <w:b/>
        <w:bCs/>
        <w:color w:val="404040" w:themeColor="text1" w:themeTint="BF"/>
      </w:rPr>
      <w:t xml:space="preserve">                                                   </w:t>
    </w:r>
    <w:r w:rsidRPr="003C6CA7">
      <w:rPr>
        <w:rFonts w:ascii="Times New Roman" w:hAnsi="Times New Roman" w:cs="Times New Roman"/>
        <w:b/>
        <w:bCs/>
      </w:rPr>
      <w:t xml:space="preserve">2024 -2025                                                                                </w:t>
    </w:r>
  </w:p>
  <w:p w14:paraId="5E8E48FB" w14:textId="77777777" w:rsidR="0040438C" w:rsidRDefault="004043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93103" w14:textId="77777777" w:rsidR="004E03FF" w:rsidRDefault="004E03FF">
    <w:pPr>
      <w:pStyle w:val="Header"/>
      <w:pBdr>
        <w:bottom w:val="single" w:sz="4" w:space="8" w:color="4472C4" w:themeColor="accent1"/>
      </w:pBdr>
      <w:spacing w:after="360"/>
      <w:contextualSpacing/>
      <w:jc w:val="right"/>
      <w:rPr>
        <w:color w:val="404040" w:themeColor="text1" w:themeTint="BF"/>
      </w:rPr>
    </w:pPr>
  </w:p>
  <w:p w14:paraId="413E85C1" w14:textId="3C1D597E" w:rsidR="004E03FF" w:rsidRPr="00A06C19" w:rsidRDefault="004E03FF" w:rsidP="004E03FF">
    <w:pPr>
      <w:pStyle w:val="Header"/>
      <w:pBdr>
        <w:bottom w:val="single" w:sz="4" w:space="8" w:color="4472C4" w:themeColor="accent1"/>
      </w:pBdr>
      <w:spacing w:after="360"/>
      <w:contextualSpacing/>
      <w:rPr>
        <w:rFonts w:ascii="Times New Roman" w:hAnsi="Times New Roman" w:cs="Times New Roman"/>
        <w:b/>
        <w:bCs/>
        <w:color w:val="404040" w:themeColor="text1" w:themeTint="BF"/>
      </w:rPr>
    </w:pPr>
    <w:r w:rsidRPr="004E03FF">
      <w:rPr>
        <w:rFonts w:ascii="Times New Roman" w:hAnsi="Times New Roman" w:cs="Times New Roman"/>
        <w:b/>
        <w:bCs/>
        <w:color w:val="404040" w:themeColor="text1" w:themeTint="BF"/>
      </w:rPr>
      <w:t xml:space="preserve">Social Connect and Responsibilities - Report      </w:t>
    </w:r>
    <w:r w:rsidR="00A06C19">
      <w:rPr>
        <w:rFonts w:ascii="Times New Roman" w:hAnsi="Times New Roman" w:cs="Times New Roman"/>
        <w:b/>
        <w:bCs/>
        <w:color w:val="404040" w:themeColor="text1" w:themeTint="BF"/>
      </w:rPr>
      <w:t xml:space="preserve">                                                  </w:t>
    </w:r>
    <w:r w:rsidRPr="003C6CA7">
      <w:rPr>
        <w:rFonts w:ascii="Times New Roman" w:hAnsi="Times New Roman" w:cs="Times New Roman"/>
        <w:b/>
        <w:bCs/>
      </w:rPr>
      <w:t xml:space="preserve">2024 -2025                                                                                </w:t>
    </w:r>
  </w:p>
  <w:p w14:paraId="169E051F" w14:textId="77777777" w:rsidR="004E03FF" w:rsidRDefault="004E03FF">
    <w:pPr>
      <w:pStyle w:val="Header"/>
    </w:pPr>
  </w:p>
  <w:p w14:paraId="47373F18" w14:textId="77777777" w:rsidR="0040438C" w:rsidRDefault="003C6CA7" w:rsidP="003C6CA7">
    <w:pPr>
      <w:tabs>
        <w:tab w:val="left" w:pos="132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BAD"/>
    <w:rsid w:val="000070B9"/>
    <w:rsid w:val="00065F6E"/>
    <w:rsid w:val="000F69B8"/>
    <w:rsid w:val="00111BAD"/>
    <w:rsid w:val="00145877"/>
    <w:rsid w:val="00170A25"/>
    <w:rsid w:val="00195855"/>
    <w:rsid w:val="001D4F93"/>
    <w:rsid w:val="00280570"/>
    <w:rsid w:val="002E6750"/>
    <w:rsid w:val="002F1FD6"/>
    <w:rsid w:val="00331A48"/>
    <w:rsid w:val="003925D6"/>
    <w:rsid w:val="003A435F"/>
    <w:rsid w:val="003B7C01"/>
    <w:rsid w:val="003C6CA7"/>
    <w:rsid w:val="003F688F"/>
    <w:rsid w:val="0040438C"/>
    <w:rsid w:val="0040619D"/>
    <w:rsid w:val="0041054C"/>
    <w:rsid w:val="004E03FF"/>
    <w:rsid w:val="004E330A"/>
    <w:rsid w:val="00512D90"/>
    <w:rsid w:val="00555A81"/>
    <w:rsid w:val="006E7B67"/>
    <w:rsid w:val="00784A4A"/>
    <w:rsid w:val="008A05AD"/>
    <w:rsid w:val="008A1642"/>
    <w:rsid w:val="008C706B"/>
    <w:rsid w:val="009A6BD9"/>
    <w:rsid w:val="009D46C6"/>
    <w:rsid w:val="00A06C19"/>
    <w:rsid w:val="00A23D7F"/>
    <w:rsid w:val="00A74249"/>
    <w:rsid w:val="00A75336"/>
    <w:rsid w:val="00BE54A7"/>
    <w:rsid w:val="00BF43C8"/>
    <w:rsid w:val="00C03077"/>
    <w:rsid w:val="00C15D0D"/>
    <w:rsid w:val="00C416B7"/>
    <w:rsid w:val="00CB1274"/>
    <w:rsid w:val="00CF5D8E"/>
    <w:rsid w:val="00D6591E"/>
    <w:rsid w:val="00DC5C34"/>
    <w:rsid w:val="00E022FB"/>
    <w:rsid w:val="00E41DF6"/>
    <w:rsid w:val="00EB0930"/>
    <w:rsid w:val="00F60C27"/>
    <w:rsid w:val="00F92EC1"/>
    <w:rsid w:val="00FA602F"/>
    <w:rsid w:val="00FC38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3E71A"/>
  <w15:docId w15:val="{139D0698-11D7-422D-A099-48084331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3FF"/>
  </w:style>
  <w:style w:type="paragraph" w:styleId="Footer">
    <w:name w:val="footer"/>
    <w:basedOn w:val="Normal"/>
    <w:link w:val="FooterChar"/>
    <w:uiPriority w:val="99"/>
    <w:unhideWhenUsed/>
    <w:qFormat/>
    <w:rsid w:val="004E0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3FF"/>
  </w:style>
  <w:style w:type="table" w:styleId="TableGrid">
    <w:name w:val="Table Grid"/>
    <w:basedOn w:val="TableNormal"/>
    <w:uiPriority w:val="39"/>
    <w:rsid w:val="003C6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C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9E26C-2668-4B09-897C-DF465AA12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Social Connect and Responsibilities - Report                                                                    2024 -2025</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Connect and Responsibilities - Report                                                                    2024 -2025</dc:title>
  <dc:creator>Deepthi Dsouza</dc:creator>
  <cp:lastModifiedBy>Sanjana V</cp:lastModifiedBy>
  <cp:revision>13</cp:revision>
  <dcterms:created xsi:type="dcterms:W3CDTF">2024-12-15T18:47:00Z</dcterms:created>
  <dcterms:modified xsi:type="dcterms:W3CDTF">2024-12-22T06:46:00Z</dcterms:modified>
</cp:coreProperties>
</file>