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18BD3">
      <w:pPr>
        <w:pStyle w:val="3"/>
        <w:bidi w:val="0"/>
        <w:rPr>
          <w:rFonts w:hint="default" w:asciiTheme="minorAscii" w:hAnsiTheme="minorAscii"/>
          <w:szCs w:val="22"/>
        </w:rPr>
      </w:pPr>
      <w:r>
        <w:rPr>
          <w:rFonts w:hint="default" w:ascii="Calibri" w:hAnsi="Calibri" w:cs="Calibri"/>
          <w:sz w:val="32"/>
          <w:szCs w:val="32"/>
        </w:rPr>
        <w:t>Authentication &amp; Authorization Approach</w:t>
      </w:r>
    </w:p>
    <w:p w14:paraId="4CE84707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b/>
          <w:bCs/>
          <w:sz w:val="28"/>
          <w:szCs w:val="28"/>
        </w:rPr>
        <w:t>1. Authentication Approach</w:t>
      </w:r>
    </w:p>
    <w:p w14:paraId="3EB579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The system will use </w:t>
      </w:r>
      <w:r>
        <w:rPr>
          <w:rStyle w:val="12"/>
          <w:rFonts w:hint="default" w:asciiTheme="minorAscii" w:hAnsiTheme="minorAscii"/>
          <w:sz w:val="22"/>
          <w:szCs w:val="22"/>
        </w:rPr>
        <w:t>JWT-based authentication</w:t>
      </w:r>
      <w:r>
        <w:rPr>
          <w:rFonts w:hint="default" w:asciiTheme="minorAscii" w:hAnsiTheme="minorAscii"/>
          <w:sz w:val="22"/>
          <w:szCs w:val="22"/>
        </w:rPr>
        <w:t xml:space="preserve"> to ensure that only registered sellers can manage their products.</w:t>
      </w:r>
    </w:p>
    <w:p w14:paraId="090752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When a seller logs in using their email and password, a </w:t>
      </w:r>
      <w:r>
        <w:rPr>
          <w:rStyle w:val="12"/>
          <w:rFonts w:hint="default" w:asciiTheme="minorAscii" w:hAnsiTheme="minorAscii"/>
          <w:sz w:val="22"/>
          <w:szCs w:val="22"/>
        </w:rPr>
        <w:t>secure JWT token</w:t>
      </w:r>
      <w:r>
        <w:rPr>
          <w:rFonts w:hint="default" w:asciiTheme="minorAscii" w:hAnsiTheme="minorAscii"/>
          <w:sz w:val="22"/>
          <w:szCs w:val="22"/>
        </w:rPr>
        <w:t xml:space="preserve"> is generated and returned.</w:t>
      </w:r>
    </w:p>
    <w:p w14:paraId="2C80B4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The JWT token contains:</w:t>
      </w:r>
    </w:p>
    <w:p w14:paraId="6668BED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Seller’s </w:t>
      </w:r>
      <w:r>
        <w:rPr>
          <w:rStyle w:val="12"/>
          <w:rFonts w:hint="default" w:asciiTheme="minorAscii" w:hAnsiTheme="minorAscii"/>
          <w:sz w:val="22"/>
          <w:szCs w:val="22"/>
        </w:rPr>
        <w:t>User ID</w:t>
      </w:r>
    </w:p>
    <w:p w14:paraId="7C658F9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Seller’s Email</w:t>
      </w:r>
    </w:p>
    <w:p w14:paraId="2250A27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sz w:val="22"/>
          <w:szCs w:val="22"/>
        </w:rPr>
        <w:t>Role (e.g., "Seller", "Admin")</w:t>
      </w:r>
    </w:p>
    <w:p w14:paraId="133CE2D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Token </w:t>
      </w:r>
      <w:r>
        <w:rPr>
          <w:rStyle w:val="12"/>
          <w:rFonts w:hint="default" w:asciiTheme="minorAscii" w:hAnsiTheme="minorAscii"/>
          <w:sz w:val="22"/>
          <w:szCs w:val="22"/>
        </w:rPr>
        <w:t>expiration time</w:t>
      </w:r>
    </w:p>
    <w:p w14:paraId="3F9E82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This token must be included in the </w:t>
      </w:r>
      <w:r>
        <w:rPr>
          <w:rStyle w:val="9"/>
          <w:rFonts w:hint="default" w:asciiTheme="minorAscii" w:hAnsiTheme="minorAscii"/>
          <w:sz w:val="22"/>
          <w:szCs w:val="22"/>
        </w:rPr>
        <w:t>Authorization</w:t>
      </w:r>
      <w:r>
        <w:rPr>
          <w:rFonts w:hint="default" w:asciiTheme="minorAscii" w:hAnsiTheme="minorAscii"/>
          <w:sz w:val="22"/>
          <w:szCs w:val="22"/>
        </w:rPr>
        <w:t xml:space="preserve"> header (</w:t>
      </w:r>
      <w:r>
        <w:rPr>
          <w:rStyle w:val="9"/>
          <w:rFonts w:hint="default" w:asciiTheme="minorAscii" w:hAnsiTheme="minorAscii"/>
          <w:sz w:val="22"/>
          <w:szCs w:val="22"/>
        </w:rPr>
        <w:t>Bearer &lt;token&gt;</w:t>
      </w:r>
      <w:r>
        <w:rPr>
          <w:rFonts w:hint="default" w:asciiTheme="minorAscii" w:hAnsiTheme="minorAscii"/>
          <w:sz w:val="22"/>
          <w:szCs w:val="22"/>
        </w:rPr>
        <w:t>) in all subsequent API requests.</w:t>
      </w:r>
    </w:p>
    <w:p w14:paraId="45D234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 w:asciiTheme="minorAscii" w:hAnsiTheme="minorAscii"/>
          <w:sz w:val="22"/>
          <w:szCs w:val="22"/>
        </w:rPr>
        <w:t>The server verifies the JWT signature before processing any request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using authentication middleware</w:t>
      </w:r>
      <w:r>
        <w:rPr>
          <w:rFonts w:hint="default" w:asciiTheme="minorAscii" w:hAnsiTheme="minorAscii"/>
          <w:sz w:val="22"/>
          <w:szCs w:val="22"/>
        </w:rPr>
        <w:t>.</w:t>
      </w:r>
    </w:p>
    <w:p w14:paraId="124E0B78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b/>
          <w:bCs/>
          <w:sz w:val="28"/>
          <w:szCs w:val="28"/>
        </w:rPr>
        <w:t>2. Authorization Approach</w:t>
      </w:r>
    </w:p>
    <w:p w14:paraId="00C72A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sz w:val="22"/>
          <w:szCs w:val="22"/>
        </w:rPr>
        <w:t>Role-Based Access Control (RBAC)</w:t>
      </w:r>
      <w:r>
        <w:rPr>
          <w:rFonts w:hint="default" w:asciiTheme="minorAscii" w:hAnsiTheme="minorAscii"/>
          <w:sz w:val="22"/>
          <w:szCs w:val="22"/>
        </w:rPr>
        <w:t xml:space="preserve"> is enforced to limit actions based on user roles.</w:t>
      </w:r>
    </w:p>
    <w:p w14:paraId="0FDF54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The authorization middleware</w:t>
      </w:r>
      <w:r>
        <w:rPr>
          <w:rFonts w:hint="default" w:ascii="Calibri" w:hAnsi="Calibri" w:cs="Calibri"/>
          <w:sz w:val="22"/>
          <w:szCs w:val="22"/>
        </w:rPr>
        <w:t xml:space="preserve"> will check the decoded JWT token and compare the </w:t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role </w:t>
      </w:r>
      <w:r>
        <w:rPr>
          <w:rFonts w:hint="default" w:ascii="Calibri" w:hAnsi="Calibri" w:cs="Calibri"/>
          <w:sz w:val="22"/>
          <w:szCs w:val="22"/>
        </w:rPr>
        <w:t>in the request with the role passed during routing.</w:t>
      </w:r>
    </w:p>
    <w:p w14:paraId="159D27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Style w:val="12"/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Sellers can </w:t>
      </w:r>
      <w:r>
        <w:rPr>
          <w:rStyle w:val="12"/>
          <w:rFonts w:hint="default" w:asciiTheme="minorAscii" w:hAnsiTheme="minorAscii"/>
          <w:sz w:val="22"/>
          <w:szCs w:val="22"/>
        </w:rPr>
        <w:t>only manage their own products</w:t>
      </w:r>
      <w:r>
        <w:rPr>
          <w:rFonts w:hint="default" w:asciiTheme="minorAscii" w:hAnsiTheme="minorAscii"/>
          <w:sz w:val="22"/>
          <w:szCs w:val="22"/>
        </w:rPr>
        <w:t xml:space="preserve"> based on the </w:t>
      </w:r>
      <w:r>
        <w:rPr>
          <w:rStyle w:val="9"/>
          <w:rFonts w:hint="default" w:asciiTheme="minorAscii" w:hAnsiTheme="minorAscii"/>
          <w:sz w:val="22"/>
          <w:szCs w:val="22"/>
        </w:rPr>
        <w:t>sellerId</w:t>
      </w:r>
      <w:r>
        <w:rPr>
          <w:rFonts w:hint="default" w:asciiTheme="minorAscii" w:hAnsiTheme="minorAscii"/>
          <w:sz w:val="22"/>
          <w:szCs w:val="22"/>
        </w:rPr>
        <w:t xml:space="preserve"> in the request.</w:t>
      </w:r>
    </w:p>
    <w:p w14:paraId="3C48F655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b/>
          <w:bCs/>
          <w:sz w:val="24"/>
          <w:szCs w:val="24"/>
        </w:rPr>
        <w:t>Alternative Approaches (Optional Enhancements)</w:t>
      </w:r>
    </w:p>
    <w:p w14:paraId="7D6BEE3B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sz w:val="22"/>
          <w:szCs w:val="22"/>
        </w:rPr>
        <w:t>OAuth 2.0</w:t>
      </w:r>
      <w:r>
        <w:rPr>
          <w:rFonts w:hint="default" w:asciiTheme="minorAscii" w:hAnsiTheme="minorAscii"/>
          <w:sz w:val="22"/>
          <w:szCs w:val="22"/>
        </w:rPr>
        <w:t xml:space="preserve"> with AWS Cognito/Auth0 for external identity management.</w:t>
      </w:r>
    </w:p>
    <w:p w14:paraId="5CDCF144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Style w:val="12"/>
          <w:rFonts w:hint="default" w:asciiTheme="minorAscii" w:hAnsiTheme="minorAscii"/>
          <w:sz w:val="22"/>
          <w:szCs w:val="22"/>
        </w:rPr>
        <w:t>Multi-Factor Authentication (MFA)</w:t>
      </w:r>
      <w:r>
        <w:rPr>
          <w:rFonts w:hint="default" w:asciiTheme="minorAscii" w:hAnsiTheme="minorAscii"/>
          <w:sz w:val="22"/>
          <w:szCs w:val="22"/>
        </w:rPr>
        <w:t xml:space="preserve"> for added security.</w:t>
      </w:r>
    </w:p>
    <w:p w14:paraId="58541133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Style w:val="12"/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sz w:val="22"/>
          <w:szCs w:val="22"/>
        </w:rPr>
        <w:t>Session-based authentication</w:t>
      </w:r>
      <w:r>
        <w:rPr>
          <w:rFonts w:hint="default" w:asciiTheme="minorAscii" w:hAnsiTheme="minorAscii"/>
          <w:sz w:val="22"/>
          <w:szCs w:val="22"/>
        </w:rPr>
        <w:t xml:space="preserve"> (if using stateful authentication for specific needs).</w:t>
      </w:r>
    </w:p>
    <w:p w14:paraId="6C095F38">
      <w:pPr>
        <w:pStyle w:val="11"/>
        <w:keepNext w:val="0"/>
        <w:keepLines w:val="0"/>
        <w:widowControl/>
        <w:suppressLineNumbers w:val="0"/>
        <w:rPr>
          <w:rStyle w:val="12"/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sz w:val="24"/>
          <w:szCs w:val="24"/>
        </w:rPr>
        <w:t>Fine-Grained Permissions with AWS IAM (if applicable)</w:t>
      </w:r>
    </w:p>
    <w:p w14:paraId="43D75C0A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Use </w:t>
      </w:r>
      <w:r>
        <w:rPr>
          <w:rStyle w:val="12"/>
          <w:rFonts w:hint="default" w:asciiTheme="minorAscii" w:hAnsiTheme="minorAscii"/>
          <w:sz w:val="22"/>
          <w:szCs w:val="22"/>
        </w:rPr>
        <w:t>AWS IAM policies</w:t>
      </w:r>
      <w:r>
        <w:rPr>
          <w:rFonts w:hint="default" w:asciiTheme="minorAscii" w:hAnsiTheme="minorAscii"/>
          <w:sz w:val="22"/>
          <w:szCs w:val="22"/>
        </w:rPr>
        <w:t xml:space="preserve"> to control access based on attributes like seller ID.</w:t>
      </w:r>
    </w:p>
    <w:p w14:paraId="01D98020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For event-driven services, enforce </w:t>
      </w:r>
      <w:r>
        <w:rPr>
          <w:rStyle w:val="12"/>
          <w:rFonts w:hint="default" w:asciiTheme="minorAscii" w:hAnsiTheme="minorAscii"/>
          <w:sz w:val="22"/>
          <w:szCs w:val="22"/>
        </w:rPr>
        <w:t>resource-based policies</w:t>
      </w:r>
      <w:r>
        <w:rPr>
          <w:rFonts w:hint="default" w:asciiTheme="minorAscii" w:hAnsiTheme="minorAscii"/>
          <w:sz w:val="22"/>
          <w:szCs w:val="22"/>
        </w:rPr>
        <w:t xml:space="preserve"> (e.g., SNS topic access).</w:t>
      </w:r>
    </w:p>
    <w:p w14:paraId="48784C31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sz w:val="24"/>
          <w:szCs w:val="24"/>
        </w:rPr>
        <w:t>Token Expiry &amp; Refresh Mechanism</w:t>
      </w:r>
    </w:p>
    <w:p w14:paraId="4AD38FA7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JWT tokens should have </w:t>
      </w:r>
      <w:r>
        <w:rPr>
          <w:rStyle w:val="12"/>
          <w:rFonts w:hint="default" w:asciiTheme="minorAscii" w:hAnsiTheme="minorAscii"/>
          <w:sz w:val="22"/>
          <w:szCs w:val="22"/>
        </w:rPr>
        <w:t>short lifetimes</w:t>
      </w:r>
      <w:r>
        <w:rPr>
          <w:rFonts w:hint="default" w:asciiTheme="minorAscii" w:hAnsiTheme="minorAscii"/>
          <w:sz w:val="22"/>
          <w:szCs w:val="22"/>
        </w:rPr>
        <w:t xml:space="preserve"> (e.g., 15 minutes) for security.</w:t>
      </w:r>
    </w:p>
    <w:p w14:paraId="6595D3D1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Implement a </w:t>
      </w:r>
      <w:r>
        <w:rPr>
          <w:rStyle w:val="12"/>
          <w:rFonts w:hint="default" w:asciiTheme="minorAscii" w:hAnsiTheme="minorAscii"/>
          <w:sz w:val="22"/>
          <w:szCs w:val="22"/>
        </w:rPr>
        <w:t>refresh token mechanism</w:t>
      </w:r>
      <w:r>
        <w:rPr>
          <w:rFonts w:hint="default" w:asciiTheme="minorAscii" w:hAnsiTheme="minorAscii"/>
          <w:sz w:val="22"/>
          <w:szCs w:val="22"/>
        </w:rPr>
        <w:t xml:space="preserve"> to generate new tokens without requiring a new login.</w:t>
      </w:r>
    </w:p>
    <w:p w14:paraId="41B2E14E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b/>
          <w:bCs/>
          <w:sz w:val="24"/>
          <w:szCs w:val="24"/>
        </w:rPr>
        <w:t>Security Best Practices</w:t>
      </w:r>
    </w:p>
    <w:p w14:paraId="2427D1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Use </w:t>
      </w:r>
      <w:r>
        <w:rPr>
          <w:rStyle w:val="12"/>
          <w:rFonts w:hint="default" w:asciiTheme="minorAscii" w:hAnsiTheme="minorAscii"/>
          <w:sz w:val="22"/>
          <w:szCs w:val="22"/>
        </w:rPr>
        <w:t>HTTPS (TLS/SSL)</w:t>
      </w:r>
      <w:r>
        <w:rPr>
          <w:rFonts w:hint="default" w:asciiTheme="minorAscii" w:hAnsiTheme="minorAscii"/>
          <w:sz w:val="22"/>
          <w:szCs w:val="22"/>
        </w:rPr>
        <w:t xml:space="preserve"> for encrypted communication.</w:t>
      </w:r>
    </w:p>
    <w:p w14:paraId="07D184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Store </w:t>
      </w:r>
      <w:r>
        <w:rPr>
          <w:rStyle w:val="12"/>
          <w:rFonts w:hint="default" w:asciiTheme="minorAscii" w:hAnsiTheme="minorAscii"/>
          <w:sz w:val="22"/>
          <w:szCs w:val="22"/>
        </w:rPr>
        <w:t>passwords securely</w:t>
      </w:r>
      <w:r>
        <w:rPr>
          <w:rFonts w:hint="default" w:asciiTheme="minorAscii" w:hAnsiTheme="minorAscii"/>
          <w:sz w:val="22"/>
          <w:szCs w:val="22"/>
        </w:rPr>
        <w:t xml:space="preserve"> with hashing algorithms like </w:t>
      </w:r>
      <w:r>
        <w:rPr>
          <w:rStyle w:val="12"/>
          <w:rFonts w:hint="default" w:asciiTheme="minorAscii" w:hAnsiTheme="minorAscii"/>
          <w:sz w:val="22"/>
          <w:szCs w:val="22"/>
        </w:rPr>
        <w:t>bcrypt</w:t>
      </w:r>
      <w:r>
        <w:rPr>
          <w:rFonts w:hint="default" w:asciiTheme="minorAscii" w:hAnsiTheme="minorAscii"/>
          <w:sz w:val="22"/>
          <w:szCs w:val="22"/>
        </w:rPr>
        <w:t>.</w:t>
      </w:r>
    </w:p>
    <w:p w14:paraId="1C4B72A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Implement </w:t>
      </w:r>
      <w:r>
        <w:rPr>
          <w:rStyle w:val="12"/>
          <w:rFonts w:hint="default" w:asciiTheme="minorAscii" w:hAnsiTheme="minorAscii"/>
          <w:sz w:val="22"/>
          <w:szCs w:val="22"/>
        </w:rPr>
        <w:t>rate limiting &amp; IP whitelisting</w:t>
      </w:r>
      <w:r>
        <w:rPr>
          <w:rFonts w:hint="default" w:asciiTheme="minorAscii" w:hAnsiTheme="minorAscii"/>
          <w:sz w:val="22"/>
          <w:szCs w:val="22"/>
        </w:rPr>
        <w:t xml:space="preserve"> to prevent abuse.</w:t>
      </w:r>
    </w:p>
    <w:p w14:paraId="7DC0DE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Use </w:t>
      </w:r>
      <w:r>
        <w:rPr>
          <w:rStyle w:val="12"/>
          <w:rFonts w:hint="default" w:asciiTheme="minorAscii" w:hAnsiTheme="minorAscii"/>
          <w:sz w:val="22"/>
          <w:szCs w:val="22"/>
        </w:rPr>
        <w:t>CORS policies</w:t>
      </w:r>
      <w:r>
        <w:rPr>
          <w:rFonts w:hint="default" w:asciiTheme="minorAscii" w:hAnsiTheme="minorAscii"/>
          <w:sz w:val="22"/>
          <w:szCs w:val="22"/>
        </w:rPr>
        <w:t xml:space="preserve"> to control API access from external sources.</w:t>
      </w:r>
    </w:p>
    <w:p w14:paraId="65D735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Regularly </w:t>
      </w:r>
      <w:r>
        <w:rPr>
          <w:rStyle w:val="12"/>
          <w:rFonts w:hint="default" w:asciiTheme="minorAscii" w:hAnsiTheme="minorAscii"/>
          <w:sz w:val="22"/>
          <w:szCs w:val="22"/>
        </w:rPr>
        <w:t>rotate and revoke tokens</w:t>
      </w:r>
      <w:r>
        <w:rPr>
          <w:rFonts w:hint="default" w:asciiTheme="minorAscii" w:hAnsiTheme="minorAscii"/>
          <w:sz w:val="22"/>
          <w:szCs w:val="22"/>
        </w:rPr>
        <w:t xml:space="preserve"> if suspicious activity is detected.</w:t>
      </w:r>
    </w:p>
    <w:p w14:paraId="60668C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Implement </w:t>
      </w:r>
      <w:r>
        <w:rPr>
          <w:rStyle w:val="12"/>
          <w:rFonts w:hint="default" w:asciiTheme="minorAscii" w:hAnsiTheme="minorAscii"/>
          <w:sz w:val="22"/>
          <w:szCs w:val="22"/>
        </w:rPr>
        <w:t>audit logging</w:t>
      </w:r>
      <w:r>
        <w:rPr>
          <w:rFonts w:hint="default" w:asciiTheme="minorAscii" w:hAnsiTheme="minorAscii"/>
          <w:sz w:val="22"/>
          <w:szCs w:val="22"/>
        </w:rPr>
        <w:t xml:space="preserve"> for authentication and authorization events.</w:t>
      </w:r>
    </w:p>
    <w:p w14:paraId="5BEB93F4">
      <w:pPr>
        <w:pStyle w:val="3"/>
        <w:bidi w:val="0"/>
        <w:rPr>
          <w:rFonts w:hint="default" w:ascii="Calibri" w:hAnsi="Calibri" w:cs="Calibri"/>
          <w:szCs w:val="22"/>
        </w:rPr>
      </w:pPr>
      <w:r>
        <w:rPr>
          <w:rFonts w:hint="default" w:ascii="Calibri" w:hAnsi="Calibri" w:cs="Calibri"/>
        </w:rPr>
        <w:t>Scalability - Handling 10,000 Requests Per Second</w:t>
      </w:r>
    </w:p>
    <w:p w14:paraId="127337A9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To ensure high throughput and efficient scaling, the system leverages </w:t>
      </w:r>
      <w:r>
        <w:rPr>
          <w:rStyle w:val="12"/>
          <w:rFonts w:hint="default" w:ascii="Calibri" w:hAnsi="Calibri" w:cs="Calibri"/>
          <w:sz w:val="22"/>
          <w:szCs w:val="22"/>
        </w:rPr>
        <w:t>serverless, containerized, and event-driven architectures</w:t>
      </w:r>
      <w:r>
        <w:rPr>
          <w:rFonts w:hint="default" w:ascii="Calibri" w:hAnsi="Calibri" w:cs="Calibri"/>
          <w:sz w:val="22"/>
          <w:szCs w:val="22"/>
        </w:rPr>
        <w:t xml:space="preserve"> with </w:t>
      </w:r>
      <w:r>
        <w:rPr>
          <w:rStyle w:val="12"/>
          <w:rFonts w:hint="default" w:ascii="Calibri" w:hAnsi="Calibri" w:cs="Calibri"/>
          <w:sz w:val="22"/>
          <w:szCs w:val="22"/>
        </w:rPr>
        <w:t>asynchronous processing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2E15F74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Scalability Approaches</w:t>
      </w:r>
    </w:p>
    <w:p w14:paraId="16FC40F8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Horizontally Scalable API Layer</w:t>
      </w:r>
    </w:p>
    <w:p w14:paraId="75D05D8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Deploy </w:t>
      </w:r>
      <w:r>
        <w:rPr>
          <w:rStyle w:val="12"/>
          <w:rFonts w:hint="default" w:ascii="Calibri" w:hAnsi="Calibri" w:cs="Calibri"/>
          <w:sz w:val="22"/>
          <w:szCs w:val="22"/>
        </w:rPr>
        <w:t>Node.js APIs</w:t>
      </w:r>
      <w:r>
        <w:rPr>
          <w:rFonts w:hint="default" w:ascii="Calibri" w:hAnsi="Calibri" w:cs="Calibri"/>
          <w:sz w:val="22"/>
          <w:szCs w:val="22"/>
        </w:rPr>
        <w:t xml:space="preserve"> using </w:t>
      </w:r>
      <w:r>
        <w:rPr>
          <w:rStyle w:val="12"/>
          <w:rFonts w:hint="default" w:ascii="Calibri" w:hAnsi="Calibri" w:cs="Calibri"/>
          <w:sz w:val="22"/>
          <w:szCs w:val="22"/>
        </w:rPr>
        <w:t>AWS ECS (Elastic Container Service) with Fargate</w:t>
      </w:r>
      <w:r>
        <w:rPr>
          <w:rFonts w:hint="default" w:ascii="Calibri" w:hAnsi="Calibri" w:cs="Calibri"/>
          <w:sz w:val="22"/>
          <w:szCs w:val="22"/>
        </w:rPr>
        <w:t xml:space="preserve"> or </w:t>
      </w:r>
      <w:r>
        <w:rPr>
          <w:rStyle w:val="12"/>
          <w:rFonts w:hint="default" w:ascii="Calibri" w:hAnsi="Calibri" w:cs="Calibri"/>
          <w:sz w:val="22"/>
          <w:szCs w:val="22"/>
        </w:rPr>
        <w:t>AWS Lambda</w:t>
      </w:r>
      <w:r>
        <w:rPr>
          <w:rFonts w:hint="default" w:ascii="Calibri" w:hAnsi="Calibri" w:cs="Calibri"/>
          <w:sz w:val="22"/>
          <w:szCs w:val="22"/>
        </w:rPr>
        <w:t xml:space="preserve"> for auto-scaling.</w:t>
      </w:r>
    </w:p>
    <w:p w14:paraId="4CD5DAA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Auto Scaling Groups (ASG)</w:t>
      </w:r>
      <w:r>
        <w:rPr>
          <w:rFonts w:hint="default" w:ascii="Calibri" w:hAnsi="Calibri" w:cs="Calibri"/>
          <w:sz w:val="22"/>
          <w:szCs w:val="22"/>
        </w:rPr>
        <w:t xml:space="preserve"> to dynamically adjust capacity based on traffic.</w:t>
      </w:r>
    </w:p>
    <w:p w14:paraId="677FF3C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Implement </w:t>
      </w:r>
      <w:r>
        <w:rPr>
          <w:rStyle w:val="12"/>
          <w:rFonts w:hint="default" w:ascii="Calibri" w:hAnsi="Calibri" w:cs="Calibri"/>
          <w:sz w:val="22"/>
          <w:szCs w:val="22"/>
        </w:rPr>
        <w:t>Node.js clustering</w:t>
      </w:r>
      <w:r>
        <w:rPr>
          <w:rFonts w:hint="default" w:ascii="Calibri" w:hAnsi="Calibri" w:cs="Calibri"/>
          <w:sz w:val="22"/>
          <w:szCs w:val="22"/>
        </w:rPr>
        <w:t xml:space="preserve"> to utilize multiple CPU cores.</w:t>
      </w:r>
    </w:p>
    <w:p w14:paraId="73A57748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Asynchronous Processing with AWS SNS + SQS</w:t>
      </w:r>
    </w:p>
    <w:p w14:paraId="453DFD8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Offload heavy workloads (e.g., notifications, analytics) to </w:t>
      </w:r>
      <w:r>
        <w:rPr>
          <w:rStyle w:val="12"/>
          <w:rFonts w:hint="default" w:ascii="Calibri" w:hAnsi="Calibri" w:cs="Calibri"/>
          <w:sz w:val="22"/>
          <w:szCs w:val="22"/>
        </w:rPr>
        <w:t>AWS SQS</w:t>
      </w:r>
      <w:r>
        <w:rPr>
          <w:rFonts w:hint="default" w:ascii="Calibri" w:hAnsi="Calibri" w:cs="Calibri"/>
          <w:sz w:val="22"/>
          <w:szCs w:val="22"/>
        </w:rPr>
        <w:t xml:space="preserve"> for background processing.</w:t>
      </w:r>
    </w:p>
    <w:p w14:paraId="03B0392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Lambda or worker nodes</w:t>
      </w:r>
      <w:r>
        <w:rPr>
          <w:rFonts w:hint="default" w:ascii="Calibri" w:hAnsi="Calibri" w:cs="Calibri"/>
          <w:sz w:val="22"/>
          <w:szCs w:val="22"/>
        </w:rPr>
        <w:t xml:space="preserve"> to process events asynchronously, ensuring system responsiveness.</w:t>
      </w:r>
    </w:p>
    <w:p w14:paraId="2E22D116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Efficient Data Storage</w:t>
      </w:r>
    </w:p>
    <w:p w14:paraId="3DE733B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DynamoDB</w:t>
      </w:r>
      <w:r>
        <w:rPr>
          <w:rFonts w:hint="default" w:ascii="Calibri" w:hAnsi="Calibri" w:cs="Calibri"/>
          <w:sz w:val="22"/>
          <w:szCs w:val="22"/>
        </w:rPr>
        <w:t xml:space="preserve"> with </w:t>
      </w:r>
      <w:r>
        <w:rPr>
          <w:rStyle w:val="12"/>
          <w:rFonts w:hint="default" w:ascii="Calibri" w:hAnsi="Calibri" w:cs="Calibri"/>
          <w:sz w:val="22"/>
          <w:szCs w:val="22"/>
        </w:rPr>
        <w:t>on-demand capacity mode</w:t>
      </w:r>
      <w:r>
        <w:rPr>
          <w:rFonts w:hint="default" w:ascii="Calibri" w:hAnsi="Calibri" w:cs="Calibri"/>
          <w:sz w:val="22"/>
          <w:szCs w:val="22"/>
        </w:rPr>
        <w:t xml:space="preserve"> for auto-scaling storage.</w:t>
      </w:r>
    </w:p>
    <w:p w14:paraId="599F6C7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Optimize query performance with </w:t>
      </w:r>
      <w:r>
        <w:rPr>
          <w:rStyle w:val="12"/>
          <w:rFonts w:hint="default" w:ascii="Calibri" w:hAnsi="Calibri" w:cs="Calibri"/>
          <w:sz w:val="22"/>
          <w:szCs w:val="22"/>
        </w:rPr>
        <w:t>Global Secondary Indexes (GSI)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622D456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Enable </w:t>
      </w:r>
      <w:r>
        <w:rPr>
          <w:rStyle w:val="12"/>
          <w:rFonts w:hint="default" w:ascii="Calibri" w:hAnsi="Calibri" w:cs="Calibri"/>
          <w:sz w:val="22"/>
          <w:szCs w:val="22"/>
        </w:rPr>
        <w:t>DynamoDB Streams</w:t>
      </w:r>
      <w:r>
        <w:rPr>
          <w:rFonts w:hint="default" w:ascii="Calibri" w:hAnsi="Calibri" w:cs="Calibri"/>
          <w:sz w:val="22"/>
          <w:szCs w:val="22"/>
        </w:rPr>
        <w:t xml:space="preserve"> for real-time data synchronization.</w:t>
      </w:r>
    </w:p>
    <w:p w14:paraId="616D08FB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API Gateway &amp; Caching</w:t>
      </w:r>
    </w:p>
    <w:p w14:paraId="58EF59C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Deploy </w:t>
      </w:r>
      <w:r>
        <w:rPr>
          <w:rStyle w:val="12"/>
          <w:rFonts w:hint="default" w:ascii="Calibri" w:hAnsi="Calibri" w:cs="Calibri"/>
          <w:sz w:val="22"/>
          <w:szCs w:val="22"/>
        </w:rPr>
        <w:t>AWS API Gateway</w:t>
      </w:r>
      <w:r>
        <w:rPr>
          <w:rFonts w:hint="default" w:ascii="Calibri" w:hAnsi="Calibri" w:cs="Calibri"/>
          <w:sz w:val="22"/>
          <w:szCs w:val="22"/>
        </w:rPr>
        <w:t xml:space="preserve"> with </w:t>
      </w:r>
      <w:r>
        <w:rPr>
          <w:rStyle w:val="12"/>
          <w:rFonts w:hint="default" w:ascii="Calibri" w:hAnsi="Calibri" w:cs="Calibri"/>
          <w:sz w:val="22"/>
          <w:szCs w:val="22"/>
        </w:rPr>
        <w:t>CloudFront caching</w:t>
      </w:r>
      <w:r>
        <w:rPr>
          <w:rFonts w:hint="default" w:ascii="Calibri" w:hAnsi="Calibri" w:cs="Calibri"/>
          <w:sz w:val="22"/>
          <w:szCs w:val="22"/>
        </w:rPr>
        <w:t xml:space="preserve"> to minimize API load.</w:t>
      </w:r>
    </w:p>
    <w:p w14:paraId="0EA4CC0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AWS ElastiCache (Redis)</w:t>
      </w:r>
      <w:r>
        <w:rPr>
          <w:rFonts w:hint="default" w:ascii="Calibri" w:hAnsi="Calibri" w:cs="Calibri"/>
          <w:sz w:val="22"/>
          <w:szCs w:val="22"/>
        </w:rPr>
        <w:t xml:space="preserve"> for frequently accessed product data, reducing database queries.</w:t>
      </w:r>
    </w:p>
    <w:p w14:paraId="1B339648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Load Balancing</w:t>
      </w:r>
    </w:p>
    <w:p w14:paraId="4B2454A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Utilize </w:t>
      </w:r>
      <w:r>
        <w:rPr>
          <w:rStyle w:val="12"/>
          <w:rFonts w:hint="default" w:ascii="Calibri" w:hAnsi="Calibri" w:cs="Calibri"/>
          <w:sz w:val="22"/>
          <w:szCs w:val="22"/>
        </w:rPr>
        <w:t>AWS Application Load Balancer (ALB)</w:t>
      </w:r>
      <w:r>
        <w:rPr>
          <w:rFonts w:hint="default" w:ascii="Calibri" w:hAnsi="Calibri" w:cs="Calibri"/>
          <w:sz w:val="22"/>
          <w:szCs w:val="22"/>
        </w:rPr>
        <w:t xml:space="preserve"> to distribute traffic across ECS tasks.</w:t>
      </w:r>
    </w:p>
    <w:p w14:paraId="18AC953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Implement sticky sessions for optimized request routing.</w:t>
      </w:r>
    </w:p>
    <w:p w14:paraId="506A799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4"/>
          <w:szCs w:val="24"/>
        </w:rPr>
        <w:t>Why This Approach?</w:t>
      </w:r>
    </w:p>
    <w:p w14:paraId="63D41226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Auto-Scalable</w:t>
      </w:r>
      <w:r>
        <w:rPr>
          <w:rFonts w:hint="default" w:ascii="Calibri" w:hAnsi="Calibri" w:cs="Calibri"/>
          <w:sz w:val="22"/>
          <w:szCs w:val="22"/>
        </w:rPr>
        <w:t xml:space="preserve"> – ECS, Lambda, and DynamoDB scale automatically.</w:t>
      </w:r>
    </w:p>
    <w:p w14:paraId="71B81730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High-Performance</w:t>
      </w:r>
      <w:r>
        <w:rPr>
          <w:rFonts w:hint="default" w:ascii="Calibri" w:hAnsi="Calibri" w:cs="Calibri"/>
          <w:sz w:val="22"/>
          <w:szCs w:val="22"/>
        </w:rPr>
        <w:t xml:space="preserve"> – Redis caching and async event processing reduce response times.</w:t>
      </w:r>
    </w:p>
    <w:p w14:paraId="02B7173F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Cost-Efficient</w:t>
      </w:r>
      <w:r>
        <w:rPr>
          <w:rFonts w:hint="default" w:ascii="Calibri" w:hAnsi="Calibri" w:cs="Calibri"/>
          <w:sz w:val="22"/>
          <w:szCs w:val="22"/>
        </w:rPr>
        <w:t xml:space="preserve"> – On-demand scaling prevents unnecessary resource allocation.</w:t>
      </w:r>
    </w:p>
    <w:p w14:paraId="4D64BF0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sz w:val="22"/>
          <w:szCs w:val="22"/>
        </w:rPr>
      </w:pPr>
    </w:p>
    <w:p w14:paraId="7DF4DF3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sz w:val="22"/>
          <w:szCs w:val="22"/>
        </w:rPr>
      </w:pPr>
    </w:p>
    <w:p w14:paraId="11E3A53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sz w:val="22"/>
          <w:szCs w:val="22"/>
        </w:rPr>
      </w:pPr>
    </w:p>
    <w:p w14:paraId="475F6DB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36"/>
          <w:szCs w:val="36"/>
        </w:rPr>
        <w:t>Eventual Consistency for Analytics and Notifications</w:t>
      </w:r>
    </w:p>
    <w:p w14:paraId="535D9254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In an event-driven system, </w:t>
      </w:r>
      <w:r>
        <w:rPr>
          <w:rStyle w:val="12"/>
          <w:rFonts w:hint="default" w:ascii="Calibri" w:hAnsi="Calibri" w:cs="Calibri"/>
          <w:sz w:val="22"/>
          <w:szCs w:val="22"/>
        </w:rPr>
        <w:t>eventual consistency</w:t>
      </w:r>
      <w:r>
        <w:rPr>
          <w:rFonts w:hint="default" w:ascii="Calibri" w:hAnsi="Calibri" w:cs="Calibri"/>
          <w:sz w:val="22"/>
          <w:szCs w:val="22"/>
        </w:rPr>
        <w:t xml:space="preserve"> ensures that updates propagate asynchronously across services, preventing bottlenecks and improving scalability.</w:t>
      </w:r>
    </w:p>
    <w:p w14:paraId="53B47F2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Eventual Consistency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Approaches</w:t>
      </w:r>
    </w:p>
    <w:p w14:paraId="288463D3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AWS SNS + SQS for Asynchronous Event Processing</w:t>
      </w:r>
    </w:p>
    <w:p w14:paraId="16BD4BE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When a product is created or updated, an event is published to </w:t>
      </w:r>
      <w:r>
        <w:rPr>
          <w:rStyle w:val="12"/>
          <w:rFonts w:hint="default" w:ascii="Calibri" w:hAnsi="Calibri" w:cs="Calibri"/>
          <w:sz w:val="22"/>
          <w:szCs w:val="22"/>
        </w:rPr>
        <w:t>AWS SNS</w:t>
      </w:r>
      <w:r>
        <w:rPr>
          <w:rFonts w:hint="default" w:ascii="Calibri" w:hAnsi="Calibri" w:cs="Calibri"/>
          <w:sz w:val="22"/>
          <w:szCs w:val="22"/>
        </w:rPr>
        <w:t xml:space="preserve"> (e.g., "ProductCreated", "ProductUpdated").</w:t>
      </w:r>
    </w:p>
    <w:p w14:paraId="3DF5E9E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Multiple subscribers (e.g., </w:t>
      </w:r>
      <w:r>
        <w:rPr>
          <w:rStyle w:val="12"/>
          <w:rFonts w:hint="default" w:ascii="Calibri" w:hAnsi="Calibri" w:cs="Calibri"/>
          <w:sz w:val="22"/>
          <w:szCs w:val="22"/>
        </w:rPr>
        <w:t>analytics service, notification service</w:t>
      </w:r>
      <w:r>
        <w:rPr>
          <w:rFonts w:hint="default" w:ascii="Calibri" w:hAnsi="Calibri" w:cs="Calibri"/>
          <w:sz w:val="22"/>
          <w:szCs w:val="22"/>
        </w:rPr>
        <w:t xml:space="preserve">) consume these events via </w:t>
      </w:r>
      <w:r>
        <w:rPr>
          <w:rStyle w:val="12"/>
          <w:rFonts w:hint="default" w:ascii="Calibri" w:hAnsi="Calibri" w:cs="Calibri"/>
          <w:sz w:val="22"/>
          <w:szCs w:val="22"/>
        </w:rPr>
        <w:t>AWS SQS</w:t>
      </w:r>
      <w:r>
        <w:rPr>
          <w:rFonts w:hint="default" w:ascii="Calibri" w:hAnsi="Calibri" w:cs="Calibri"/>
          <w:sz w:val="22"/>
          <w:szCs w:val="22"/>
        </w:rPr>
        <w:t>, ensuring non-blocking operations.</w:t>
      </w:r>
    </w:p>
    <w:p w14:paraId="11D5216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If a subscriber fails, </w:t>
      </w:r>
      <w:r>
        <w:rPr>
          <w:rStyle w:val="12"/>
          <w:rFonts w:hint="default" w:ascii="Calibri" w:hAnsi="Calibri" w:cs="Calibri"/>
          <w:sz w:val="22"/>
          <w:szCs w:val="22"/>
        </w:rPr>
        <w:t>SQS retains messages</w:t>
      </w:r>
      <w:r>
        <w:rPr>
          <w:rFonts w:hint="default" w:ascii="Calibri" w:hAnsi="Calibri" w:cs="Calibri"/>
          <w:sz w:val="22"/>
          <w:szCs w:val="22"/>
        </w:rPr>
        <w:t xml:space="preserve"> until successfully processed.</w:t>
      </w:r>
    </w:p>
    <w:p w14:paraId="773B756F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Idempotency to Prevent Duplicate Processing</w:t>
      </w:r>
    </w:p>
    <w:p w14:paraId="0D7AB6A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Store </w:t>
      </w:r>
      <w:r>
        <w:rPr>
          <w:rStyle w:val="12"/>
          <w:rFonts w:hint="default" w:ascii="Calibri" w:hAnsi="Calibri" w:cs="Calibri"/>
          <w:sz w:val="22"/>
          <w:szCs w:val="22"/>
        </w:rPr>
        <w:t>event IDs</w:t>
      </w:r>
      <w:r>
        <w:rPr>
          <w:rFonts w:hint="default" w:ascii="Calibri" w:hAnsi="Calibri" w:cs="Calibri"/>
          <w:sz w:val="22"/>
          <w:szCs w:val="22"/>
        </w:rPr>
        <w:t xml:space="preserve"> in a database to avoid processing the same event multiple times.</w:t>
      </w:r>
    </w:p>
    <w:p w14:paraId="4E03118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DynamoDB conditional writes</w:t>
      </w:r>
      <w:r>
        <w:rPr>
          <w:rFonts w:hint="default" w:ascii="Calibri" w:hAnsi="Calibri" w:cs="Calibri"/>
          <w:sz w:val="22"/>
          <w:szCs w:val="22"/>
        </w:rPr>
        <w:t xml:space="preserve"> to ensure updates only occur if the data has changed.</w:t>
      </w:r>
    </w:p>
    <w:p w14:paraId="657B364A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Event Replay and Failure Handling</w:t>
      </w:r>
    </w:p>
    <w:p w14:paraId="75720D1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Store event logs in </w:t>
      </w:r>
      <w:r>
        <w:rPr>
          <w:rStyle w:val="12"/>
          <w:rFonts w:hint="default" w:ascii="Calibri" w:hAnsi="Calibri" w:cs="Calibri"/>
          <w:sz w:val="22"/>
          <w:szCs w:val="22"/>
        </w:rPr>
        <w:t>AWS S3</w:t>
      </w:r>
      <w:r>
        <w:rPr>
          <w:rFonts w:hint="default" w:ascii="Calibri" w:hAnsi="Calibri" w:cs="Calibri"/>
          <w:sz w:val="22"/>
          <w:szCs w:val="22"/>
        </w:rPr>
        <w:t xml:space="preserve"> for </w:t>
      </w:r>
      <w:r>
        <w:rPr>
          <w:rStyle w:val="12"/>
          <w:rFonts w:hint="default" w:ascii="Calibri" w:hAnsi="Calibri" w:cs="Calibri"/>
          <w:sz w:val="22"/>
          <w:szCs w:val="22"/>
        </w:rPr>
        <w:t>historical event replay</w:t>
      </w:r>
      <w:r>
        <w:rPr>
          <w:rFonts w:hint="default" w:ascii="Calibri" w:hAnsi="Calibri" w:cs="Calibri"/>
          <w:sz w:val="22"/>
          <w:szCs w:val="22"/>
        </w:rPr>
        <w:t xml:space="preserve"> in case of failures.</w:t>
      </w:r>
    </w:p>
    <w:p w14:paraId="5CC1D8F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Implement </w:t>
      </w:r>
      <w:r>
        <w:rPr>
          <w:rStyle w:val="12"/>
          <w:rFonts w:hint="default" w:ascii="Calibri" w:hAnsi="Calibri" w:cs="Calibri"/>
          <w:sz w:val="22"/>
          <w:szCs w:val="22"/>
        </w:rPr>
        <w:t>Dead Letter Queues (DLQ)</w:t>
      </w:r>
      <w:r>
        <w:rPr>
          <w:rFonts w:hint="default" w:ascii="Calibri" w:hAnsi="Calibri" w:cs="Calibri"/>
          <w:sz w:val="22"/>
          <w:szCs w:val="22"/>
        </w:rPr>
        <w:t xml:space="preserve"> in SQS to capture and debug failed messages.</w:t>
      </w:r>
    </w:p>
    <w:p w14:paraId="6901728E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DynamoDB Streams for Change Data Capture (CDC)</w:t>
      </w:r>
    </w:p>
    <w:p w14:paraId="58843D0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Enables </w:t>
      </w:r>
      <w:r>
        <w:rPr>
          <w:rStyle w:val="12"/>
          <w:rFonts w:hint="default" w:ascii="Calibri" w:hAnsi="Calibri" w:cs="Calibri"/>
          <w:sz w:val="22"/>
          <w:szCs w:val="22"/>
        </w:rPr>
        <w:t>real-time updates</w:t>
      </w:r>
      <w:r>
        <w:rPr>
          <w:rFonts w:hint="default" w:ascii="Calibri" w:hAnsi="Calibri" w:cs="Calibri"/>
          <w:sz w:val="22"/>
          <w:szCs w:val="22"/>
        </w:rPr>
        <w:t xml:space="preserve"> by streaming database changes to event consumers.</w:t>
      </w:r>
    </w:p>
    <w:p w14:paraId="6A4927F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Used to keep </w:t>
      </w:r>
      <w:r>
        <w:rPr>
          <w:rStyle w:val="12"/>
          <w:rFonts w:hint="default" w:ascii="Calibri" w:hAnsi="Calibri" w:cs="Calibri"/>
          <w:sz w:val="22"/>
          <w:szCs w:val="22"/>
        </w:rPr>
        <w:t>analytics and notifications in sync</w:t>
      </w:r>
      <w:r>
        <w:rPr>
          <w:rFonts w:hint="default" w:ascii="Calibri" w:hAnsi="Calibri" w:cs="Calibri"/>
          <w:sz w:val="22"/>
          <w:szCs w:val="22"/>
        </w:rPr>
        <w:t xml:space="preserve"> with product updates.</w:t>
      </w:r>
    </w:p>
    <w:p w14:paraId="1822BDCB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Handling Latency with Eventual Consistency</w:t>
      </w:r>
    </w:p>
    <w:p w14:paraId="0FCF27F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Implement </w:t>
      </w:r>
      <w:r>
        <w:rPr>
          <w:rStyle w:val="12"/>
          <w:rFonts w:hint="default" w:ascii="Calibri" w:hAnsi="Calibri" w:cs="Calibri"/>
          <w:sz w:val="22"/>
          <w:szCs w:val="22"/>
        </w:rPr>
        <w:t>caching and read replicas</w:t>
      </w:r>
      <w:r>
        <w:rPr>
          <w:rFonts w:hint="default" w:ascii="Calibri" w:hAnsi="Calibri" w:cs="Calibri"/>
          <w:sz w:val="22"/>
          <w:szCs w:val="22"/>
        </w:rPr>
        <w:t xml:space="preserve"> to improve read consistency while updates propagate.</w:t>
      </w:r>
    </w:p>
    <w:p w14:paraId="4B4A5C9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cache invalidation</w:t>
      </w:r>
      <w:r>
        <w:rPr>
          <w:rFonts w:hint="default" w:ascii="Calibri" w:hAnsi="Calibri" w:cs="Calibri"/>
          <w:sz w:val="22"/>
          <w:szCs w:val="22"/>
        </w:rPr>
        <w:t xml:space="preserve"> mechanisms to refresh stale product data.</w:t>
      </w:r>
    </w:p>
    <w:p w14:paraId="5269B8F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Implement </w:t>
      </w:r>
      <w:r>
        <w:rPr>
          <w:rStyle w:val="12"/>
          <w:rFonts w:hint="default" w:ascii="Calibri" w:hAnsi="Calibri" w:cs="Calibri"/>
          <w:sz w:val="22"/>
          <w:szCs w:val="22"/>
        </w:rPr>
        <w:t>retry logic with exponential backoff</w:t>
      </w:r>
      <w:r>
        <w:rPr>
          <w:rFonts w:hint="default" w:ascii="Calibri" w:hAnsi="Calibri" w:cs="Calibri"/>
          <w:sz w:val="22"/>
          <w:szCs w:val="22"/>
        </w:rPr>
        <w:t xml:space="preserve"> to handle transient failures.</w:t>
      </w:r>
    </w:p>
    <w:p w14:paraId="76B4BAB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2"/>
          <w:szCs w:val="22"/>
        </w:rPr>
        <w:t>Why This Approach?</w:t>
      </w:r>
    </w:p>
    <w:p w14:paraId="326A6182">
      <w:pPr>
        <w:pStyle w:val="11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Ensures Reliability</w:t>
      </w:r>
      <w:r>
        <w:rPr>
          <w:rFonts w:hint="default" w:ascii="Calibri" w:hAnsi="Calibri" w:cs="Calibri"/>
          <w:sz w:val="22"/>
          <w:szCs w:val="22"/>
        </w:rPr>
        <w:t xml:space="preserve"> – No message loss due to retries, DLQs, and event replay.</w:t>
      </w:r>
    </w:p>
    <w:p w14:paraId="39610D31">
      <w:pPr>
        <w:pStyle w:val="11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Efficient Event Processing</w:t>
      </w:r>
      <w:r>
        <w:rPr>
          <w:rFonts w:hint="default" w:ascii="Calibri" w:hAnsi="Calibri" w:cs="Calibri"/>
          <w:sz w:val="22"/>
          <w:szCs w:val="22"/>
        </w:rPr>
        <w:t xml:space="preserve"> – Asynchronous updates reduce system load and improve responsiveness.</w:t>
      </w:r>
    </w:p>
    <w:p w14:paraId="30584134">
      <w:pPr>
        <w:pStyle w:val="11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Cost-Effective</w:t>
      </w:r>
      <w:r>
        <w:rPr>
          <w:rFonts w:hint="default" w:ascii="Calibri" w:hAnsi="Calibri" w:cs="Calibri"/>
          <w:sz w:val="22"/>
          <w:szCs w:val="22"/>
        </w:rPr>
        <w:t xml:space="preserve"> – Processing is optimized to handle only necessary updates.</w:t>
      </w:r>
    </w:p>
    <w:p w14:paraId="5BC5F4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2"/>
          <w:szCs w:val="22"/>
        </w:rPr>
      </w:pPr>
    </w:p>
    <w:p w14:paraId="723578D8">
      <w:pPr>
        <w:rPr>
          <w:rFonts w:hint="default" w:asciiTheme="minorAscii" w:hAnsiTheme="minorAscii"/>
          <w:sz w:val="22"/>
          <w:szCs w:val="22"/>
        </w:rPr>
      </w:pPr>
    </w:p>
    <w:p w14:paraId="05B2B85E">
      <w:pPr>
        <w:rPr>
          <w:rFonts w:hint="default" w:asciiTheme="minorAscii" w:hAnsiTheme="minorAscii"/>
          <w:sz w:val="22"/>
          <w:szCs w:val="22"/>
        </w:rPr>
      </w:pPr>
    </w:p>
    <w:p w14:paraId="7206F63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36"/>
          <w:szCs w:val="36"/>
        </w:rPr>
        <w:t>Performance Optimization Using Node.js Advanced Concepts</w:t>
      </w:r>
    </w:p>
    <w:p w14:paraId="23CB00AB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To maximize performance, the system leverages </w:t>
      </w:r>
      <w:r>
        <w:rPr>
          <w:rStyle w:val="12"/>
          <w:rFonts w:hint="default" w:ascii="Calibri" w:hAnsi="Calibri" w:cs="Calibri"/>
          <w:sz w:val="22"/>
          <w:szCs w:val="22"/>
        </w:rPr>
        <w:t>Node.js internals</w:t>
      </w:r>
      <w:r>
        <w:rPr>
          <w:rFonts w:hint="default" w:ascii="Calibri" w:hAnsi="Calibri" w:cs="Calibri"/>
          <w:sz w:val="22"/>
          <w:szCs w:val="22"/>
        </w:rPr>
        <w:t>, including asynchronous programming, clustering, and caching, ensuring efficient handling of high-traffic workloads.</w:t>
      </w:r>
    </w:p>
    <w:p w14:paraId="163161F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Performance Optimization</w:t>
      </w:r>
      <w:r>
        <w:rPr>
          <w:rStyle w:val="12"/>
          <w:rFonts w:hint="default"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App</w:t>
      </w:r>
      <w:r>
        <w:rPr>
          <w:rStyle w:val="12"/>
          <w:rFonts w:hint="default" w:ascii="Calibri" w:hAnsi="Calibri" w:cs="Calibri"/>
          <w:b/>
          <w:bCs/>
          <w:sz w:val="28"/>
          <w:szCs w:val="28"/>
          <w:lang w:val="en-US"/>
        </w:rPr>
        <w:t>roaches</w:t>
      </w:r>
    </w:p>
    <w:p w14:paraId="1D2686CE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Asynchronous and Non-Blocking Architecture</w:t>
      </w:r>
    </w:p>
    <w:p w14:paraId="000EEE6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APIs are fully </w:t>
      </w:r>
      <w:r>
        <w:rPr>
          <w:rStyle w:val="12"/>
          <w:rFonts w:hint="default" w:ascii="Calibri" w:hAnsi="Calibri" w:cs="Calibri"/>
          <w:sz w:val="22"/>
          <w:szCs w:val="22"/>
        </w:rPr>
        <w:t>async/await</w:t>
      </w:r>
      <w:r>
        <w:rPr>
          <w:rFonts w:hint="default" w:ascii="Calibri" w:hAnsi="Calibri" w:cs="Calibri"/>
          <w:sz w:val="22"/>
          <w:szCs w:val="22"/>
        </w:rPr>
        <w:t xml:space="preserve"> to handle multiple concurrent requests without blocking the event loop.</w:t>
      </w:r>
    </w:p>
    <w:p w14:paraId="3D089A0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Offload </w:t>
      </w:r>
      <w:r>
        <w:rPr>
          <w:rStyle w:val="12"/>
          <w:rFonts w:hint="default" w:ascii="Calibri" w:hAnsi="Calibri" w:cs="Calibri"/>
          <w:sz w:val="22"/>
          <w:szCs w:val="22"/>
        </w:rPr>
        <w:t>CPU-intensive tasks</w:t>
      </w:r>
      <w:r>
        <w:rPr>
          <w:rFonts w:hint="default" w:ascii="Calibri" w:hAnsi="Calibri" w:cs="Calibri"/>
          <w:sz w:val="22"/>
          <w:szCs w:val="22"/>
        </w:rPr>
        <w:t xml:space="preserve"> to </w:t>
      </w:r>
      <w:r>
        <w:rPr>
          <w:rStyle w:val="12"/>
          <w:rFonts w:hint="default" w:ascii="Calibri" w:hAnsi="Calibri" w:cs="Calibri"/>
          <w:sz w:val="22"/>
          <w:szCs w:val="22"/>
        </w:rPr>
        <w:t>worker threads</w:t>
      </w:r>
      <w:r>
        <w:rPr>
          <w:rFonts w:hint="default" w:ascii="Calibri" w:hAnsi="Calibri" w:cs="Calibri"/>
          <w:sz w:val="22"/>
          <w:szCs w:val="22"/>
        </w:rPr>
        <w:t xml:space="preserve"> to prevent main thread congestion.</w:t>
      </w:r>
    </w:p>
    <w:p w14:paraId="44F81EBB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Node.js Clustering for Multi-Core Utilization</w:t>
      </w:r>
    </w:p>
    <w:p w14:paraId="2FB1879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the </w:t>
      </w:r>
      <w:r>
        <w:rPr>
          <w:rStyle w:val="12"/>
          <w:rFonts w:hint="default" w:ascii="Calibri" w:hAnsi="Calibri" w:cs="Calibri"/>
          <w:sz w:val="22"/>
          <w:szCs w:val="22"/>
        </w:rPr>
        <w:t>Cluster module</w:t>
      </w:r>
      <w:r>
        <w:rPr>
          <w:rFonts w:hint="default" w:ascii="Calibri" w:hAnsi="Calibri" w:cs="Calibri"/>
          <w:sz w:val="22"/>
          <w:szCs w:val="22"/>
        </w:rPr>
        <w:t xml:space="preserve"> to distribute traffic across multiple processes and </w:t>
      </w:r>
      <w:r>
        <w:rPr>
          <w:rStyle w:val="12"/>
          <w:rFonts w:hint="default" w:ascii="Calibri" w:hAnsi="Calibri" w:cs="Calibri"/>
          <w:sz w:val="22"/>
          <w:szCs w:val="22"/>
        </w:rPr>
        <w:t>fully utilize CPU cores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5A255F2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Implement </w:t>
      </w:r>
      <w:r>
        <w:rPr>
          <w:rStyle w:val="12"/>
          <w:rFonts w:hint="default" w:ascii="Calibri" w:hAnsi="Calibri" w:cs="Calibri"/>
          <w:sz w:val="22"/>
          <w:szCs w:val="22"/>
        </w:rPr>
        <w:t>PM2 process manager</w:t>
      </w:r>
      <w:r>
        <w:rPr>
          <w:rFonts w:hint="default" w:ascii="Calibri" w:hAnsi="Calibri" w:cs="Calibri"/>
          <w:sz w:val="22"/>
          <w:szCs w:val="22"/>
        </w:rPr>
        <w:t xml:space="preserve"> to monitor and auto-restart processes in case of failures.</w:t>
      </w:r>
    </w:p>
    <w:p w14:paraId="3844CA46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Efficient Data Streaming and Compression</w:t>
      </w:r>
    </w:p>
    <w:p w14:paraId="38B398A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Node.js Streams</w:t>
      </w:r>
      <w:r>
        <w:rPr>
          <w:rFonts w:hint="default" w:ascii="Calibri" w:hAnsi="Calibri" w:cs="Calibri"/>
          <w:sz w:val="22"/>
          <w:szCs w:val="22"/>
        </w:rPr>
        <w:t xml:space="preserve"> for efficient handling of large datasets (e.g., bulk product updates).</w:t>
      </w:r>
    </w:p>
    <w:p w14:paraId="387D024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Implement </w:t>
      </w:r>
      <w:r>
        <w:rPr>
          <w:rStyle w:val="12"/>
          <w:rFonts w:hint="default" w:ascii="Calibri" w:hAnsi="Calibri" w:cs="Calibri"/>
          <w:sz w:val="22"/>
          <w:szCs w:val="22"/>
        </w:rPr>
        <w:t>zlib compression streams</w:t>
      </w:r>
      <w:r>
        <w:rPr>
          <w:rFonts w:hint="default" w:ascii="Calibri" w:hAnsi="Calibri" w:cs="Calibri"/>
          <w:sz w:val="22"/>
          <w:szCs w:val="22"/>
        </w:rPr>
        <w:t xml:space="preserve"> to reduce payload size, improving response times.</w:t>
      </w:r>
    </w:p>
    <w:p w14:paraId="4B6385F9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rPr>
          <w:rStyle w:val="12"/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Caching with Redis (ElastiCache)</w:t>
      </w:r>
    </w:p>
    <w:p w14:paraId="197D6935">
      <w:pPr>
        <w:pStyle w:val="11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Frequently accessed API responses are stored in </w:t>
      </w:r>
      <w:r>
        <w:rPr>
          <w:rStyle w:val="12"/>
          <w:rFonts w:hint="default" w:ascii="Calibri" w:hAnsi="Calibri" w:cs="Calibri"/>
          <w:sz w:val="22"/>
          <w:szCs w:val="22"/>
        </w:rPr>
        <w:t>Redis</w:t>
      </w:r>
      <w:r>
        <w:rPr>
          <w:rFonts w:hint="default" w:ascii="Calibri" w:hAnsi="Calibri" w:cs="Calibri"/>
          <w:sz w:val="22"/>
          <w:szCs w:val="22"/>
        </w:rPr>
        <w:t>, reducing redundant database queries.</w:t>
      </w:r>
    </w:p>
    <w:p w14:paraId="39421BF0">
      <w:pPr>
        <w:pStyle w:val="11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Implement </w:t>
      </w:r>
      <w:r>
        <w:rPr>
          <w:rStyle w:val="12"/>
          <w:rFonts w:hint="default" w:ascii="Calibri" w:hAnsi="Calibri" w:cs="Calibri"/>
          <w:sz w:val="22"/>
          <w:szCs w:val="22"/>
        </w:rPr>
        <w:t>TTL-based caching</w:t>
      </w:r>
      <w:r>
        <w:rPr>
          <w:rFonts w:hint="default" w:ascii="Calibri" w:hAnsi="Calibri" w:cs="Calibri"/>
          <w:sz w:val="22"/>
          <w:szCs w:val="22"/>
        </w:rPr>
        <w:t xml:space="preserve"> and </w:t>
      </w:r>
      <w:r>
        <w:rPr>
          <w:rStyle w:val="12"/>
          <w:rFonts w:hint="default" w:ascii="Calibri" w:hAnsi="Calibri" w:cs="Calibri"/>
          <w:sz w:val="22"/>
          <w:szCs w:val="22"/>
        </w:rPr>
        <w:t>cache invalidation mechanisms</w:t>
      </w:r>
      <w:r>
        <w:rPr>
          <w:rFonts w:hint="default" w:ascii="Calibri" w:hAnsi="Calibri" w:cs="Calibri"/>
          <w:sz w:val="22"/>
          <w:szCs w:val="22"/>
        </w:rPr>
        <w:t xml:space="preserve"> for freshness.</w:t>
      </w:r>
    </w:p>
    <w:p w14:paraId="564BD35A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Database Connection Pooling and Optimization</w:t>
      </w:r>
    </w:p>
    <w:p w14:paraId="45BFF3A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Maintain a </w:t>
      </w:r>
      <w:r>
        <w:rPr>
          <w:rStyle w:val="12"/>
          <w:rFonts w:hint="default" w:ascii="Calibri" w:hAnsi="Calibri" w:cs="Calibri"/>
          <w:sz w:val="22"/>
          <w:szCs w:val="22"/>
        </w:rPr>
        <w:t>DynamoDB connection pool</w:t>
      </w:r>
      <w:r>
        <w:rPr>
          <w:rFonts w:hint="default" w:ascii="Calibri" w:hAnsi="Calibri" w:cs="Calibri"/>
          <w:sz w:val="22"/>
          <w:szCs w:val="22"/>
        </w:rPr>
        <w:t xml:space="preserve"> using the AWS SDK to manage and reuse database connections efficiently.</w:t>
      </w:r>
    </w:p>
    <w:p w14:paraId="3DDD442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DynamoDB Global Secondary Indexes (GSI)</w:t>
      </w:r>
      <w:r>
        <w:rPr>
          <w:rFonts w:hint="default" w:ascii="Calibri" w:hAnsi="Calibri" w:cs="Calibri"/>
          <w:sz w:val="22"/>
          <w:szCs w:val="22"/>
        </w:rPr>
        <w:t xml:space="preserve"> for optimized query performance.</w:t>
      </w:r>
    </w:p>
    <w:p w14:paraId="10BE6577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Rate Limiting &amp; Load Balancing</w:t>
      </w:r>
    </w:p>
    <w:p w14:paraId="1AB763D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AWS API Gateway</w:t>
      </w:r>
      <w:r>
        <w:rPr>
          <w:rFonts w:hint="default" w:ascii="Calibri" w:hAnsi="Calibri" w:cs="Calibri"/>
          <w:sz w:val="22"/>
          <w:szCs w:val="22"/>
        </w:rPr>
        <w:t xml:space="preserve"> enforces request limits per user to prevent API abuse.</w:t>
      </w:r>
    </w:p>
    <w:p w14:paraId="23B4AC2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AWS ALB (Application Load Balancer)</w:t>
      </w:r>
      <w:r>
        <w:rPr>
          <w:rFonts w:hint="default" w:ascii="Calibri" w:hAnsi="Calibri" w:cs="Calibri"/>
          <w:sz w:val="22"/>
          <w:szCs w:val="22"/>
        </w:rPr>
        <w:t xml:space="preserve"> distributes traffic across multiple ECS instances.</w:t>
      </w:r>
    </w:p>
    <w:p w14:paraId="2B537E2A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Memory and Garbage Collection Management</w:t>
      </w:r>
    </w:p>
    <w:p w14:paraId="5D767237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right="0" w:righ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Monitor </w:t>
      </w:r>
      <w:r>
        <w:rPr>
          <w:rStyle w:val="12"/>
          <w:rFonts w:hint="default" w:ascii="Calibri" w:hAnsi="Calibri" w:cs="Calibri"/>
          <w:sz w:val="22"/>
          <w:szCs w:val="22"/>
        </w:rPr>
        <w:t>Node.js V8 garbage collection</w:t>
      </w:r>
      <w:r>
        <w:rPr>
          <w:rFonts w:hint="default" w:ascii="Calibri" w:hAnsi="Calibri" w:cs="Calibri"/>
          <w:sz w:val="22"/>
          <w:szCs w:val="22"/>
        </w:rPr>
        <w:t xml:space="preserve"> to prevent memory leaks.</w:t>
      </w:r>
    </w:p>
    <w:p w14:paraId="61AB5859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right="0" w:righ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Optimize event listeners and </w:t>
      </w:r>
      <w:r>
        <w:rPr>
          <w:rStyle w:val="12"/>
          <w:rFonts w:hint="default" w:ascii="Calibri" w:hAnsi="Calibri" w:cs="Calibri"/>
          <w:sz w:val="22"/>
          <w:szCs w:val="22"/>
        </w:rPr>
        <w:t>free up memory after processing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6FDE8EBD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4"/>
          <w:szCs w:val="24"/>
        </w:rPr>
      </w:pPr>
    </w:p>
    <w:p w14:paraId="5B1888B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4"/>
          <w:szCs w:val="24"/>
        </w:rPr>
        <w:t>Why This Approach?</w:t>
      </w:r>
    </w:p>
    <w:p w14:paraId="18C23A13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Handles High Traffic</w:t>
      </w:r>
      <w:r>
        <w:rPr>
          <w:rFonts w:hint="default" w:ascii="Calibri" w:hAnsi="Calibri" w:cs="Calibri"/>
          <w:sz w:val="22"/>
          <w:szCs w:val="22"/>
        </w:rPr>
        <w:t xml:space="preserve"> – Asynchronous, non-blocking APIs prevent request bottlenecks.</w:t>
      </w:r>
    </w:p>
    <w:p w14:paraId="672B3A63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Reduces Database Load</w:t>
      </w:r>
      <w:r>
        <w:rPr>
          <w:rFonts w:hint="default" w:ascii="Calibri" w:hAnsi="Calibri" w:cs="Calibri"/>
          <w:sz w:val="22"/>
          <w:szCs w:val="22"/>
        </w:rPr>
        <w:t xml:space="preserve"> – Cached responses speed up read-heavy operations.</w:t>
      </w:r>
    </w:p>
    <w:p w14:paraId="26D97C4B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Optimized Memory Usage</w:t>
      </w:r>
      <w:r>
        <w:rPr>
          <w:rFonts w:hint="default" w:ascii="Calibri" w:hAnsi="Calibri" w:cs="Calibri"/>
          <w:sz w:val="22"/>
          <w:szCs w:val="22"/>
        </w:rPr>
        <w:t xml:space="preserve"> – Efficient process management and garbage collection prevent memory bloat.</w:t>
      </w:r>
    </w:p>
    <w:p w14:paraId="60D874B3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Scalable and Resilient</w:t>
      </w:r>
      <w:r>
        <w:rPr>
          <w:rFonts w:hint="default" w:ascii="Calibri" w:hAnsi="Calibri" w:cs="Calibri"/>
          <w:sz w:val="22"/>
          <w:szCs w:val="22"/>
        </w:rPr>
        <w:t xml:space="preserve"> – Clustering, load balancing, and connection pooling enhance reliability.</w:t>
      </w:r>
    </w:p>
    <w:p w14:paraId="16E4671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36"/>
          <w:szCs w:val="36"/>
        </w:rPr>
        <w:t>Failures in Message Broker Consumers &amp; Mitigation Strategies</w:t>
      </w:r>
    </w:p>
    <w:p w14:paraId="294112A3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To ensure reliable event processing, the system implements </w:t>
      </w:r>
      <w:r>
        <w:rPr>
          <w:rStyle w:val="12"/>
          <w:rFonts w:hint="default" w:ascii="Calibri" w:hAnsi="Calibri" w:cs="Calibri"/>
          <w:sz w:val="22"/>
          <w:szCs w:val="22"/>
        </w:rPr>
        <w:t>resilient consumer strategies</w:t>
      </w:r>
      <w:r>
        <w:rPr>
          <w:rFonts w:hint="default" w:ascii="Calibri" w:hAnsi="Calibri" w:cs="Calibri"/>
          <w:sz w:val="22"/>
          <w:szCs w:val="22"/>
        </w:rPr>
        <w:t xml:space="preserve"> to handle failures in AWS SNS + SQS.</w:t>
      </w:r>
    </w:p>
    <w:p w14:paraId="636AE2C2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8"/>
          <w:szCs w:val="28"/>
        </w:rPr>
        <w:t>Potential Failures &amp; Mitigation Strategies</w:t>
      </w:r>
    </w:p>
    <w:tbl>
      <w:tblPr>
        <w:tblStyle w:val="8"/>
        <w:tblW w:w="8716" w:type="dxa"/>
        <w:tblCellSpacing w:w="15" w:type="dxa"/>
        <w:tblInd w:w="-26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8"/>
        <w:gridCol w:w="2827"/>
        <w:gridCol w:w="4251"/>
      </w:tblGrid>
      <w:tr w14:paraId="296AF983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A3EC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Failure Type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3933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AABF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Mitigation Approach</w:t>
            </w:r>
          </w:p>
        </w:tc>
      </w:tr>
      <w:tr w14:paraId="19C43162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D117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Message Loss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F8B0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Events may be lost before processing.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030D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Use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AWS SQS with Dead Letter Queues (DLQ)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to store unprocessed messages. Enable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SNS message retries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for transient failures.</w:t>
            </w:r>
          </w:p>
        </w:tc>
      </w:tr>
      <w:tr w14:paraId="7CEEBAFF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850A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Duplicate Processing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D71C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The same event might be processed multiple times due to at-least-once delivery.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B5A4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Implement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idempotency checks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by tracking event IDs in DynamoDB to prevent duplicate execution.</w:t>
            </w:r>
          </w:p>
        </w:tc>
      </w:tr>
      <w:tr w14:paraId="43EC6D0A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9DFA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Poison Messages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2BBD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Invalid messages that always fail (e.g., incorrect format) can clog the queue.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3DB2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Route failing messages to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DLQs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for debugging and manual intervention.</w:t>
            </w:r>
          </w:p>
        </w:tc>
      </w:tr>
      <w:tr w14:paraId="56A13952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F293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High Latency in Message Processing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650D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Consumers may not process messages fast enough, causing a backlog.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55BC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Auto-scale consumers dynamically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based on SQS queue depth using AWS Lambda or ECS Service Auto Scaling.</w:t>
            </w:r>
          </w:p>
        </w:tc>
      </w:tr>
      <w:tr w14:paraId="5B50B936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2015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Consumer Crash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4A92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If the consumer service crashes, messages may remain unprocessed.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FD8D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Use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Auto Scaling and ECS self-healing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to restart failed consumers automatically.</w:t>
            </w:r>
          </w:p>
        </w:tc>
      </w:tr>
      <w:tr w14:paraId="741D6B18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3377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Out-of-Order Event Processing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2951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Events may arrive out of sequence due to distributed processing.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682D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Implement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event versioning and timestamp checks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to ensure correct ordering in the database.</w:t>
            </w:r>
          </w:p>
        </w:tc>
      </w:tr>
      <w:tr w14:paraId="0E18A0FC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FC27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Slow Message Processing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B73E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Heavy processing tasks may delay new message consumption.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B793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Offload expensive operations to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asynchronous workers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and implement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batch processing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where applicable.</w:t>
            </w:r>
          </w:p>
        </w:tc>
      </w:tr>
    </w:tbl>
    <w:p w14:paraId="445C630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4"/>
          <w:szCs w:val="24"/>
        </w:rPr>
        <w:t>Why This Approach?</w:t>
      </w:r>
    </w:p>
    <w:p w14:paraId="15B301FC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Ensures Reliable Event Processing</w:t>
      </w:r>
      <w:r>
        <w:rPr>
          <w:rFonts w:hint="default" w:ascii="Calibri" w:hAnsi="Calibri" w:cs="Calibri"/>
          <w:sz w:val="22"/>
          <w:szCs w:val="22"/>
        </w:rPr>
        <w:t xml:space="preserve"> – Messages are never lost due to retries and DLQs.</w:t>
      </w:r>
    </w:p>
    <w:p w14:paraId="1804BF96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Handles Failures Gracefully</w:t>
      </w:r>
      <w:r>
        <w:rPr>
          <w:rFonts w:hint="default" w:ascii="Calibri" w:hAnsi="Calibri" w:cs="Calibri"/>
          <w:sz w:val="22"/>
          <w:szCs w:val="22"/>
        </w:rPr>
        <w:t xml:space="preserve"> – Auto-scaling prevents bottlenecks and congestion.</w:t>
      </w:r>
    </w:p>
    <w:p w14:paraId="4C435514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Prevents Data Integrity Issues</w:t>
      </w:r>
      <w:r>
        <w:rPr>
          <w:rFonts w:hint="default" w:ascii="Calibri" w:hAnsi="Calibri" w:cs="Calibri"/>
          <w:sz w:val="22"/>
          <w:szCs w:val="22"/>
        </w:rPr>
        <w:t xml:space="preserve"> – Idempotency and event ordering ensure consistency.</w:t>
      </w:r>
    </w:p>
    <w:p w14:paraId="7A485241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Optimized for High-Throughput Systems</w:t>
      </w:r>
      <w:r>
        <w:rPr>
          <w:rFonts w:hint="default" w:ascii="Calibri" w:hAnsi="Calibri" w:cs="Calibri"/>
          <w:sz w:val="22"/>
          <w:szCs w:val="22"/>
        </w:rPr>
        <w:t xml:space="preserve"> – Consumers scale dynamically to handle load spikes.</w:t>
      </w:r>
    </w:p>
    <w:p w14:paraId="2F2B438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36"/>
          <w:szCs w:val="36"/>
        </w:rPr>
        <w:t>SNS vs SQS – Choosing the Right Approach</w:t>
      </w:r>
    </w:p>
    <w:p w14:paraId="7472F05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Current Approach (Single Topic, Multiple Event Types)</w:t>
      </w:r>
    </w:p>
    <w:p w14:paraId="6AE14B72">
      <w:pPr>
        <w:pStyle w:val="11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  <w:lang w:val="en-US"/>
        </w:rPr>
        <w:t>Advantages</w:t>
      </w:r>
    </w:p>
    <w:p w14:paraId="5F3C11FE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Simpler infrastructure (single SNS topic).</w:t>
      </w:r>
    </w:p>
    <w:p w14:paraId="525AF1BC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Lower cost with fewer resources.</w:t>
      </w:r>
    </w:p>
    <w:p w14:paraId="32863171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Easier to subscribe to all product-related events.</w:t>
      </w:r>
    </w:p>
    <w:p w14:paraId="43099656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  <w:lang w:val="en-US"/>
        </w:rPr>
        <w:t>Disadvantages</w:t>
      </w:r>
    </w:p>
    <w:p w14:paraId="04BC10AF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Less control over filtering.</w:t>
      </w:r>
    </w:p>
    <w:p w14:paraId="45001760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All subscribers receive all events, filtering them manually.</w:t>
      </w:r>
    </w:p>
    <w:p w14:paraId="64EDA2F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Separate SNS Topics Approach</w:t>
      </w:r>
    </w:p>
    <w:p w14:paraId="2F6F7D81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  <w:lang w:val="en-US"/>
        </w:rPr>
        <w:t>Advantages</w:t>
      </w:r>
    </w:p>
    <w:p w14:paraId="7B490172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Better separation of concerns.</w:t>
      </w:r>
    </w:p>
    <w:p w14:paraId="63B2CF43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Fine-grained access control per event.</w:t>
      </w:r>
    </w:p>
    <w:p w14:paraId="1219D67B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More scalable in the long run.</w:t>
      </w:r>
    </w:p>
    <w:p w14:paraId="26B555FD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  <w:lang w:val="en-US"/>
        </w:rPr>
        <w:t>Disadvantages</w:t>
      </w:r>
    </w:p>
    <w:p w14:paraId="3BCBD782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More complex infrastructure.</w:t>
      </w:r>
    </w:p>
    <w:p w14:paraId="76DDE893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Higher costs due to multiple SNS topics.</w:t>
      </w:r>
    </w:p>
    <w:p w14:paraId="0ED7D11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Recommended Approach</w:t>
      </w:r>
    </w:p>
    <w:p w14:paraId="12B503A1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For now, </w:t>
      </w:r>
      <w:r>
        <w:rPr>
          <w:rStyle w:val="12"/>
          <w:rFonts w:hint="default" w:ascii="Calibri" w:hAnsi="Calibri" w:cs="Calibri"/>
          <w:sz w:val="22"/>
          <w:szCs w:val="22"/>
        </w:rPr>
        <w:t>keeping the current single-topic approach is better</w:t>
      </w:r>
      <w:r>
        <w:rPr>
          <w:rFonts w:hint="default" w:ascii="Calibri" w:hAnsi="Calibri" w:cs="Calibri"/>
          <w:sz w:val="22"/>
          <w:szCs w:val="22"/>
        </w:rPr>
        <w:t xml:space="preserve"> because:</w:t>
      </w:r>
    </w:p>
    <w:p w14:paraId="6D365584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Both events are closely related to products.</w:t>
      </w:r>
    </w:p>
    <w:p w14:paraId="4B678C30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Both events have similar subscribers.</w:t>
      </w:r>
    </w:p>
    <w:p w14:paraId="47933B72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system scale does not yet require separation.</w:t>
      </w:r>
    </w:p>
    <w:p w14:paraId="0352297E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S</w:t>
      </w:r>
      <w:r>
        <w:rPr>
          <w:rStyle w:val="12"/>
          <w:rFonts w:hint="default" w:ascii="Calibri" w:hAnsi="Calibri" w:cs="Calibri"/>
          <w:b/>
          <w:bCs/>
          <w:sz w:val="24"/>
          <w:szCs w:val="24"/>
        </w:rPr>
        <w:t>eparate topics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should be considered when:</w:t>
      </w:r>
    </w:p>
    <w:p w14:paraId="2C067CFA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Different teams need separate event access.</w:t>
      </w:r>
    </w:p>
    <w:p w14:paraId="7516B38A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number of event types grows significantly.</w:t>
      </w:r>
    </w:p>
    <w:p w14:paraId="1E33E90F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Event processing needs vary across services.</w:t>
      </w:r>
    </w:p>
    <w:p w14:paraId="60BD5575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4"/>
          <w:szCs w:val="24"/>
        </w:rPr>
      </w:pPr>
    </w:p>
    <w:p w14:paraId="3C1D3D04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4"/>
          <w:szCs w:val="24"/>
        </w:rPr>
      </w:pPr>
    </w:p>
    <w:p w14:paraId="014E7751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4"/>
          <w:szCs w:val="24"/>
        </w:rPr>
      </w:pPr>
    </w:p>
    <w:p w14:paraId="023AC8C6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4"/>
          <w:szCs w:val="24"/>
        </w:rPr>
      </w:pPr>
    </w:p>
    <w:p w14:paraId="3D59A24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4"/>
          <w:szCs w:val="24"/>
        </w:rPr>
        <w:t>When to Use SNS vs SQS vs Both?</w:t>
      </w:r>
    </w:p>
    <w:tbl>
      <w:tblPr>
        <w:tblStyle w:val="8"/>
        <w:tblW w:w="8703" w:type="dxa"/>
        <w:tblCellSpacing w:w="15" w:type="dxa"/>
        <w:tblInd w:w="0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2"/>
        <w:gridCol w:w="2096"/>
        <w:gridCol w:w="2337"/>
        <w:gridCol w:w="3138"/>
      </w:tblGrid>
      <w:tr w14:paraId="4751ACBD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85D9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Feature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C9FD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SNS (Pub/Sub)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8D55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SQS (Queue)</w:t>
            </w:r>
          </w:p>
        </w:tc>
        <w:tc>
          <w:tcPr>
            <w:tcW w:w="30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E60A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SNS + SQS</w:t>
            </w:r>
          </w:p>
        </w:tc>
      </w:tr>
      <w:tr w14:paraId="5439E9E7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480C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Use Case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AFBC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Broadcast messages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DFDF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Queue-based processing</w:t>
            </w:r>
          </w:p>
        </w:tc>
        <w:tc>
          <w:tcPr>
            <w:tcW w:w="30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3B0D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Scalable, reliable messaging</w:t>
            </w:r>
          </w:p>
        </w:tc>
      </w:tr>
      <w:tr w14:paraId="43108E80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01AE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Subscribers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6B87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Multiple services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3C83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One service</w:t>
            </w:r>
          </w:p>
        </w:tc>
        <w:tc>
          <w:tcPr>
            <w:tcW w:w="30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EB1E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Multiple durable subscribers</w:t>
            </w:r>
          </w:p>
        </w:tc>
      </w:tr>
      <w:tr w14:paraId="34DD78A8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2723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Processing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6F63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Real-time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E7E6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Async processing</w:t>
            </w:r>
          </w:p>
        </w:tc>
        <w:tc>
          <w:tcPr>
            <w:tcW w:w="30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9179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Both</w:t>
            </w:r>
          </w:p>
        </w:tc>
      </w:tr>
      <w:tr w14:paraId="768B9C9E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535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Durability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479E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No persistence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6A0F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Stores messages</w:t>
            </w:r>
          </w:p>
        </w:tc>
        <w:tc>
          <w:tcPr>
            <w:tcW w:w="30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59C5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Ensures delivery</w:t>
            </w:r>
          </w:p>
        </w:tc>
      </w:tr>
    </w:tbl>
    <w:p w14:paraId="081CA42C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Use SNS</w:t>
      </w:r>
      <w:r>
        <w:rPr>
          <w:rFonts w:hint="default" w:ascii="Calibri" w:hAnsi="Calibri" w:cs="Calibri"/>
          <w:sz w:val="22"/>
          <w:szCs w:val="22"/>
        </w:rPr>
        <w:t xml:space="preserve"> for </w:t>
      </w:r>
      <w:r>
        <w:rPr>
          <w:rStyle w:val="12"/>
          <w:rFonts w:hint="default" w:ascii="Calibri" w:hAnsi="Calibri" w:cs="Calibri"/>
          <w:sz w:val="22"/>
          <w:szCs w:val="22"/>
        </w:rPr>
        <w:t>event broadcasting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0C9C77D0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Use SQS</w:t>
      </w:r>
      <w:r>
        <w:rPr>
          <w:rFonts w:hint="default" w:ascii="Calibri" w:hAnsi="Calibri" w:cs="Calibri"/>
          <w:sz w:val="22"/>
          <w:szCs w:val="22"/>
        </w:rPr>
        <w:t xml:space="preserve"> for </w:t>
      </w:r>
      <w:r>
        <w:rPr>
          <w:rStyle w:val="12"/>
          <w:rFonts w:hint="default" w:ascii="Calibri" w:hAnsi="Calibri" w:cs="Calibri"/>
          <w:sz w:val="22"/>
          <w:szCs w:val="22"/>
        </w:rPr>
        <w:t>message durability &amp; retries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709F031D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Use SNS + SQS</w:t>
      </w:r>
      <w:r>
        <w:rPr>
          <w:rFonts w:hint="default" w:ascii="Calibri" w:hAnsi="Calibri" w:cs="Calibri"/>
          <w:sz w:val="22"/>
          <w:szCs w:val="22"/>
        </w:rPr>
        <w:t xml:space="preserve"> for </w:t>
      </w:r>
      <w:r>
        <w:rPr>
          <w:rStyle w:val="12"/>
          <w:rFonts w:hint="default" w:ascii="Calibri" w:hAnsi="Calibri" w:cs="Calibri"/>
          <w:sz w:val="22"/>
          <w:szCs w:val="22"/>
        </w:rPr>
        <w:t>reliable event-driven architecture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63CB0555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36"/>
          <w:szCs w:val="36"/>
        </w:rPr>
      </w:pPr>
    </w:p>
    <w:p w14:paraId="2735F8D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36"/>
          <w:szCs w:val="36"/>
        </w:rPr>
        <w:t>AWS Hosting, Deployment, and Event Handling</w:t>
      </w:r>
    </w:p>
    <w:p w14:paraId="74EC801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Best Approaches for a Scalable and Event-Driven System</w:t>
      </w:r>
    </w:p>
    <w:p w14:paraId="4BD6912A">
      <w:pPr>
        <w:pStyle w:val="11"/>
        <w:keepNext w:val="0"/>
        <w:keepLines w:val="0"/>
        <w:widowControl/>
        <w:numPr>
          <w:ilvl w:val="0"/>
          <w:numId w:val="24"/>
        </w:numPr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Compute &amp; API Hosting</w:t>
      </w:r>
    </w:p>
    <w:p w14:paraId="7AC89F0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AWS ECS (Fargate) for API Layer</w:t>
      </w:r>
      <w:r>
        <w:rPr>
          <w:rFonts w:hint="default" w:ascii="Calibri" w:hAnsi="Calibri" w:cs="Calibri"/>
          <w:sz w:val="22"/>
          <w:szCs w:val="22"/>
        </w:rPr>
        <w:t xml:space="preserve"> – Deploy </w:t>
      </w:r>
      <w:r>
        <w:rPr>
          <w:rStyle w:val="12"/>
          <w:rFonts w:hint="default" w:ascii="Calibri" w:hAnsi="Calibri" w:cs="Calibri"/>
          <w:sz w:val="22"/>
          <w:szCs w:val="22"/>
        </w:rPr>
        <w:t>Node.js Express APIs</w:t>
      </w:r>
      <w:r>
        <w:rPr>
          <w:rFonts w:hint="default" w:ascii="Calibri" w:hAnsi="Calibri" w:cs="Calibri"/>
          <w:sz w:val="22"/>
          <w:szCs w:val="22"/>
        </w:rPr>
        <w:t xml:space="preserve"> in a containerized environment with auto-scaling.</w:t>
      </w:r>
    </w:p>
    <w:p w14:paraId="1ACD686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AWS Lambda for Event Processing</w:t>
      </w:r>
      <w:r>
        <w:rPr>
          <w:rFonts w:hint="default" w:ascii="Calibri" w:hAnsi="Calibri" w:cs="Calibri"/>
          <w:sz w:val="22"/>
          <w:szCs w:val="22"/>
        </w:rPr>
        <w:t xml:space="preserve"> – Handle asynchronous events triggered by </w:t>
      </w:r>
      <w:r>
        <w:rPr>
          <w:rStyle w:val="12"/>
          <w:rFonts w:hint="default" w:ascii="Calibri" w:hAnsi="Calibri" w:cs="Calibri"/>
          <w:sz w:val="22"/>
          <w:szCs w:val="22"/>
        </w:rPr>
        <w:t>SNS + SQS</w:t>
      </w:r>
      <w:r>
        <w:rPr>
          <w:rFonts w:hint="default" w:ascii="Calibri" w:hAnsi="Calibri" w:cs="Calibri"/>
          <w:sz w:val="22"/>
          <w:szCs w:val="22"/>
        </w:rPr>
        <w:t xml:space="preserve"> for tasks like notifications and analytics.</w:t>
      </w:r>
    </w:p>
    <w:p w14:paraId="3DCB05D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AWS Infrastructure Components</w:t>
      </w:r>
    </w:p>
    <w:p w14:paraId="77730C4D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API Gateway</w:t>
      </w:r>
      <w:r>
        <w:rPr>
          <w:rFonts w:hint="default" w:ascii="Calibri" w:hAnsi="Calibri" w:cs="Calibri"/>
          <w:sz w:val="22"/>
          <w:szCs w:val="22"/>
        </w:rPr>
        <w:t xml:space="preserve"> – Manages external API requests with rate limiting and caching.</w:t>
      </w:r>
    </w:p>
    <w:p w14:paraId="4A46F1A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DynamoDB</w:t>
      </w:r>
      <w:r>
        <w:rPr>
          <w:rFonts w:hint="default" w:ascii="Calibri" w:hAnsi="Calibri" w:cs="Calibri"/>
          <w:sz w:val="22"/>
          <w:szCs w:val="22"/>
        </w:rPr>
        <w:t xml:space="preserve"> – Stores product and event data with on-demand scaling.</w:t>
      </w:r>
    </w:p>
    <w:p w14:paraId="1721369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S3</w:t>
      </w:r>
      <w:r>
        <w:rPr>
          <w:rFonts w:hint="default" w:ascii="Calibri" w:hAnsi="Calibri" w:cs="Calibri"/>
          <w:sz w:val="22"/>
          <w:szCs w:val="22"/>
        </w:rPr>
        <w:t xml:space="preserve"> – Stores event logs and backups for auditing and recovery.</w:t>
      </w:r>
    </w:p>
    <w:p w14:paraId="185F2FF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CloudWatch &amp; X-Ray</w:t>
      </w:r>
      <w:r>
        <w:rPr>
          <w:rFonts w:hint="default" w:ascii="Calibri" w:hAnsi="Calibri" w:cs="Calibri"/>
          <w:sz w:val="22"/>
          <w:szCs w:val="22"/>
        </w:rPr>
        <w:t xml:space="preserve"> – Monitors API performance, logs errors, and traces request flows.</w:t>
      </w:r>
    </w:p>
    <w:p w14:paraId="0C73AB8C">
      <w:pPr>
        <w:pStyle w:val="11"/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Event-Driven Architecture</w:t>
      </w:r>
    </w:p>
    <w:p w14:paraId="385B42E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AWS SNS + SQS</w:t>
      </w:r>
      <w:r>
        <w:rPr>
          <w:rFonts w:hint="default" w:ascii="Calibri" w:hAnsi="Calibri" w:cs="Calibri"/>
          <w:sz w:val="22"/>
          <w:szCs w:val="22"/>
        </w:rPr>
        <w:t xml:space="preserve"> – Ensures asynchronous event processing with retries and message durability.</w:t>
      </w:r>
    </w:p>
    <w:p w14:paraId="59B3D7A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DynamoDB Streams</w:t>
      </w:r>
      <w:r>
        <w:rPr>
          <w:rFonts w:hint="default" w:ascii="Calibri" w:hAnsi="Calibri" w:cs="Calibri"/>
          <w:sz w:val="22"/>
          <w:szCs w:val="22"/>
        </w:rPr>
        <w:t xml:space="preserve"> – Captures real-time product updates for event-driven workflows.</w:t>
      </w:r>
    </w:p>
    <w:p w14:paraId="670B0AA1">
      <w:pPr>
        <w:pStyle w:val="11"/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CI/CD Pipeline for Automated Deployments</w:t>
      </w:r>
    </w:p>
    <w:p w14:paraId="4A8FB98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AWS CodePipeline + CodeBuild</w:t>
      </w:r>
      <w:r>
        <w:rPr>
          <w:rFonts w:hint="default" w:ascii="Calibri" w:hAnsi="Calibri" w:cs="Calibri"/>
          <w:sz w:val="22"/>
          <w:szCs w:val="22"/>
        </w:rPr>
        <w:t xml:space="preserve"> – Automates build, testing, and deployment.</w:t>
      </w:r>
    </w:p>
    <w:p w14:paraId="4C7C8B5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Infrastructure-as-Code (IaC)</w:t>
      </w:r>
      <w:r>
        <w:rPr>
          <w:rFonts w:hint="default" w:ascii="Calibri" w:hAnsi="Calibri" w:cs="Calibri"/>
          <w:sz w:val="22"/>
          <w:szCs w:val="22"/>
        </w:rPr>
        <w:t xml:space="preserve"> – Use </w:t>
      </w:r>
      <w:r>
        <w:rPr>
          <w:rStyle w:val="12"/>
          <w:rFonts w:hint="default" w:ascii="Calibri" w:hAnsi="Calibri" w:cs="Calibri"/>
          <w:sz w:val="22"/>
          <w:szCs w:val="22"/>
        </w:rPr>
        <w:t>Terraform</w:t>
      </w:r>
      <w:r>
        <w:rPr>
          <w:rFonts w:hint="default" w:ascii="Calibri" w:hAnsi="Calibri" w:cs="Calibri"/>
          <w:sz w:val="22"/>
          <w:szCs w:val="22"/>
        </w:rPr>
        <w:t xml:space="preserve"> or </w:t>
      </w:r>
      <w:r>
        <w:rPr>
          <w:rStyle w:val="12"/>
          <w:rFonts w:hint="default" w:ascii="Calibri" w:hAnsi="Calibri" w:cs="Calibri"/>
          <w:sz w:val="22"/>
          <w:szCs w:val="22"/>
        </w:rPr>
        <w:t>AWS CDK</w:t>
      </w:r>
      <w:r>
        <w:rPr>
          <w:rFonts w:hint="default" w:ascii="Calibri" w:hAnsi="Calibri" w:cs="Calibri"/>
          <w:sz w:val="22"/>
          <w:szCs w:val="22"/>
        </w:rPr>
        <w:t xml:space="preserve"> for consistent and repeatable deployments.</w:t>
      </w:r>
    </w:p>
    <w:p w14:paraId="221FBF7D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4"/>
          <w:szCs w:val="24"/>
        </w:rPr>
      </w:pPr>
    </w:p>
    <w:p w14:paraId="34011B80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4"/>
          <w:szCs w:val="24"/>
        </w:rPr>
      </w:pPr>
    </w:p>
    <w:p w14:paraId="5595030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4"/>
          <w:szCs w:val="24"/>
        </w:rPr>
        <w:t>Why This Approach?</w:t>
      </w:r>
    </w:p>
    <w:p w14:paraId="218C8316">
      <w:pPr>
        <w:pStyle w:val="11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Highly Scalable</w:t>
      </w:r>
      <w:r>
        <w:rPr>
          <w:rFonts w:hint="default" w:ascii="Calibri" w:hAnsi="Calibri" w:cs="Calibri"/>
          <w:sz w:val="22"/>
          <w:szCs w:val="22"/>
        </w:rPr>
        <w:t xml:space="preserve"> – ECS &amp; Lambda auto-scale based on traffic.</w:t>
      </w:r>
    </w:p>
    <w:p w14:paraId="696C044F">
      <w:pPr>
        <w:pStyle w:val="11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Resilient &amp; Fault-Tolerant</w:t>
      </w:r>
      <w:r>
        <w:rPr>
          <w:rFonts w:hint="default" w:ascii="Calibri" w:hAnsi="Calibri" w:cs="Calibri"/>
          <w:sz w:val="22"/>
          <w:szCs w:val="22"/>
        </w:rPr>
        <w:t xml:space="preserve"> – SNS/SQS ensures reliable message delivery.</w:t>
      </w:r>
    </w:p>
    <w:p w14:paraId="65CE7F69">
      <w:pPr>
        <w:pStyle w:val="11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Optimized for Performance</w:t>
      </w:r>
      <w:r>
        <w:rPr>
          <w:rFonts w:hint="default" w:ascii="Calibri" w:hAnsi="Calibri" w:cs="Calibri"/>
          <w:sz w:val="22"/>
          <w:szCs w:val="22"/>
        </w:rPr>
        <w:t xml:space="preserve"> – API Gateway + CloudFront caching reduces latency.</w:t>
      </w:r>
    </w:p>
    <w:p w14:paraId="4A30AADA">
      <w:pPr>
        <w:pStyle w:val="11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Automated Deployments</w:t>
      </w:r>
      <w:r>
        <w:rPr>
          <w:rFonts w:hint="default" w:ascii="Calibri" w:hAnsi="Calibri" w:cs="Calibri"/>
          <w:sz w:val="22"/>
          <w:szCs w:val="22"/>
        </w:rPr>
        <w:t xml:space="preserve"> – CI/CD pipelines improve efficiency and reliability.</w:t>
      </w:r>
    </w:p>
    <w:p w14:paraId="3398060C">
      <w:pPr>
        <w:rPr>
          <w:rFonts w:hint="default" w:eastAsia="SimSun" w:cs="SimSun" w:asciiTheme="minorAscii" w:hAnsiTheme="minorAscii"/>
          <w:b/>
          <w:bCs/>
          <w:sz w:val="36"/>
          <w:szCs w:val="36"/>
        </w:rPr>
      </w:pPr>
    </w:p>
    <w:p w14:paraId="54FFC937">
      <w:pPr>
        <w:rPr>
          <w:rFonts w:hint="default" w:eastAsia="SimSun" w:cs="SimSun" w:asciiTheme="minorAscii" w:hAnsiTheme="minorAscii"/>
          <w:b/>
          <w:bCs/>
          <w:sz w:val="36"/>
          <w:szCs w:val="36"/>
        </w:rPr>
      </w:pPr>
    </w:p>
    <w:p w14:paraId="4E9497AB">
      <w:pPr>
        <w:rPr>
          <w:rStyle w:val="12"/>
          <w:rFonts w:hint="default" w:ascii="Calibri" w:hAnsi="Calibri" w:cs="Calibri"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sz w:val="36"/>
          <w:szCs w:val="36"/>
        </w:rPr>
        <w:t>Deep Node.js Concepts for Performance Optimization</w:t>
      </w:r>
    </w:p>
    <w:p w14:paraId="36A6196E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8"/>
          <w:szCs w:val="28"/>
        </w:rPr>
      </w:pPr>
    </w:p>
    <w:p w14:paraId="0BBB347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1. Streams – Efficient Data Handling</w:t>
      </w:r>
    </w:p>
    <w:p w14:paraId="65F5B990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Use Case:</w:t>
      </w:r>
      <w:r>
        <w:rPr>
          <w:rFonts w:hint="default" w:ascii="Calibri" w:hAnsi="Calibri" w:cs="Calibri"/>
          <w:sz w:val="22"/>
          <w:szCs w:val="22"/>
        </w:rPr>
        <w:t xml:space="preserve"> Handling </w:t>
      </w:r>
      <w:r>
        <w:rPr>
          <w:rStyle w:val="12"/>
          <w:rFonts w:hint="default" w:ascii="Calibri" w:hAnsi="Calibri" w:cs="Calibri"/>
          <w:sz w:val="22"/>
          <w:szCs w:val="22"/>
        </w:rPr>
        <w:t>large data transfers</w:t>
      </w:r>
      <w:r>
        <w:rPr>
          <w:rFonts w:hint="default" w:ascii="Calibri" w:hAnsi="Calibri" w:cs="Calibri"/>
          <w:sz w:val="22"/>
          <w:szCs w:val="22"/>
        </w:rPr>
        <w:t>, such as bulk product updates.</w:t>
      </w:r>
    </w:p>
    <w:p w14:paraId="40D552E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Why?</w:t>
      </w:r>
      <w:r>
        <w:rPr>
          <w:rFonts w:hint="default" w:ascii="Calibri" w:hAnsi="Calibri" w:cs="Calibri"/>
          <w:sz w:val="22"/>
          <w:szCs w:val="22"/>
        </w:rPr>
        <w:t xml:space="preserve"> Traditional methods load entire data into memory, causing performance bottlenecks.</w:t>
      </w:r>
    </w:p>
    <w:p w14:paraId="67EB8C0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Implementation:</w:t>
      </w:r>
    </w:p>
    <w:p w14:paraId="504AB967">
      <w:pPr>
        <w:keepNext w:val="0"/>
        <w:keepLines w:val="0"/>
        <w:widowControl/>
        <w:numPr>
          <w:ilvl w:val="1"/>
          <w:numId w:val="2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Readable &amp; Writable Streams</w:t>
      </w:r>
      <w:r>
        <w:rPr>
          <w:rFonts w:hint="default" w:ascii="Calibri" w:hAnsi="Calibri" w:cs="Calibri"/>
          <w:sz w:val="22"/>
          <w:szCs w:val="22"/>
        </w:rPr>
        <w:t xml:space="preserve"> to process large datasets efficiently.</w:t>
      </w:r>
    </w:p>
    <w:p w14:paraId="63F66C8E">
      <w:pPr>
        <w:keepNext w:val="0"/>
        <w:keepLines w:val="0"/>
        <w:widowControl/>
        <w:numPr>
          <w:ilvl w:val="1"/>
          <w:numId w:val="2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Pipe streams through </w:t>
      </w:r>
      <w:r>
        <w:rPr>
          <w:rStyle w:val="12"/>
          <w:rFonts w:hint="default" w:ascii="Calibri" w:hAnsi="Calibri" w:cs="Calibri"/>
          <w:sz w:val="22"/>
          <w:szCs w:val="22"/>
        </w:rPr>
        <w:t>zlib compression</w:t>
      </w:r>
      <w:r>
        <w:rPr>
          <w:rFonts w:hint="default" w:ascii="Calibri" w:hAnsi="Calibri" w:cs="Calibri"/>
          <w:sz w:val="22"/>
          <w:szCs w:val="22"/>
        </w:rPr>
        <w:t xml:space="preserve"> to minimize network payload.</w:t>
      </w:r>
    </w:p>
    <w:p w14:paraId="55C92523">
      <w:pPr>
        <w:keepNext w:val="0"/>
        <w:keepLines w:val="0"/>
        <w:widowControl/>
        <w:numPr>
          <w:ilvl w:val="1"/>
          <w:numId w:val="2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Leverage </w:t>
      </w:r>
      <w:r>
        <w:rPr>
          <w:rStyle w:val="12"/>
          <w:rFonts w:hint="default" w:ascii="Calibri" w:hAnsi="Calibri" w:cs="Calibri"/>
          <w:sz w:val="22"/>
          <w:szCs w:val="22"/>
        </w:rPr>
        <w:t>Transform Streams</w:t>
      </w:r>
      <w:r>
        <w:rPr>
          <w:rFonts w:hint="default" w:ascii="Calibri" w:hAnsi="Calibri" w:cs="Calibri"/>
          <w:sz w:val="22"/>
          <w:szCs w:val="22"/>
        </w:rPr>
        <w:t xml:space="preserve"> for real-time data transformations.</w:t>
      </w:r>
    </w:p>
    <w:p w14:paraId="53FE72FB">
      <w:pPr>
        <w:pStyle w:val="11"/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Style w:val="12"/>
          <w:rFonts w:hint="default" w:ascii="Calibri" w:hAnsi="Calibri" w:cs="Calibri"/>
          <w:sz w:val="28"/>
          <w:szCs w:val="28"/>
        </w:rPr>
      </w:pPr>
      <w:r>
        <w:rPr>
          <w:rStyle w:val="12"/>
          <w:rFonts w:hint="default" w:ascii="Calibri" w:hAnsi="Calibri" w:cs="Calibri"/>
          <w:sz w:val="22"/>
          <w:szCs w:val="22"/>
        </w:rPr>
        <w:t>Optimized Performance</w:t>
      </w:r>
      <w:r>
        <w:rPr>
          <w:rFonts w:hint="default" w:ascii="Calibri" w:hAnsi="Calibri" w:cs="Calibri"/>
          <w:sz w:val="22"/>
          <w:szCs w:val="22"/>
        </w:rPr>
        <w:t xml:space="preserve"> – Reduces memory consumption and speeds up data processing.</w:t>
      </w:r>
    </w:p>
    <w:p w14:paraId="135A41A6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8"/>
          <w:szCs w:val="28"/>
        </w:rPr>
      </w:pPr>
    </w:p>
    <w:p w14:paraId="07DC08F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2. Worker Threads – Offloading CPU-Intensive Tasks</w:t>
      </w:r>
    </w:p>
    <w:p w14:paraId="380AB60B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Use Case:</w:t>
      </w:r>
      <w:r>
        <w:rPr>
          <w:rFonts w:hint="default" w:ascii="Calibri" w:hAnsi="Calibri" w:cs="Calibri"/>
          <w:sz w:val="22"/>
          <w:szCs w:val="22"/>
        </w:rPr>
        <w:t xml:space="preserve"> Performing </w:t>
      </w:r>
      <w:r>
        <w:rPr>
          <w:rStyle w:val="12"/>
          <w:rFonts w:hint="default" w:ascii="Calibri" w:hAnsi="Calibri" w:cs="Calibri"/>
          <w:sz w:val="22"/>
          <w:szCs w:val="22"/>
        </w:rPr>
        <w:t>heavy computations</w:t>
      </w:r>
      <w:r>
        <w:rPr>
          <w:rFonts w:hint="default" w:ascii="Calibri" w:hAnsi="Calibri" w:cs="Calibri"/>
          <w:sz w:val="22"/>
          <w:szCs w:val="22"/>
        </w:rPr>
        <w:t xml:space="preserve"> like analytics aggregation and event processing.</w:t>
      </w:r>
    </w:p>
    <w:p w14:paraId="39C4C17C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Why?</w:t>
      </w:r>
      <w:r>
        <w:rPr>
          <w:rFonts w:hint="default" w:ascii="Calibri" w:hAnsi="Calibri" w:cs="Calibri"/>
          <w:sz w:val="22"/>
          <w:szCs w:val="22"/>
        </w:rPr>
        <w:t xml:space="preserve"> Node.js runs on a </w:t>
      </w:r>
      <w:r>
        <w:rPr>
          <w:rStyle w:val="12"/>
          <w:rFonts w:hint="default" w:ascii="Calibri" w:hAnsi="Calibri" w:cs="Calibri"/>
          <w:sz w:val="22"/>
          <w:szCs w:val="22"/>
        </w:rPr>
        <w:t>single thread</w:t>
      </w:r>
      <w:r>
        <w:rPr>
          <w:rFonts w:hint="default" w:ascii="Calibri" w:hAnsi="Calibri" w:cs="Calibri"/>
          <w:sz w:val="22"/>
          <w:szCs w:val="22"/>
        </w:rPr>
        <w:t>, making CPU-intensive tasks block other operations.</w:t>
      </w:r>
    </w:p>
    <w:p w14:paraId="7028E6C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Implementation:</w:t>
      </w:r>
    </w:p>
    <w:p w14:paraId="6E91959A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Worker Threads</w:t>
      </w:r>
      <w:r>
        <w:rPr>
          <w:rFonts w:hint="default" w:ascii="Calibri" w:hAnsi="Calibri" w:cs="Calibri"/>
          <w:sz w:val="22"/>
          <w:szCs w:val="22"/>
        </w:rPr>
        <w:t xml:space="preserve"> to execute computational tasks asynchronously.</w:t>
      </w:r>
    </w:p>
    <w:p w14:paraId="3196D350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Pass data between the main thread and worker threads via </w:t>
      </w:r>
      <w:r>
        <w:rPr>
          <w:rStyle w:val="12"/>
          <w:rFonts w:hint="default" w:ascii="Calibri" w:hAnsi="Calibri" w:cs="Calibri"/>
          <w:sz w:val="22"/>
          <w:szCs w:val="22"/>
        </w:rPr>
        <w:t>Message Channels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45A5CE41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Ideal for operations like </w:t>
      </w:r>
      <w:r>
        <w:rPr>
          <w:rStyle w:val="12"/>
          <w:rFonts w:hint="default" w:ascii="Calibri" w:hAnsi="Calibri" w:cs="Calibri"/>
          <w:sz w:val="22"/>
          <w:szCs w:val="22"/>
        </w:rPr>
        <w:t>image processing, report generation, and AI computations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2061D06C">
      <w:pPr>
        <w:pStyle w:val="11"/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  <w:rPr>
          <w:rStyle w:val="12"/>
          <w:rFonts w:hint="default" w:ascii="Calibri" w:hAnsi="Calibri" w:cs="Calibri"/>
          <w:sz w:val="28"/>
          <w:szCs w:val="28"/>
        </w:rPr>
      </w:pPr>
      <w:r>
        <w:rPr>
          <w:rStyle w:val="12"/>
          <w:rFonts w:hint="default" w:ascii="Calibri" w:hAnsi="Calibri" w:cs="Calibri"/>
          <w:sz w:val="22"/>
          <w:szCs w:val="22"/>
        </w:rPr>
        <w:t>Non-Blocking Execution</w:t>
      </w:r>
      <w:r>
        <w:rPr>
          <w:rFonts w:hint="default" w:ascii="Calibri" w:hAnsi="Calibri" w:cs="Calibri"/>
          <w:sz w:val="22"/>
          <w:szCs w:val="22"/>
        </w:rPr>
        <w:t xml:space="preserve"> – Keeps the main event loop responsive while handling heavy tasks.</w:t>
      </w:r>
    </w:p>
    <w:p w14:paraId="294C4C70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8"/>
          <w:szCs w:val="28"/>
        </w:rPr>
      </w:pPr>
    </w:p>
    <w:p w14:paraId="79E42486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8"/>
          <w:szCs w:val="28"/>
        </w:rPr>
      </w:pPr>
    </w:p>
    <w:p w14:paraId="4F32373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3. Clustering – Maximizing CPU Utilization</w:t>
      </w:r>
    </w:p>
    <w:p w14:paraId="5B3074EE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Use Case:</w:t>
      </w:r>
      <w:r>
        <w:rPr>
          <w:rFonts w:hint="default" w:ascii="Calibri" w:hAnsi="Calibri" w:cs="Calibri"/>
          <w:sz w:val="22"/>
          <w:szCs w:val="22"/>
        </w:rPr>
        <w:t xml:space="preserve"> Scaling </w:t>
      </w:r>
      <w:r>
        <w:rPr>
          <w:rStyle w:val="12"/>
          <w:rFonts w:hint="default" w:ascii="Calibri" w:hAnsi="Calibri" w:cs="Calibri"/>
          <w:sz w:val="22"/>
          <w:szCs w:val="22"/>
        </w:rPr>
        <w:t>API servers</w:t>
      </w:r>
      <w:r>
        <w:rPr>
          <w:rFonts w:hint="default" w:ascii="Calibri" w:hAnsi="Calibri" w:cs="Calibri"/>
          <w:sz w:val="22"/>
          <w:szCs w:val="22"/>
        </w:rPr>
        <w:t xml:space="preserve"> to handle </w:t>
      </w:r>
      <w:r>
        <w:rPr>
          <w:rStyle w:val="12"/>
          <w:rFonts w:hint="default" w:ascii="Calibri" w:hAnsi="Calibri" w:cs="Calibri"/>
          <w:sz w:val="22"/>
          <w:szCs w:val="22"/>
        </w:rPr>
        <w:t>high traffic (10,000+ RPS)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0FA37D6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Why?</w:t>
      </w:r>
      <w:r>
        <w:rPr>
          <w:rFonts w:hint="default" w:ascii="Calibri" w:hAnsi="Calibri" w:cs="Calibri"/>
          <w:sz w:val="22"/>
          <w:szCs w:val="22"/>
        </w:rPr>
        <w:t xml:space="preserve"> Node.js by default runs on a </w:t>
      </w:r>
      <w:r>
        <w:rPr>
          <w:rStyle w:val="12"/>
          <w:rFonts w:hint="default" w:ascii="Calibri" w:hAnsi="Calibri" w:cs="Calibri"/>
          <w:sz w:val="22"/>
          <w:szCs w:val="22"/>
        </w:rPr>
        <w:t>single core</w:t>
      </w:r>
      <w:r>
        <w:rPr>
          <w:rFonts w:hint="default" w:ascii="Calibri" w:hAnsi="Calibri" w:cs="Calibri"/>
          <w:sz w:val="22"/>
          <w:szCs w:val="22"/>
        </w:rPr>
        <w:t>, limiting performance.</w:t>
      </w:r>
    </w:p>
    <w:p w14:paraId="7BB1C95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Implementation:</w:t>
      </w:r>
    </w:p>
    <w:p w14:paraId="6F4CB3D3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Node.js Cluster Module</w:t>
      </w:r>
      <w:r>
        <w:rPr>
          <w:rFonts w:hint="default" w:ascii="Calibri" w:hAnsi="Calibri" w:cs="Calibri"/>
          <w:sz w:val="22"/>
          <w:szCs w:val="22"/>
        </w:rPr>
        <w:t xml:space="preserve"> to spawn multiple worker processes across CPU cores.</w:t>
      </w:r>
    </w:p>
    <w:p w14:paraId="147332F6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Load balance requests using </w:t>
      </w:r>
      <w:r>
        <w:rPr>
          <w:rStyle w:val="12"/>
          <w:rFonts w:hint="default" w:ascii="Calibri" w:hAnsi="Calibri" w:cs="Calibri"/>
          <w:sz w:val="22"/>
          <w:szCs w:val="22"/>
        </w:rPr>
        <w:t>AWS ALB (Application Load Balancer)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09FFCBC3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PM2 process manager</w:t>
      </w:r>
      <w:r>
        <w:rPr>
          <w:rFonts w:hint="default" w:ascii="Calibri" w:hAnsi="Calibri" w:cs="Calibri"/>
          <w:sz w:val="22"/>
          <w:szCs w:val="22"/>
        </w:rPr>
        <w:t xml:space="preserve"> for monitoring, scaling, and fault tolerance.</w:t>
      </w:r>
    </w:p>
    <w:p w14:paraId="43538C14">
      <w:pPr>
        <w:pStyle w:val="11"/>
        <w:keepNext w:val="0"/>
        <w:keepLines w:val="0"/>
        <w:widowControl/>
        <w:numPr>
          <w:ilvl w:val="0"/>
          <w:numId w:val="3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Higher Throughput</w:t>
      </w:r>
      <w:r>
        <w:rPr>
          <w:rFonts w:hint="default" w:ascii="Calibri" w:hAnsi="Calibri" w:cs="Calibri"/>
          <w:sz w:val="22"/>
          <w:szCs w:val="22"/>
        </w:rPr>
        <w:t xml:space="preserve"> – Distributes workload efficiently across multiple CPU cores.</w:t>
      </w:r>
    </w:p>
    <w:p w14:paraId="65DF3F11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8"/>
          <w:szCs w:val="28"/>
        </w:rPr>
      </w:pPr>
    </w:p>
    <w:p w14:paraId="0290886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4. Performance Optimization – Advanced Techniques</w:t>
      </w:r>
    </w:p>
    <w:p w14:paraId="62684AEA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Use Case:</w:t>
      </w:r>
      <w:r>
        <w:rPr>
          <w:rFonts w:hint="default" w:ascii="Calibri" w:hAnsi="Calibri" w:cs="Calibri"/>
          <w:sz w:val="22"/>
          <w:szCs w:val="22"/>
        </w:rPr>
        <w:t xml:space="preserve"> Enhancing API response times and system efficiency.</w:t>
      </w:r>
    </w:p>
    <w:p w14:paraId="52297FCE">
      <w:pPr>
        <w:pStyle w:val="11"/>
        <w:keepNext w:val="0"/>
        <w:keepLines w:val="0"/>
        <w:widowControl/>
        <w:numPr>
          <w:ilvl w:val="0"/>
          <w:numId w:val="34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Key Optimizations:</w:t>
      </w:r>
    </w:p>
    <w:p w14:paraId="04793197">
      <w:pPr>
        <w:pStyle w:val="11"/>
        <w:keepNext w:val="0"/>
        <w:keepLines w:val="0"/>
        <w:widowControl/>
        <w:numPr>
          <w:ilvl w:val="1"/>
          <w:numId w:val="34"/>
        </w:numPr>
        <w:suppressLineNumbers w:val="0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Async Hooks</w:t>
      </w:r>
      <w:r>
        <w:rPr>
          <w:rFonts w:hint="default" w:ascii="Calibri" w:hAnsi="Calibri" w:cs="Calibri"/>
          <w:sz w:val="22"/>
          <w:szCs w:val="22"/>
        </w:rPr>
        <w:t xml:space="preserve"> – Monitor async operations for debugging and tracking performance.</w:t>
      </w:r>
    </w:p>
    <w:p w14:paraId="2BBB634F">
      <w:pPr>
        <w:pStyle w:val="11"/>
        <w:keepNext w:val="0"/>
        <w:keepLines w:val="0"/>
        <w:widowControl/>
        <w:numPr>
          <w:ilvl w:val="1"/>
          <w:numId w:val="34"/>
        </w:numPr>
        <w:suppressLineNumbers w:val="0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process.nextTick() &amp; setImmediate()</w:t>
      </w:r>
      <w:r>
        <w:rPr>
          <w:rFonts w:hint="default" w:ascii="Calibri" w:hAnsi="Calibri" w:cs="Calibri"/>
          <w:sz w:val="22"/>
          <w:szCs w:val="22"/>
        </w:rPr>
        <w:t xml:space="preserve"> – Prioritize microtasks vs. I/O tasks efficiently.</w:t>
      </w:r>
    </w:p>
    <w:p w14:paraId="753F8CAD">
      <w:pPr>
        <w:pStyle w:val="11"/>
        <w:keepNext w:val="0"/>
        <w:keepLines w:val="0"/>
        <w:widowControl/>
        <w:numPr>
          <w:ilvl w:val="1"/>
          <w:numId w:val="34"/>
        </w:numPr>
        <w:suppressLineNumbers w:val="0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Event Loop Profiling</w:t>
      </w:r>
      <w:r>
        <w:rPr>
          <w:rFonts w:hint="default" w:ascii="Calibri" w:hAnsi="Calibri" w:cs="Calibri"/>
          <w:sz w:val="22"/>
          <w:szCs w:val="22"/>
        </w:rPr>
        <w:t xml:space="preserve"> – Identify bottlenecks using </w:t>
      </w:r>
      <w:r>
        <w:rPr>
          <w:rStyle w:val="12"/>
          <w:rFonts w:hint="default" w:ascii="Calibri" w:hAnsi="Calibri" w:cs="Calibri"/>
          <w:sz w:val="22"/>
          <w:szCs w:val="22"/>
        </w:rPr>
        <w:t>Node.js Performance Hooks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7A12C14B">
      <w:pPr>
        <w:pStyle w:val="11"/>
        <w:keepNext w:val="0"/>
        <w:keepLines w:val="0"/>
        <w:widowControl/>
        <w:numPr>
          <w:ilvl w:val="0"/>
          <w:numId w:val="35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Reduced Latency</w:t>
      </w:r>
      <w:r>
        <w:rPr>
          <w:rFonts w:hint="default" w:ascii="Calibri" w:hAnsi="Calibri" w:cs="Calibri"/>
          <w:sz w:val="22"/>
          <w:szCs w:val="22"/>
        </w:rPr>
        <w:t xml:space="preserve"> – Faster response times with optimal event loop scheduling.</w:t>
      </w:r>
    </w:p>
    <w:p w14:paraId="27BEDD1B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8"/>
          <w:szCs w:val="28"/>
        </w:rPr>
      </w:pPr>
    </w:p>
    <w:p w14:paraId="7082F16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5. Memory Management – Preventing Leaks</w:t>
      </w:r>
    </w:p>
    <w:p w14:paraId="045002E7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Use Case:</w:t>
      </w:r>
      <w:r>
        <w:rPr>
          <w:rFonts w:hint="default" w:ascii="Calibri" w:hAnsi="Calibri" w:cs="Calibri"/>
          <w:sz w:val="22"/>
          <w:szCs w:val="22"/>
        </w:rPr>
        <w:t xml:space="preserve"> Avoiding memory leaks in long-running Node.js applications.</w:t>
      </w:r>
    </w:p>
    <w:p w14:paraId="52F3E9F0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Best Practices:</w:t>
      </w:r>
    </w:p>
    <w:p w14:paraId="0751A7D4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Monitor </w:t>
      </w:r>
      <w:r>
        <w:rPr>
          <w:rStyle w:val="12"/>
          <w:rFonts w:hint="default" w:ascii="Calibri" w:hAnsi="Calibri" w:cs="Calibri"/>
          <w:sz w:val="22"/>
          <w:szCs w:val="22"/>
        </w:rPr>
        <w:t>heap usage</w:t>
      </w:r>
      <w:r>
        <w:rPr>
          <w:rFonts w:hint="default" w:ascii="Calibri" w:hAnsi="Calibri" w:cs="Calibri"/>
          <w:sz w:val="22"/>
          <w:szCs w:val="22"/>
        </w:rPr>
        <w:t xml:space="preserve"> using </w:t>
      </w:r>
      <w:r>
        <w:rPr>
          <w:rStyle w:val="12"/>
          <w:rFonts w:hint="default" w:ascii="Calibri" w:hAnsi="Calibri" w:cs="Calibri"/>
          <w:sz w:val="22"/>
          <w:szCs w:val="22"/>
        </w:rPr>
        <w:t>V8 heap snapshots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1D042F95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Track open handles</w:t>
      </w:r>
      <w:r>
        <w:rPr>
          <w:rFonts w:hint="default" w:ascii="Calibri" w:hAnsi="Calibri" w:cs="Calibri"/>
          <w:sz w:val="22"/>
          <w:szCs w:val="22"/>
        </w:rPr>
        <w:t xml:space="preserve"> (e.g., database connections, file streams) and close unused ones.</w:t>
      </w:r>
    </w:p>
    <w:p w14:paraId="0575C503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WeakMaps and garbage collection monitoring</w:t>
      </w:r>
      <w:r>
        <w:rPr>
          <w:rFonts w:hint="default" w:ascii="Calibri" w:hAnsi="Calibri" w:cs="Calibri"/>
          <w:sz w:val="22"/>
          <w:szCs w:val="22"/>
        </w:rPr>
        <w:t xml:space="preserve"> to detect memory leaks.</w:t>
      </w:r>
    </w:p>
    <w:p w14:paraId="2BB1B0A4">
      <w:pPr>
        <w:pStyle w:val="11"/>
        <w:keepNext w:val="0"/>
        <w:keepLines w:val="0"/>
        <w:widowControl/>
        <w:numPr>
          <w:ilvl w:val="0"/>
          <w:numId w:val="37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Stable &amp; Efficient System</w:t>
      </w:r>
      <w:r>
        <w:rPr>
          <w:rFonts w:hint="default" w:ascii="Calibri" w:hAnsi="Calibri" w:cs="Calibri"/>
          <w:sz w:val="22"/>
          <w:szCs w:val="22"/>
        </w:rPr>
        <w:t xml:space="preserve"> – Prevents crashes and excessive memory usage.</w:t>
      </w:r>
    </w:p>
    <w:p w14:paraId="043DE094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sz w:val="22"/>
          <w:szCs w:val="22"/>
        </w:rPr>
      </w:pPr>
    </w:p>
    <w:p w14:paraId="1BF9F796">
      <w:pPr>
        <w:rPr>
          <w:rFonts w:hint="default" w:eastAsia="SimSun" w:cs="SimSun" w:asciiTheme="minorAscii" w:hAnsiTheme="minorAscii"/>
          <w:b/>
          <w:bCs/>
          <w:sz w:val="36"/>
          <w:szCs w:val="36"/>
        </w:rPr>
      </w:pPr>
    </w:p>
    <w:p w14:paraId="662068AB">
      <w:pPr>
        <w:rPr>
          <w:rFonts w:hint="default" w:eastAsia="SimSun" w:cs="SimSun" w:asciiTheme="minorAscii" w:hAnsiTheme="minorAscii"/>
          <w:b/>
          <w:bCs/>
          <w:sz w:val="36"/>
          <w:szCs w:val="36"/>
        </w:rPr>
      </w:pPr>
    </w:p>
    <w:p w14:paraId="79801FA8">
      <w:pPr>
        <w:rPr>
          <w:rFonts w:hint="default" w:eastAsia="SimSun" w:cs="SimSun" w:asciiTheme="minorAscii" w:hAnsiTheme="minorAscii"/>
          <w:b/>
          <w:bCs/>
          <w:sz w:val="36"/>
          <w:szCs w:val="36"/>
        </w:rPr>
      </w:pPr>
    </w:p>
    <w:p w14:paraId="3CE0DCBF">
      <w:pPr>
        <w:rPr>
          <w:rFonts w:hint="default" w:eastAsia="SimSun" w:cs="SimSun" w:asciiTheme="minorAscii" w:hAnsiTheme="minorAscii"/>
          <w:b/>
          <w:bCs/>
          <w:sz w:val="36"/>
          <w:szCs w:val="36"/>
        </w:rPr>
      </w:pPr>
    </w:p>
    <w:p w14:paraId="055301B0">
      <w:pPr>
        <w:rPr>
          <w:rFonts w:hint="default" w:eastAsia="SimSun" w:cs="SimSun" w:asciiTheme="minorAscii" w:hAnsiTheme="minorAscii"/>
          <w:b/>
          <w:bCs/>
          <w:sz w:val="36"/>
          <w:szCs w:val="36"/>
        </w:rPr>
      </w:pPr>
    </w:p>
    <w:p w14:paraId="5C514CA0"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36"/>
          <w:szCs w:val="36"/>
        </w:rPr>
        <w:t>AWS Messaging Solution Justification</w:t>
      </w:r>
    </w:p>
    <w:p w14:paraId="0878723A">
      <w:pPr>
        <w:rPr>
          <w:rFonts w:hint="default" w:ascii="Calibri" w:hAnsi="Calibri" w:eastAsia="SimSun" w:cs="Calibri"/>
          <w:sz w:val="22"/>
          <w:szCs w:val="22"/>
        </w:rPr>
      </w:pPr>
    </w:p>
    <w:p w14:paraId="4772C27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1. Use Case Fit – Why SNS + SQS?</w:t>
      </w:r>
    </w:p>
    <w:p w14:paraId="4CDE430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The system requires </w:t>
      </w:r>
      <w:r>
        <w:rPr>
          <w:rStyle w:val="12"/>
          <w:rFonts w:hint="default" w:ascii="Calibri" w:hAnsi="Calibri" w:cs="Calibri"/>
          <w:sz w:val="22"/>
          <w:szCs w:val="22"/>
        </w:rPr>
        <w:t>event-driven communication</w:t>
      </w:r>
      <w:r>
        <w:rPr>
          <w:rFonts w:hint="default" w:ascii="Calibri" w:hAnsi="Calibri" w:cs="Calibri"/>
          <w:sz w:val="22"/>
          <w:szCs w:val="22"/>
        </w:rPr>
        <w:t>, where multiple services (e.g., analytics, notifications, and data synchronization) need to consume events asynchronously.</w:t>
      </w:r>
    </w:p>
    <w:p w14:paraId="261524DF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AWS SNS</w:t>
      </w:r>
      <w:r>
        <w:rPr>
          <w:rFonts w:hint="default" w:ascii="Calibri" w:hAnsi="Calibri" w:cs="Calibri"/>
          <w:sz w:val="22"/>
          <w:szCs w:val="22"/>
        </w:rPr>
        <w:t xml:space="preserve"> enables </w:t>
      </w:r>
      <w:r>
        <w:rPr>
          <w:rStyle w:val="12"/>
          <w:rFonts w:hint="default" w:ascii="Calibri" w:hAnsi="Calibri" w:cs="Calibri"/>
          <w:sz w:val="22"/>
          <w:szCs w:val="22"/>
        </w:rPr>
        <w:t>fan-out messaging</w:t>
      </w:r>
      <w:r>
        <w:rPr>
          <w:rFonts w:hint="default" w:ascii="Calibri" w:hAnsi="Calibri" w:cs="Calibri"/>
          <w:sz w:val="22"/>
          <w:szCs w:val="22"/>
        </w:rPr>
        <w:t>, broadcasting events to multiple subscribers.</w:t>
      </w:r>
    </w:p>
    <w:p w14:paraId="5C0DDCBA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AWS SQS</w:t>
      </w:r>
      <w:r>
        <w:rPr>
          <w:rFonts w:hint="default" w:ascii="Calibri" w:hAnsi="Calibri" w:cs="Calibri"/>
          <w:sz w:val="22"/>
          <w:szCs w:val="22"/>
        </w:rPr>
        <w:t xml:space="preserve"> provides </w:t>
      </w:r>
      <w:r>
        <w:rPr>
          <w:rStyle w:val="12"/>
          <w:rFonts w:hint="default" w:ascii="Calibri" w:hAnsi="Calibri" w:cs="Calibri"/>
          <w:sz w:val="22"/>
          <w:szCs w:val="22"/>
        </w:rPr>
        <w:t>durable message queuing</w:t>
      </w:r>
      <w:r>
        <w:rPr>
          <w:rFonts w:hint="default" w:ascii="Calibri" w:hAnsi="Calibri" w:cs="Calibri"/>
          <w:sz w:val="22"/>
          <w:szCs w:val="22"/>
        </w:rPr>
        <w:t>, ensuring consumers process messages reliably.</w:t>
      </w:r>
    </w:p>
    <w:p w14:paraId="3B4DBCCC">
      <w:pPr>
        <w:pStyle w:val="11"/>
        <w:keepNext w:val="0"/>
        <w:keepLines w:val="0"/>
        <w:widowControl/>
        <w:numPr>
          <w:ilvl w:val="0"/>
          <w:numId w:val="3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Best suited for microservices architectures where events trigger multiple downstream actions.</w:t>
      </w:r>
    </w:p>
    <w:p w14:paraId="370FE77B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8"/>
          <w:szCs w:val="28"/>
        </w:rPr>
      </w:pPr>
    </w:p>
    <w:p w14:paraId="7411F0F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2. Scalability – Handling High Throughput</w:t>
      </w:r>
    </w:p>
    <w:p w14:paraId="610CC24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SNS scales automatically</w:t>
      </w:r>
      <w:r>
        <w:rPr>
          <w:rFonts w:hint="default" w:ascii="Calibri" w:hAnsi="Calibri" w:cs="Calibri"/>
          <w:sz w:val="22"/>
          <w:szCs w:val="22"/>
        </w:rPr>
        <w:t xml:space="preserve"> to handle millions of messages per second.</w:t>
      </w:r>
    </w:p>
    <w:p w14:paraId="74873CC8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SQS scales horizontally</w:t>
      </w:r>
      <w:r>
        <w:rPr>
          <w:rFonts w:hint="default" w:ascii="Calibri" w:hAnsi="Calibri" w:cs="Calibri"/>
          <w:sz w:val="22"/>
          <w:szCs w:val="22"/>
        </w:rPr>
        <w:t xml:space="preserve"> to accommodate varying workloads, ensuring messages are processed efficiently without bottlenecks.</w:t>
      </w:r>
    </w:p>
    <w:p w14:paraId="7007B63B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With </w:t>
      </w:r>
      <w:r>
        <w:rPr>
          <w:rStyle w:val="12"/>
          <w:rFonts w:hint="default" w:ascii="Calibri" w:hAnsi="Calibri" w:cs="Calibri"/>
          <w:sz w:val="22"/>
          <w:szCs w:val="22"/>
        </w:rPr>
        <w:t>FIFO (First-In-First-Out) SQS</w:t>
      </w:r>
      <w:r>
        <w:rPr>
          <w:rFonts w:hint="default" w:ascii="Calibri" w:hAnsi="Calibri" w:cs="Calibri"/>
          <w:sz w:val="22"/>
          <w:szCs w:val="22"/>
        </w:rPr>
        <w:t>, messages can be processed in the correct order if needed.</w:t>
      </w:r>
    </w:p>
    <w:p w14:paraId="142E7667">
      <w:pPr>
        <w:pStyle w:val="11"/>
        <w:keepNext w:val="0"/>
        <w:keepLines w:val="0"/>
        <w:widowControl/>
        <w:numPr>
          <w:ilvl w:val="0"/>
          <w:numId w:val="40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Seamless auto-scaling without manual intervention.</w:t>
      </w:r>
    </w:p>
    <w:p w14:paraId="1BFCC814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8"/>
          <w:szCs w:val="28"/>
        </w:rPr>
      </w:pPr>
    </w:p>
    <w:p w14:paraId="5044E70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3. Latency – Near-Real-Time Processing</w:t>
      </w:r>
    </w:p>
    <w:p w14:paraId="1FF24CCC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SNS delivers messages with very low latency</w:t>
      </w:r>
      <w:r>
        <w:rPr>
          <w:rFonts w:hint="default" w:ascii="Calibri" w:hAnsi="Calibri" w:cs="Calibri"/>
          <w:sz w:val="22"/>
          <w:szCs w:val="22"/>
        </w:rPr>
        <w:t xml:space="preserve"> (sub-100ms in most cases).</w:t>
      </w:r>
    </w:p>
    <w:p w14:paraId="36622501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SQS ensures message durability</w:t>
      </w:r>
      <w:r>
        <w:rPr>
          <w:rFonts w:hint="default" w:ascii="Calibri" w:hAnsi="Calibri" w:cs="Calibri"/>
          <w:sz w:val="22"/>
          <w:szCs w:val="22"/>
        </w:rPr>
        <w:t xml:space="preserve"> while allowing consumers to process messages asynchronously.</w:t>
      </w:r>
    </w:p>
    <w:p w14:paraId="71523599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Combined, this setup supports </w:t>
      </w:r>
      <w:r>
        <w:rPr>
          <w:rStyle w:val="12"/>
          <w:rFonts w:hint="default" w:ascii="Calibri" w:hAnsi="Calibri" w:cs="Calibri"/>
          <w:sz w:val="22"/>
          <w:szCs w:val="22"/>
        </w:rPr>
        <w:t>real-time and batch event processing</w:t>
      </w:r>
      <w:r>
        <w:rPr>
          <w:rFonts w:hint="default" w:ascii="Calibri" w:hAnsi="Calibri" w:cs="Calibri"/>
          <w:sz w:val="22"/>
          <w:szCs w:val="22"/>
        </w:rPr>
        <w:t xml:space="preserve"> depending on the use case.</w:t>
      </w:r>
    </w:p>
    <w:p w14:paraId="627E6886">
      <w:pPr>
        <w:pStyle w:val="11"/>
        <w:keepNext w:val="0"/>
        <w:keepLines w:val="0"/>
        <w:widowControl/>
        <w:numPr>
          <w:ilvl w:val="0"/>
          <w:numId w:val="4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Optimized for near-real-time event processing with asynchronous handling.</w:t>
      </w:r>
    </w:p>
    <w:p w14:paraId="0FC18A42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8"/>
          <w:szCs w:val="28"/>
        </w:rPr>
      </w:pPr>
    </w:p>
    <w:p w14:paraId="724CBA1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4. Reliability – Guaranteed Message Delivery &amp; Fault Tolerance</w:t>
      </w:r>
    </w:p>
    <w:p w14:paraId="53E0D9EA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SQS provides at-least-once message delivery</w:t>
      </w:r>
      <w:r>
        <w:rPr>
          <w:rFonts w:hint="default" w:ascii="Calibri" w:hAnsi="Calibri" w:cs="Calibri"/>
          <w:sz w:val="22"/>
          <w:szCs w:val="22"/>
        </w:rPr>
        <w:t xml:space="preserve"> to ensure no event is lost.</w:t>
      </w:r>
    </w:p>
    <w:p w14:paraId="076AC16F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Dead Letter Queues (DLQ)</w:t>
      </w:r>
      <w:r>
        <w:rPr>
          <w:rFonts w:hint="default" w:ascii="Calibri" w:hAnsi="Calibri" w:cs="Calibri"/>
          <w:sz w:val="22"/>
          <w:szCs w:val="22"/>
        </w:rPr>
        <w:t xml:space="preserve"> capture failed messages for debugging and reprocessing.</w:t>
      </w:r>
    </w:p>
    <w:p w14:paraId="4C92027F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SNS retries failed deliveries</w:t>
      </w:r>
      <w:r>
        <w:rPr>
          <w:rFonts w:hint="default" w:ascii="Calibri" w:hAnsi="Calibri" w:cs="Calibri"/>
          <w:sz w:val="22"/>
          <w:szCs w:val="22"/>
        </w:rPr>
        <w:t>, reducing message loss risks.</w:t>
      </w:r>
    </w:p>
    <w:p w14:paraId="58BF4CAE">
      <w:pPr>
        <w:pStyle w:val="11"/>
        <w:keepNext w:val="0"/>
        <w:keepLines w:val="0"/>
        <w:widowControl/>
        <w:numPr>
          <w:ilvl w:val="0"/>
          <w:numId w:val="4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Ensures high availability and fault tolerance with built-in retries and DLQs.</w:t>
      </w:r>
    </w:p>
    <w:p w14:paraId="680C491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5. Integration – Seamless AWS Service Connectivity</w:t>
      </w:r>
    </w:p>
    <w:p w14:paraId="16B13466"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SNS easily integrates with SQS, Lambda, DynamoDB Streams, and EventBridge</w:t>
      </w:r>
      <w:r>
        <w:rPr>
          <w:rFonts w:hint="default" w:ascii="Calibri" w:hAnsi="Calibri" w:cs="Calibri"/>
          <w:sz w:val="22"/>
          <w:szCs w:val="22"/>
        </w:rPr>
        <w:t>, enabling a highly flexible event-driven ecosystem.</w:t>
      </w:r>
    </w:p>
    <w:p w14:paraId="02E43898"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SQS works well with AWS Lambda</w:t>
      </w:r>
      <w:r>
        <w:rPr>
          <w:rFonts w:hint="default" w:ascii="Calibri" w:hAnsi="Calibri" w:cs="Calibri"/>
          <w:sz w:val="22"/>
          <w:szCs w:val="22"/>
        </w:rPr>
        <w:t>, allowing serverless processing.</w:t>
      </w:r>
    </w:p>
    <w:p w14:paraId="79BC8075"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DynamoDB Streams can trigger SNS events</w:t>
      </w:r>
      <w:r>
        <w:rPr>
          <w:rFonts w:hint="default" w:ascii="Calibri" w:hAnsi="Calibri" w:cs="Calibri"/>
          <w:sz w:val="22"/>
          <w:szCs w:val="22"/>
        </w:rPr>
        <w:t>, facilitating real-time updates.</w:t>
      </w:r>
    </w:p>
    <w:p w14:paraId="4643FCCB">
      <w:pPr>
        <w:pStyle w:val="11"/>
        <w:keepNext w:val="0"/>
        <w:keepLines w:val="0"/>
        <w:widowControl/>
        <w:numPr>
          <w:ilvl w:val="0"/>
          <w:numId w:val="46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Strong integration across AWS services ensures smooth event propagation.</w:t>
      </w:r>
    </w:p>
    <w:p w14:paraId="25047AC3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</w:p>
    <w:p w14:paraId="7F0BC3B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6. Cost/Benefit Analysis</w:t>
      </w:r>
    </w:p>
    <w:tbl>
      <w:tblPr>
        <w:tblW w:w="8703" w:type="dxa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2"/>
        <w:gridCol w:w="3611"/>
        <w:gridCol w:w="3880"/>
      </w:tblGrid>
      <w:tr w14:paraId="542BC73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1FFF3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Solution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C0F44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Cost Considerations</w:t>
            </w:r>
          </w:p>
        </w:tc>
        <w:tc>
          <w:tcPr>
            <w:tcW w:w="3835" w:type="dxa"/>
            <w:tcBorders>
              <w:tl2br w:val="nil"/>
              <w:tr2bl w:val="nil"/>
            </w:tcBorders>
            <w:shd w:val="clear"/>
            <w:vAlign w:val="center"/>
          </w:tcPr>
          <w:p w14:paraId="68F534B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Key Benefits</w:t>
            </w:r>
          </w:p>
        </w:tc>
      </w:tr>
      <w:tr w14:paraId="14E3605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E8565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SNS + SQS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727FF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Pay-per-use; cost-efficient for high-scale workloads.</w:t>
            </w:r>
          </w:p>
        </w:tc>
        <w:tc>
          <w:tcPr>
            <w:tcW w:w="3835" w:type="dxa"/>
            <w:tcBorders>
              <w:tl2br w:val="nil"/>
              <w:tr2bl w:val="nil"/>
            </w:tcBorders>
            <w:shd w:val="clear"/>
            <w:vAlign w:val="center"/>
          </w:tcPr>
          <w:p w14:paraId="2A6F14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Highly scalable, durable, and easy to manage.</w:t>
            </w:r>
          </w:p>
        </w:tc>
      </w:tr>
      <w:tr w14:paraId="177FCFC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50DEB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EventBridge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472A6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Slightly more expensive for high-frequency events.</w:t>
            </w:r>
          </w:p>
        </w:tc>
        <w:tc>
          <w:tcPr>
            <w:tcW w:w="3835" w:type="dxa"/>
            <w:tcBorders>
              <w:tl2br w:val="nil"/>
              <w:tr2bl w:val="nil"/>
            </w:tcBorders>
            <w:shd w:val="clear"/>
            <w:vAlign w:val="center"/>
          </w:tcPr>
          <w:p w14:paraId="14CE70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Advanced routing but less efficient for bulk messages.</w:t>
            </w:r>
          </w:p>
        </w:tc>
      </w:tr>
      <w:tr w14:paraId="26D517E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5FA2F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Amazon MQ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2DF34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Higher operational costs and maintenance overhead.</w:t>
            </w:r>
          </w:p>
        </w:tc>
        <w:tc>
          <w:tcPr>
            <w:tcW w:w="3835" w:type="dxa"/>
            <w:tcBorders>
              <w:tl2br w:val="nil"/>
              <w:tr2bl w:val="nil"/>
            </w:tcBorders>
            <w:shd w:val="clear"/>
            <w:vAlign w:val="center"/>
          </w:tcPr>
          <w:p w14:paraId="57AE99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Suitable for legacy applications but unnecessary here.</w:t>
            </w:r>
          </w:p>
        </w:tc>
      </w:tr>
    </w:tbl>
    <w:p w14:paraId="17C7FB01">
      <w:pPr>
        <w:pStyle w:val="11"/>
        <w:keepNext w:val="0"/>
        <w:keepLines w:val="0"/>
        <w:widowControl/>
        <w:numPr>
          <w:ilvl w:val="0"/>
          <w:numId w:val="47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SNS + SQS provides the best balance of cost, scalability, and reliability.</w:t>
      </w:r>
    </w:p>
    <w:p w14:paraId="1690408F">
      <w:pPr>
        <w:rPr>
          <w:rFonts w:hint="default"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E7A1B"/>
    <w:multiLevelType w:val="singleLevel"/>
    <w:tmpl w:val="84BE7A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75BD4EA"/>
    <w:multiLevelType w:val="singleLevel"/>
    <w:tmpl w:val="875BD4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A0983CF"/>
    <w:multiLevelType w:val="singleLevel"/>
    <w:tmpl w:val="8A0983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13B408E"/>
    <w:multiLevelType w:val="singleLevel"/>
    <w:tmpl w:val="A13B408E"/>
    <w:lvl w:ilvl="0" w:tentative="0">
      <w:start w:val="1"/>
      <w:numFmt w:val="decimal"/>
      <w:suff w:val="space"/>
      <w:lvlText w:val="%1."/>
      <w:lvlJc w:val="left"/>
      <w:rPr>
        <w:rFonts w:hint="default" w:ascii="Calibri" w:hAnsi="Calibri" w:cs="Calibri"/>
        <w:b/>
        <w:bCs/>
        <w:sz w:val="24"/>
        <w:szCs w:val="24"/>
      </w:rPr>
    </w:lvl>
  </w:abstractNum>
  <w:abstractNum w:abstractNumId="4">
    <w:nsid w:val="A38FB8AC"/>
    <w:multiLevelType w:val="multilevel"/>
    <w:tmpl w:val="A38FB8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A3B365EF"/>
    <w:multiLevelType w:val="singleLevel"/>
    <w:tmpl w:val="A3B365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A4F420EE"/>
    <w:multiLevelType w:val="singleLevel"/>
    <w:tmpl w:val="A4F420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A70CEBD6"/>
    <w:multiLevelType w:val="singleLevel"/>
    <w:tmpl w:val="A70CEB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9E34163"/>
    <w:multiLevelType w:val="singleLevel"/>
    <w:tmpl w:val="A9E3416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A858B0C"/>
    <w:multiLevelType w:val="singleLevel"/>
    <w:tmpl w:val="AA858B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B4FBB5D"/>
    <w:multiLevelType w:val="singleLevel"/>
    <w:tmpl w:val="AB4FBB5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B853AB4C"/>
    <w:multiLevelType w:val="singleLevel"/>
    <w:tmpl w:val="B853A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B9E7EBF9"/>
    <w:multiLevelType w:val="singleLevel"/>
    <w:tmpl w:val="B9E7EBF9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3">
    <w:nsid w:val="BF4735DA"/>
    <w:multiLevelType w:val="singleLevel"/>
    <w:tmpl w:val="BF4735D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FA0B684"/>
    <w:multiLevelType w:val="singleLevel"/>
    <w:tmpl w:val="BFA0B6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C7793699"/>
    <w:multiLevelType w:val="singleLevel"/>
    <w:tmpl w:val="C77936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D8D2527F"/>
    <w:multiLevelType w:val="singleLevel"/>
    <w:tmpl w:val="D8D252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DE45065C"/>
    <w:multiLevelType w:val="singleLevel"/>
    <w:tmpl w:val="DE4506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E12338D4"/>
    <w:multiLevelType w:val="singleLevel"/>
    <w:tmpl w:val="E12338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E1F922F2"/>
    <w:multiLevelType w:val="singleLevel"/>
    <w:tmpl w:val="E1F922F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E5196381"/>
    <w:multiLevelType w:val="singleLevel"/>
    <w:tmpl w:val="E519638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E54392E7"/>
    <w:multiLevelType w:val="multilevel"/>
    <w:tmpl w:val="E54392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E9846070"/>
    <w:multiLevelType w:val="singleLevel"/>
    <w:tmpl w:val="E98460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EA690172"/>
    <w:multiLevelType w:val="singleLevel"/>
    <w:tmpl w:val="EA6901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EDE0F166"/>
    <w:multiLevelType w:val="singleLevel"/>
    <w:tmpl w:val="EDE0F1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EE5DC6A6"/>
    <w:multiLevelType w:val="singleLevel"/>
    <w:tmpl w:val="EE5DC6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F085B3E3"/>
    <w:multiLevelType w:val="singleLevel"/>
    <w:tmpl w:val="F085B3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F45ACCAB"/>
    <w:multiLevelType w:val="singleLevel"/>
    <w:tmpl w:val="F45ACC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018CE0C7"/>
    <w:multiLevelType w:val="multilevel"/>
    <w:tmpl w:val="018CE0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9">
    <w:nsid w:val="0BB8A8D4"/>
    <w:multiLevelType w:val="multilevel"/>
    <w:tmpl w:val="0BB8A8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0">
    <w:nsid w:val="0F8F11BD"/>
    <w:multiLevelType w:val="singleLevel"/>
    <w:tmpl w:val="0F8F11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1C26D869"/>
    <w:multiLevelType w:val="singleLevel"/>
    <w:tmpl w:val="1C26D8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1EAFFB68"/>
    <w:multiLevelType w:val="multilevel"/>
    <w:tmpl w:val="1EAFFB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3">
    <w:nsid w:val="2DAD50CB"/>
    <w:multiLevelType w:val="multilevel"/>
    <w:tmpl w:val="2DAD50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4">
    <w:nsid w:val="31896AEB"/>
    <w:multiLevelType w:val="singleLevel"/>
    <w:tmpl w:val="31896A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41C174C5"/>
    <w:multiLevelType w:val="singleLevel"/>
    <w:tmpl w:val="41C174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4D2DE4D8"/>
    <w:multiLevelType w:val="singleLevel"/>
    <w:tmpl w:val="4D2DE4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4F643F75"/>
    <w:multiLevelType w:val="singleLevel"/>
    <w:tmpl w:val="4F643F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56EAAC98"/>
    <w:multiLevelType w:val="singleLevel"/>
    <w:tmpl w:val="56EAAC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5C0A722D"/>
    <w:multiLevelType w:val="singleLevel"/>
    <w:tmpl w:val="5C0A722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5E672AAC"/>
    <w:multiLevelType w:val="singleLevel"/>
    <w:tmpl w:val="5E672A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61655C2F"/>
    <w:multiLevelType w:val="singleLevel"/>
    <w:tmpl w:val="61655C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6894130C"/>
    <w:multiLevelType w:val="singleLevel"/>
    <w:tmpl w:val="6894130C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43">
    <w:nsid w:val="6DF7770B"/>
    <w:multiLevelType w:val="singleLevel"/>
    <w:tmpl w:val="6DF777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7889E53D"/>
    <w:multiLevelType w:val="singleLevel"/>
    <w:tmpl w:val="7889E53D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5">
    <w:nsid w:val="7BE1F496"/>
    <w:multiLevelType w:val="singleLevel"/>
    <w:tmpl w:val="7BE1F4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7F6748CC"/>
    <w:multiLevelType w:val="singleLevel"/>
    <w:tmpl w:val="7F6748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9"/>
  </w:num>
  <w:num w:numId="2">
    <w:abstractNumId w:val="26"/>
  </w:num>
  <w:num w:numId="3">
    <w:abstractNumId w:val="38"/>
  </w:num>
  <w:num w:numId="4">
    <w:abstractNumId w:val="42"/>
  </w:num>
  <w:num w:numId="5">
    <w:abstractNumId w:val="27"/>
  </w:num>
  <w:num w:numId="6">
    <w:abstractNumId w:val="5"/>
  </w:num>
  <w:num w:numId="7">
    <w:abstractNumId w:val="0"/>
  </w:num>
  <w:num w:numId="8">
    <w:abstractNumId w:val="43"/>
  </w:num>
  <w:num w:numId="9">
    <w:abstractNumId w:val="16"/>
  </w:num>
  <w:num w:numId="10">
    <w:abstractNumId w:val="44"/>
  </w:num>
  <w:num w:numId="11">
    <w:abstractNumId w:val="45"/>
  </w:num>
  <w:num w:numId="12">
    <w:abstractNumId w:val="6"/>
  </w:num>
  <w:num w:numId="13">
    <w:abstractNumId w:val="25"/>
  </w:num>
  <w:num w:numId="14">
    <w:abstractNumId w:val="22"/>
  </w:num>
  <w:num w:numId="15">
    <w:abstractNumId w:val="41"/>
  </w:num>
  <w:num w:numId="16">
    <w:abstractNumId w:val="3"/>
  </w:num>
  <w:num w:numId="17">
    <w:abstractNumId w:val="17"/>
  </w:num>
  <w:num w:numId="18">
    <w:abstractNumId w:val="35"/>
  </w:num>
  <w:num w:numId="19">
    <w:abstractNumId w:val="24"/>
  </w:num>
  <w:num w:numId="20">
    <w:abstractNumId w:val="46"/>
  </w:num>
  <w:num w:numId="21">
    <w:abstractNumId w:val="14"/>
  </w:num>
  <w:num w:numId="22">
    <w:abstractNumId w:val="23"/>
  </w:num>
  <w:num w:numId="23">
    <w:abstractNumId w:val="9"/>
  </w:num>
  <w:num w:numId="24">
    <w:abstractNumId w:val="12"/>
  </w:num>
  <w:num w:numId="25">
    <w:abstractNumId w:val="7"/>
  </w:num>
  <w:num w:numId="26">
    <w:abstractNumId w:val="36"/>
  </w:num>
  <w:num w:numId="27">
    <w:abstractNumId w:val="40"/>
  </w:num>
  <w:num w:numId="28">
    <w:abstractNumId w:val="11"/>
  </w:num>
  <w:num w:numId="29">
    <w:abstractNumId w:val="21"/>
  </w:num>
  <w:num w:numId="30">
    <w:abstractNumId w:val="32"/>
  </w:num>
  <w:num w:numId="31">
    <w:abstractNumId w:val="37"/>
  </w:num>
  <w:num w:numId="32">
    <w:abstractNumId w:val="4"/>
  </w:num>
  <w:num w:numId="33">
    <w:abstractNumId w:val="30"/>
  </w:num>
  <w:num w:numId="34">
    <w:abstractNumId w:val="33"/>
  </w:num>
  <w:num w:numId="35">
    <w:abstractNumId w:val="18"/>
  </w:num>
  <w:num w:numId="36">
    <w:abstractNumId w:val="28"/>
  </w:num>
  <w:num w:numId="37">
    <w:abstractNumId w:val="2"/>
  </w:num>
  <w:num w:numId="38">
    <w:abstractNumId w:val="39"/>
  </w:num>
  <w:num w:numId="39">
    <w:abstractNumId w:val="15"/>
  </w:num>
  <w:num w:numId="40">
    <w:abstractNumId w:val="20"/>
  </w:num>
  <w:num w:numId="41">
    <w:abstractNumId w:val="1"/>
  </w:num>
  <w:num w:numId="42">
    <w:abstractNumId w:val="10"/>
  </w:num>
  <w:num w:numId="43">
    <w:abstractNumId w:val="34"/>
  </w:num>
  <w:num w:numId="44">
    <w:abstractNumId w:val="19"/>
  </w:num>
  <w:num w:numId="45">
    <w:abstractNumId w:val="31"/>
  </w:num>
  <w:num w:numId="46">
    <w:abstractNumId w:val="8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64986"/>
    <w:rsid w:val="07B173F6"/>
    <w:rsid w:val="08973524"/>
    <w:rsid w:val="0B752658"/>
    <w:rsid w:val="0FD10D03"/>
    <w:rsid w:val="15C00A3E"/>
    <w:rsid w:val="18130639"/>
    <w:rsid w:val="1EC24E01"/>
    <w:rsid w:val="25DC76DB"/>
    <w:rsid w:val="27A60A1A"/>
    <w:rsid w:val="2BB75756"/>
    <w:rsid w:val="2DEE01B4"/>
    <w:rsid w:val="3ABB6EE9"/>
    <w:rsid w:val="3C9B197D"/>
    <w:rsid w:val="3D7156A6"/>
    <w:rsid w:val="3DF144AD"/>
    <w:rsid w:val="43C42339"/>
    <w:rsid w:val="4B196063"/>
    <w:rsid w:val="4DFC47D9"/>
    <w:rsid w:val="4E4B5493"/>
    <w:rsid w:val="4F124426"/>
    <w:rsid w:val="56DB758F"/>
    <w:rsid w:val="576036AF"/>
    <w:rsid w:val="5DBA2DA1"/>
    <w:rsid w:val="5F664986"/>
    <w:rsid w:val="65055A44"/>
    <w:rsid w:val="673A09E8"/>
    <w:rsid w:val="69CA3620"/>
    <w:rsid w:val="6AD6640A"/>
    <w:rsid w:val="6DEE5ACB"/>
    <w:rsid w:val="6F380351"/>
    <w:rsid w:val="71105B0B"/>
    <w:rsid w:val="7A70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2025-01-15T07:34:00Z</dcterms:created>
  <dc:creator>ganes</dc:creator>
  <cp:lastModifiedBy>ganes</cp:lastModifiedBy>
  <dcterms:modified xsi:type="dcterms:W3CDTF">2025-01-16T07:58:33Z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6277A482FFDF4279BAF491F53F8D4C33_11</vt:lpwstr>
  </property>
</Properties>
</file>