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46E1"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fldChar w:fldCharType="begin"/>
      </w:r>
      <w:r w:rsidRPr="00E352C8">
        <w:rPr>
          <w:rFonts w:ascii="Calibri" w:eastAsia="Times New Roman" w:hAnsi="Calibri" w:cs="Calibri"/>
          <w:sz w:val="22"/>
          <w:szCs w:val="22"/>
        </w:rPr>
        <w:instrText xml:space="preserve"> HYPERLINK "https://massmutual.atlassian.net/wiki/spaces/SRE/pages/1644561340/Kubernetes%2B-%2BIntroduction%2Band%2BMore" </w:instrText>
      </w:r>
      <w:r w:rsidRPr="00E352C8">
        <w:rPr>
          <w:rFonts w:ascii="Calibri" w:eastAsia="Times New Roman" w:hAnsi="Calibri" w:cs="Calibri"/>
          <w:sz w:val="22"/>
          <w:szCs w:val="22"/>
        </w:rPr>
        <w:fldChar w:fldCharType="separate"/>
      </w:r>
      <w:r w:rsidRPr="00E352C8">
        <w:rPr>
          <w:rFonts w:ascii="Calibri" w:eastAsia="Times New Roman" w:hAnsi="Calibri" w:cs="Calibri"/>
          <w:color w:val="0000FF"/>
          <w:sz w:val="22"/>
          <w:szCs w:val="22"/>
          <w:u w:val="single"/>
        </w:rPr>
        <w:t>https://massmutual.atlassian.net/wiki/spaces/SRE/pages/1644561340/Kubernetes%2B-%2BIntroduction%2Band%2BMore</w:t>
      </w:r>
      <w:r w:rsidRPr="00E352C8">
        <w:rPr>
          <w:rFonts w:ascii="Calibri" w:eastAsia="Times New Roman" w:hAnsi="Calibri" w:cs="Calibri"/>
          <w:sz w:val="22"/>
          <w:szCs w:val="22"/>
        </w:rPr>
        <w:fldChar w:fldCharType="end"/>
      </w:r>
    </w:p>
    <w:p w14:paraId="7C3CCE9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43CDB704"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45F2F795" w14:textId="77777777" w:rsidR="00E352C8" w:rsidRPr="00E352C8" w:rsidRDefault="00E352C8" w:rsidP="00E352C8">
      <w:pPr>
        <w:rPr>
          <w:rFonts w:ascii="Calibri" w:eastAsia="Times New Roman" w:hAnsi="Calibri" w:cs="Calibri"/>
          <w:sz w:val="22"/>
          <w:szCs w:val="22"/>
        </w:rPr>
      </w:pPr>
      <w:proofErr w:type="spellStart"/>
      <w:r w:rsidRPr="00E352C8">
        <w:rPr>
          <w:rFonts w:ascii="Calibri" w:eastAsia="Times New Roman" w:hAnsi="Calibri" w:cs="Calibri"/>
          <w:sz w:val="22"/>
          <w:szCs w:val="22"/>
        </w:rPr>
        <w:t>Kylin</w:t>
      </w:r>
      <w:proofErr w:type="spellEnd"/>
      <w:r w:rsidRPr="00E352C8">
        <w:rPr>
          <w:rFonts w:ascii="Calibri" w:eastAsia="Times New Roman" w:hAnsi="Calibri" w:cs="Calibri"/>
          <w:sz w:val="22"/>
          <w:szCs w:val="22"/>
        </w:rPr>
        <w:t xml:space="preserve"> - </w:t>
      </w:r>
    </w:p>
    <w:p w14:paraId="1510F4E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OLAP engine at </w:t>
      </w:r>
      <w:proofErr w:type="gramStart"/>
      <w:r w:rsidRPr="00E352C8">
        <w:rPr>
          <w:rFonts w:ascii="Calibri" w:eastAsia="Times New Roman" w:hAnsi="Calibri" w:cs="Calibri"/>
          <w:sz w:val="22"/>
          <w:szCs w:val="22"/>
        </w:rPr>
        <w:t>scale .</w:t>
      </w:r>
      <w:proofErr w:type="gramEnd"/>
    </w:p>
    <w:p w14:paraId="468F4F34"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Incremental build of </w:t>
      </w:r>
      <w:proofErr w:type="gramStart"/>
      <w:r w:rsidRPr="00E352C8">
        <w:rPr>
          <w:rFonts w:ascii="Calibri" w:eastAsia="Times New Roman" w:hAnsi="Calibri" w:cs="Calibri"/>
          <w:sz w:val="22"/>
          <w:szCs w:val="22"/>
        </w:rPr>
        <w:t>cubes .</w:t>
      </w:r>
      <w:proofErr w:type="gramEnd"/>
    </w:p>
    <w:p w14:paraId="02DE5436"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Provide the Hive Dimension and Fact </w:t>
      </w:r>
      <w:proofErr w:type="gramStart"/>
      <w:r w:rsidRPr="00E352C8">
        <w:rPr>
          <w:rFonts w:ascii="Calibri" w:eastAsia="Times New Roman" w:hAnsi="Calibri" w:cs="Calibri"/>
          <w:sz w:val="22"/>
          <w:szCs w:val="22"/>
        </w:rPr>
        <w:t>table .</w:t>
      </w:r>
      <w:proofErr w:type="gramEnd"/>
    </w:p>
    <w:p w14:paraId="265158B0"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User friendly </w:t>
      </w:r>
      <w:proofErr w:type="spellStart"/>
      <w:r w:rsidRPr="00E352C8">
        <w:rPr>
          <w:rFonts w:ascii="Calibri" w:eastAsia="Times New Roman" w:hAnsi="Calibri" w:cs="Calibri"/>
          <w:sz w:val="22"/>
          <w:szCs w:val="22"/>
        </w:rPr>
        <w:t>webUI</w:t>
      </w:r>
      <w:proofErr w:type="spellEnd"/>
      <w:r w:rsidRPr="00E352C8">
        <w:rPr>
          <w:rFonts w:ascii="Calibri" w:eastAsia="Times New Roman" w:hAnsi="Calibri" w:cs="Calibri"/>
          <w:sz w:val="22"/>
          <w:szCs w:val="22"/>
        </w:rPr>
        <w:t xml:space="preserve"> for </w:t>
      </w:r>
      <w:proofErr w:type="gramStart"/>
      <w:r w:rsidRPr="00E352C8">
        <w:rPr>
          <w:rFonts w:ascii="Calibri" w:eastAsia="Times New Roman" w:hAnsi="Calibri" w:cs="Calibri"/>
          <w:sz w:val="22"/>
          <w:szCs w:val="22"/>
        </w:rPr>
        <w:t>monitoring .</w:t>
      </w:r>
      <w:proofErr w:type="gramEnd"/>
    </w:p>
    <w:p w14:paraId="19C40CD8"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112D67B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Stores Underlying </w:t>
      </w:r>
      <w:proofErr w:type="spellStart"/>
      <w:proofErr w:type="gramStart"/>
      <w:r w:rsidRPr="00E352C8">
        <w:rPr>
          <w:rFonts w:ascii="Calibri" w:eastAsia="Times New Roman" w:hAnsi="Calibri" w:cs="Calibri"/>
          <w:sz w:val="22"/>
          <w:szCs w:val="22"/>
        </w:rPr>
        <w:t>Hbase</w:t>
      </w:r>
      <w:proofErr w:type="spellEnd"/>
      <w:r w:rsidRPr="00E352C8">
        <w:rPr>
          <w:rFonts w:ascii="Calibri" w:eastAsia="Times New Roman" w:hAnsi="Calibri" w:cs="Calibri"/>
          <w:sz w:val="22"/>
          <w:szCs w:val="22"/>
        </w:rPr>
        <w:t xml:space="preserve"> .</w:t>
      </w:r>
      <w:proofErr w:type="gramEnd"/>
    </w:p>
    <w:p w14:paraId="15F1195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5D6534F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Data analysts were exporting data out of Hadoop into OLAP and other SQL query-based systems, so they could find what they wanted, but that added steps to a process that needed to occur faster.</w:t>
      </w:r>
    </w:p>
    <w:p w14:paraId="0EAD7080"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2EC19BA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OLAP (online analytical processing) technology is not new. Building data cubes that can be viewed from a variety of angles was a well-established practice before Hadoop was invented. But </w:t>
      </w:r>
      <w:proofErr w:type="spellStart"/>
      <w:r w:rsidRPr="00E352C8">
        <w:rPr>
          <w:rFonts w:ascii="Calibri" w:eastAsia="Times New Roman" w:hAnsi="Calibri" w:cs="Calibri"/>
          <w:sz w:val="22"/>
          <w:szCs w:val="22"/>
        </w:rPr>
        <w:t>Kylin</w:t>
      </w:r>
      <w:proofErr w:type="spellEnd"/>
      <w:r w:rsidRPr="00E352C8">
        <w:rPr>
          <w:rFonts w:ascii="Calibri" w:eastAsia="Times New Roman" w:hAnsi="Calibri" w:cs="Calibri"/>
          <w:sz w:val="22"/>
          <w:szCs w:val="22"/>
        </w:rPr>
        <w:t xml:space="preserve"> enabled cube-building on a massive scale. Before the views can be achieved, hundreds of billions of rows in Hadoop must be indexed. </w:t>
      </w:r>
      <w:proofErr w:type="spellStart"/>
      <w:r w:rsidRPr="00E352C8">
        <w:rPr>
          <w:rFonts w:ascii="Calibri" w:eastAsia="Times New Roman" w:hAnsi="Calibri" w:cs="Calibri"/>
          <w:sz w:val="22"/>
          <w:szCs w:val="22"/>
        </w:rPr>
        <w:t>Kylin’s</w:t>
      </w:r>
      <w:proofErr w:type="spellEnd"/>
      <w:r w:rsidRPr="00E352C8">
        <w:rPr>
          <w:rFonts w:ascii="Calibri" w:eastAsia="Times New Roman" w:hAnsi="Calibri" w:cs="Calibri"/>
          <w:sz w:val="22"/>
          <w:szCs w:val="22"/>
        </w:rPr>
        <w:t xml:space="preserve"> ability to build "smart indexes" on that scale is one of the things that sets it apart, said </w:t>
      </w:r>
      <w:proofErr w:type="spellStart"/>
      <w:r w:rsidRPr="00E352C8">
        <w:rPr>
          <w:rFonts w:ascii="Calibri" w:eastAsia="Times New Roman" w:hAnsi="Calibri" w:cs="Calibri"/>
          <w:sz w:val="22"/>
          <w:szCs w:val="22"/>
        </w:rPr>
        <w:t>Saha</w:t>
      </w:r>
      <w:proofErr w:type="spellEnd"/>
      <w:r w:rsidRPr="00E352C8">
        <w:rPr>
          <w:rFonts w:ascii="Calibri" w:eastAsia="Times New Roman" w:hAnsi="Calibri" w:cs="Calibri"/>
          <w:sz w:val="22"/>
          <w:szCs w:val="22"/>
        </w:rPr>
        <w:t>.</w:t>
      </w:r>
    </w:p>
    <w:p w14:paraId="547CC4C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5197180F" w14:textId="77777777" w:rsidR="00E352C8" w:rsidRPr="00E352C8" w:rsidRDefault="00E352C8" w:rsidP="00E352C8">
      <w:pPr>
        <w:rPr>
          <w:rFonts w:ascii="Helvetica" w:eastAsia="Times New Roman" w:hAnsi="Helvetica" w:cs="Calibri"/>
          <w:color w:val="413F41"/>
          <w:sz w:val="20"/>
          <w:szCs w:val="20"/>
        </w:rPr>
      </w:pPr>
      <w:proofErr w:type="spellStart"/>
      <w:r w:rsidRPr="00E352C8">
        <w:rPr>
          <w:rFonts w:ascii="Helvetica" w:eastAsia="Times New Roman" w:hAnsi="Helvetica" w:cs="Calibri"/>
          <w:color w:val="413F41"/>
          <w:sz w:val="20"/>
          <w:szCs w:val="20"/>
        </w:rPr>
        <w:t>Debashis</w:t>
      </w:r>
      <w:proofErr w:type="spellEnd"/>
      <w:r w:rsidRPr="00E352C8">
        <w:rPr>
          <w:rFonts w:ascii="Helvetica" w:eastAsia="Times New Roman" w:hAnsi="Helvetica" w:cs="Calibri"/>
          <w:color w:val="413F41"/>
          <w:sz w:val="20"/>
          <w:szCs w:val="20"/>
        </w:rPr>
        <w:t xml:space="preserve"> </w:t>
      </w:r>
      <w:proofErr w:type="spellStart"/>
      <w:r w:rsidRPr="00E352C8">
        <w:rPr>
          <w:rFonts w:ascii="Helvetica" w:eastAsia="Times New Roman" w:hAnsi="Helvetica" w:cs="Calibri"/>
          <w:color w:val="413F41"/>
          <w:sz w:val="20"/>
          <w:szCs w:val="20"/>
        </w:rPr>
        <w:t>Saha</w:t>
      </w:r>
      <w:proofErr w:type="spellEnd"/>
      <w:r w:rsidRPr="00E352C8">
        <w:rPr>
          <w:rFonts w:ascii="Helvetica" w:eastAsia="Times New Roman" w:hAnsi="Helvetica" w:cs="Calibri"/>
          <w:color w:val="413F41"/>
          <w:sz w:val="20"/>
          <w:szCs w:val="20"/>
        </w:rPr>
        <w:t>, vice president of commerce platform and infrastructure at eBay.</w:t>
      </w:r>
    </w:p>
    <w:p w14:paraId="2C82CFA4" w14:textId="77777777" w:rsidR="00E352C8" w:rsidRPr="00E352C8" w:rsidRDefault="00E352C8" w:rsidP="00E352C8">
      <w:pPr>
        <w:rPr>
          <w:rFonts w:ascii="Helvetica" w:eastAsia="Times New Roman" w:hAnsi="Helvetica" w:cs="Calibri"/>
          <w:color w:val="413F41"/>
          <w:sz w:val="20"/>
          <w:szCs w:val="20"/>
        </w:rPr>
      </w:pPr>
      <w:r w:rsidRPr="00E352C8">
        <w:rPr>
          <w:rFonts w:ascii="Helvetica" w:eastAsia="Times New Roman" w:hAnsi="Helvetica" w:cs="Calibri"/>
          <w:color w:val="413F41"/>
          <w:sz w:val="20"/>
          <w:szCs w:val="20"/>
        </w:rPr>
        <w:t xml:space="preserve">With the indexes already built, </w:t>
      </w:r>
      <w:proofErr w:type="spellStart"/>
      <w:r w:rsidRPr="00E352C8">
        <w:rPr>
          <w:rFonts w:ascii="Helvetica" w:eastAsia="Times New Roman" w:hAnsi="Helvetica" w:cs="Calibri"/>
          <w:color w:val="413F41"/>
          <w:sz w:val="20"/>
          <w:szCs w:val="20"/>
        </w:rPr>
        <w:t>Kylin</w:t>
      </w:r>
      <w:proofErr w:type="spellEnd"/>
      <w:r w:rsidRPr="00E352C8">
        <w:rPr>
          <w:rFonts w:ascii="Helvetica" w:eastAsia="Times New Roman" w:hAnsi="Helvetica" w:cs="Calibri"/>
          <w:color w:val="413F41"/>
          <w:sz w:val="20"/>
          <w:szCs w:val="20"/>
        </w:rPr>
        <w:t xml:space="preserve"> users can then achieve faster views and more useful results from large amounts of Hadoop data. "You can take a more granular level of the data and find results that satisfy these (specific) criteria," he said.</w:t>
      </w:r>
    </w:p>
    <w:p w14:paraId="31649867"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B376861"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17AC3D96" w14:textId="44476542" w:rsidR="00E352C8" w:rsidRPr="00E352C8" w:rsidRDefault="00E352C8" w:rsidP="00E352C8">
      <w:pPr>
        <w:rPr>
          <w:rFonts w:ascii="Calibri" w:eastAsia="Times New Roman" w:hAnsi="Calibri" w:cs="Calibri"/>
          <w:sz w:val="22"/>
          <w:szCs w:val="22"/>
        </w:rPr>
      </w:pPr>
      <w:r w:rsidRPr="00E352C8">
        <w:rPr>
          <w:noProof/>
        </w:rPr>
        <w:drawing>
          <wp:inline distT="0" distB="0" distL="0" distR="0" wp14:anchorId="6CF81EDF" wp14:editId="36A07222">
            <wp:extent cx="4580255" cy="2032000"/>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0255" cy="2032000"/>
                    </a:xfrm>
                    <a:prstGeom prst="rect">
                      <a:avLst/>
                    </a:prstGeom>
                    <a:noFill/>
                    <a:ln>
                      <a:noFill/>
                    </a:ln>
                  </pic:spPr>
                </pic:pic>
              </a:graphicData>
            </a:graphic>
          </wp:inline>
        </w:drawing>
      </w:r>
    </w:p>
    <w:p w14:paraId="45C3702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5B20E4F" w14:textId="77777777" w:rsidR="00E352C8" w:rsidRPr="00E352C8" w:rsidRDefault="00E352C8" w:rsidP="00E352C8">
      <w:pPr>
        <w:rPr>
          <w:rFonts w:ascii="Calibri" w:eastAsia="Times New Roman" w:hAnsi="Calibri" w:cs="Calibri"/>
          <w:sz w:val="22"/>
          <w:szCs w:val="22"/>
        </w:rPr>
      </w:pPr>
      <w:hyperlink r:id="rId6" w:history="1">
        <w:r w:rsidRPr="00E352C8">
          <w:rPr>
            <w:rFonts w:ascii="Calibri" w:eastAsia="Times New Roman" w:hAnsi="Calibri" w:cs="Calibri"/>
            <w:color w:val="0000FF"/>
            <w:sz w:val="22"/>
            <w:szCs w:val="22"/>
            <w:u w:val="single"/>
          </w:rPr>
          <w:t>https://www.tigeranalytics.com/blog/apache-kylin-architecture/</w:t>
        </w:r>
      </w:hyperlink>
    </w:p>
    <w:p w14:paraId="4ADBE8D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180F2A5" w14:textId="77777777" w:rsidR="00E352C8" w:rsidRPr="00E352C8" w:rsidRDefault="00E352C8" w:rsidP="00E352C8">
      <w:pPr>
        <w:rPr>
          <w:rFonts w:ascii="Calibri" w:eastAsia="Times New Roman" w:hAnsi="Calibri" w:cs="Calibri"/>
          <w:sz w:val="22"/>
          <w:szCs w:val="22"/>
        </w:rPr>
      </w:pPr>
      <w:hyperlink r:id="rId7" w:history="1">
        <w:r w:rsidRPr="00E352C8">
          <w:rPr>
            <w:rFonts w:ascii="Calibri" w:eastAsia="Times New Roman" w:hAnsi="Calibri" w:cs="Calibri"/>
            <w:color w:val="0000FF"/>
            <w:sz w:val="22"/>
            <w:szCs w:val="22"/>
            <w:u w:val="single"/>
          </w:rPr>
          <w:t>https://medium.com/@gopinath530/apache-kylin-on-kubernetes-bf25ed045f7c</w:t>
        </w:r>
      </w:hyperlink>
    </w:p>
    <w:p w14:paraId="7AE9A304"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01FD30D" w14:textId="77777777" w:rsidR="00E352C8" w:rsidRPr="00E352C8" w:rsidRDefault="00E352C8" w:rsidP="00E352C8">
      <w:pPr>
        <w:ind w:left="720"/>
        <w:rPr>
          <w:rFonts w:ascii="Calibri" w:eastAsia="Times New Roman" w:hAnsi="Calibri" w:cs="Calibri"/>
        </w:rPr>
      </w:pPr>
      <w:r w:rsidRPr="00E352C8">
        <w:rPr>
          <w:rFonts w:ascii="Calibri" w:eastAsia="Times New Roman" w:hAnsi="Calibri" w:cs="Calibri"/>
        </w:rPr>
        <w:t>Docker -</w:t>
      </w:r>
    </w:p>
    <w:p w14:paraId="0FF08AA5" w14:textId="77777777" w:rsidR="00E352C8" w:rsidRPr="00E352C8" w:rsidRDefault="00E352C8" w:rsidP="00E352C8">
      <w:pPr>
        <w:ind w:left="720"/>
        <w:rPr>
          <w:rFonts w:ascii="Calibri" w:eastAsia="Times New Roman" w:hAnsi="Calibri" w:cs="Calibri"/>
        </w:rPr>
      </w:pPr>
      <w:r w:rsidRPr="00E352C8">
        <w:rPr>
          <w:rFonts w:ascii="Calibri" w:eastAsia="Times New Roman" w:hAnsi="Calibri" w:cs="Calibri"/>
        </w:rPr>
        <w:t> </w:t>
      </w:r>
    </w:p>
    <w:p w14:paraId="1A03853B"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lastRenderedPageBreak/>
        <w:t xml:space="preserve">The most popular container technology utilized today is Docker.  Simply put, Docker allows you to run each component in a separate container with its own libraries and its own dependencies all on the same VM and O.S. </w:t>
      </w:r>
      <w:r w:rsidRPr="00E352C8">
        <w:rPr>
          <w:rFonts w:ascii="-apple-system" w:eastAsia="Times New Roman" w:hAnsi="-apple-system" w:cs="Calibri"/>
          <w:b/>
          <w:bCs/>
          <w:i/>
          <w:iCs/>
          <w:color w:val="172B4D"/>
          <w:u w:val="single"/>
        </w:rPr>
        <w:t>but within separate environments or containers</w:t>
      </w:r>
      <w:r w:rsidRPr="00E352C8">
        <w:rPr>
          <w:rFonts w:ascii="Calibri" w:eastAsia="Times New Roman" w:hAnsi="Calibri" w:cs="Calibri"/>
          <w:sz w:val="22"/>
          <w:szCs w:val="22"/>
        </w:rPr>
        <w:t>.</w:t>
      </w:r>
    </w:p>
    <w:p w14:paraId="141ADF22"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65EEE5C1"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18F1051E" w14:textId="77777777" w:rsidR="00E352C8" w:rsidRPr="00E352C8" w:rsidRDefault="00E352C8" w:rsidP="00E352C8">
      <w:pPr>
        <w:ind w:left="720"/>
        <w:rPr>
          <w:rFonts w:ascii="Calibri" w:eastAsia="Times New Roman" w:hAnsi="Calibri" w:cs="Calibri"/>
          <w:color w:val="172B4D"/>
        </w:rPr>
      </w:pPr>
      <w:r w:rsidRPr="00E352C8">
        <w:rPr>
          <w:rFonts w:ascii="Calibri" w:eastAsia="Times New Roman" w:hAnsi="Calibri" w:cs="Calibri"/>
          <w:b/>
          <w:bCs/>
          <w:color w:val="172B4D"/>
        </w:rPr>
        <w:t xml:space="preserve">Why </w:t>
      </w:r>
      <w:proofErr w:type="gramStart"/>
      <w:r w:rsidRPr="00E352C8">
        <w:rPr>
          <w:rFonts w:ascii="Calibri" w:eastAsia="Times New Roman" w:hAnsi="Calibri" w:cs="Calibri"/>
          <w:b/>
          <w:bCs/>
          <w:color w:val="172B4D"/>
        </w:rPr>
        <w:t>Docker ?</w:t>
      </w:r>
      <w:proofErr w:type="gramEnd"/>
    </w:p>
    <w:p w14:paraId="715E07DE" w14:textId="77777777" w:rsidR="00E352C8" w:rsidRPr="00E352C8" w:rsidRDefault="00E352C8" w:rsidP="00E352C8">
      <w:pPr>
        <w:numPr>
          <w:ilvl w:val="1"/>
          <w:numId w:val="1"/>
        </w:numPr>
        <w:textAlignment w:val="center"/>
        <w:rPr>
          <w:rFonts w:ascii="Calibri" w:eastAsia="Times New Roman" w:hAnsi="Calibri" w:cs="Calibri"/>
          <w:color w:val="172B4D"/>
          <w:sz w:val="22"/>
          <w:szCs w:val="22"/>
        </w:rPr>
      </w:pPr>
      <w:r w:rsidRPr="00E352C8">
        <w:rPr>
          <w:rFonts w:ascii="Calibri" w:eastAsia="Times New Roman" w:hAnsi="Calibri" w:cs="Calibri"/>
          <w:color w:val="172B4D"/>
        </w:rPr>
        <w:t xml:space="preserve">Assume you want to Deploy end to end components like </w:t>
      </w:r>
      <w:proofErr w:type="gramStart"/>
      <w:r w:rsidRPr="00E352C8">
        <w:rPr>
          <w:rFonts w:ascii="Calibri" w:eastAsia="Times New Roman" w:hAnsi="Calibri" w:cs="Calibri"/>
          <w:color w:val="172B4D"/>
        </w:rPr>
        <w:t>node.js(</w:t>
      </w:r>
      <w:proofErr w:type="gramEnd"/>
      <w:r w:rsidRPr="00E352C8">
        <w:rPr>
          <w:rFonts w:ascii="Calibri" w:eastAsia="Times New Roman" w:hAnsi="Calibri" w:cs="Calibri"/>
          <w:color w:val="172B4D"/>
        </w:rPr>
        <w:t xml:space="preserve">web server), database component(SQL Server), messaging server(Kafka) and reporting(tableau) to a server machine .Each of these components need different version of libraries and different version OS to install. this creates a huge issue to manage. </w:t>
      </w:r>
    </w:p>
    <w:p w14:paraId="3F60C3CA" w14:textId="77777777" w:rsidR="00E352C8" w:rsidRPr="00E352C8" w:rsidRDefault="00E352C8" w:rsidP="00E352C8">
      <w:pPr>
        <w:numPr>
          <w:ilvl w:val="1"/>
          <w:numId w:val="1"/>
        </w:numPr>
        <w:textAlignment w:val="center"/>
        <w:rPr>
          <w:rFonts w:ascii="Calibri" w:eastAsia="Times New Roman" w:hAnsi="Calibri" w:cs="Calibri"/>
          <w:color w:val="172B4D"/>
          <w:sz w:val="22"/>
          <w:szCs w:val="22"/>
        </w:rPr>
      </w:pPr>
      <w:r w:rsidRPr="00E352C8">
        <w:rPr>
          <w:rFonts w:ascii="Calibri" w:eastAsia="Times New Roman" w:hAnsi="Calibri" w:cs="Calibri"/>
          <w:color w:val="172B4D"/>
        </w:rPr>
        <w:t xml:space="preserve">After </w:t>
      </w:r>
      <w:proofErr w:type="gramStart"/>
      <w:r w:rsidRPr="00E352C8">
        <w:rPr>
          <w:rFonts w:ascii="Calibri" w:eastAsia="Times New Roman" w:hAnsi="Calibri" w:cs="Calibri"/>
          <w:color w:val="172B4D"/>
        </w:rPr>
        <w:t>sometime ,</w:t>
      </w:r>
      <w:proofErr w:type="gramEnd"/>
      <w:r w:rsidRPr="00E352C8">
        <w:rPr>
          <w:rFonts w:ascii="Calibri" w:eastAsia="Times New Roman" w:hAnsi="Calibri" w:cs="Calibri"/>
          <w:color w:val="172B4D"/>
        </w:rPr>
        <w:t xml:space="preserve"> we started deploying each components in different virtual server where the web server will be hosted in separate VM , Database is separate VM and reporting in VM . each VM communicate accordingly.</w:t>
      </w:r>
    </w:p>
    <w:p w14:paraId="7E43E4D6" w14:textId="77777777" w:rsidR="00E352C8" w:rsidRPr="00E352C8" w:rsidRDefault="00E352C8" w:rsidP="00E352C8">
      <w:pPr>
        <w:numPr>
          <w:ilvl w:val="1"/>
          <w:numId w:val="1"/>
        </w:numPr>
        <w:textAlignment w:val="center"/>
        <w:rPr>
          <w:rFonts w:ascii="Calibri" w:eastAsia="Times New Roman" w:hAnsi="Calibri" w:cs="Calibri"/>
          <w:color w:val="172B4D"/>
          <w:sz w:val="22"/>
          <w:szCs w:val="22"/>
        </w:rPr>
      </w:pPr>
      <w:r w:rsidRPr="00E352C8">
        <w:rPr>
          <w:rFonts w:ascii="Calibri" w:eastAsia="Times New Roman" w:hAnsi="Calibri" w:cs="Calibri"/>
          <w:color w:val="172B4D"/>
        </w:rPr>
        <w:t xml:space="preserve">Docker helps to deploy each components in a separate container and link between those </w:t>
      </w:r>
      <w:proofErr w:type="gramStart"/>
      <w:r w:rsidRPr="00E352C8">
        <w:rPr>
          <w:rFonts w:ascii="Calibri" w:eastAsia="Times New Roman" w:hAnsi="Calibri" w:cs="Calibri"/>
          <w:color w:val="172B4D"/>
        </w:rPr>
        <w:t>containers(</w:t>
      </w:r>
      <w:proofErr w:type="gramEnd"/>
      <w:r w:rsidRPr="00E352C8">
        <w:rPr>
          <w:rFonts w:ascii="Calibri" w:eastAsia="Times New Roman" w:hAnsi="Calibri" w:cs="Calibri"/>
          <w:color w:val="172B4D"/>
        </w:rPr>
        <w:t xml:space="preserve">thru orchestration) within the same machine . Each </w:t>
      </w:r>
      <w:proofErr w:type="gramStart"/>
      <w:r w:rsidRPr="00E352C8">
        <w:rPr>
          <w:rFonts w:ascii="Calibri" w:eastAsia="Times New Roman" w:hAnsi="Calibri" w:cs="Calibri"/>
          <w:color w:val="172B4D"/>
        </w:rPr>
        <w:t>containers</w:t>
      </w:r>
      <w:proofErr w:type="gramEnd"/>
      <w:r w:rsidRPr="00E352C8">
        <w:rPr>
          <w:rFonts w:ascii="Calibri" w:eastAsia="Times New Roman" w:hAnsi="Calibri" w:cs="Calibri"/>
          <w:color w:val="172B4D"/>
        </w:rPr>
        <w:t xml:space="preserve"> will be run with separate Lib and separate OS as needed within same machin</w:t>
      </w:r>
      <w:r w:rsidRPr="00E352C8">
        <w:rPr>
          <w:rFonts w:ascii="-apple-system" w:eastAsia="Times New Roman" w:hAnsi="-apple-system" w:cs="Calibri"/>
          <w:color w:val="172B4D"/>
          <w:sz w:val="20"/>
          <w:szCs w:val="20"/>
        </w:rPr>
        <w:t>e.</w:t>
      </w:r>
    </w:p>
    <w:p w14:paraId="0DAED863" w14:textId="77777777" w:rsidR="00E352C8" w:rsidRPr="00E352C8" w:rsidRDefault="00E352C8" w:rsidP="00E352C8">
      <w:pPr>
        <w:ind w:left="720"/>
        <w:rPr>
          <w:rFonts w:ascii="-apple-system" w:eastAsia="Times New Roman" w:hAnsi="-apple-system" w:cs="Calibri"/>
          <w:color w:val="172B4D"/>
          <w:sz w:val="20"/>
          <w:szCs w:val="20"/>
        </w:rPr>
      </w:pPr>
      <w:r w:rsidRPr="00E352C8">
        <w:rPr>
          <w:rFonts w:ascii="-apple-system" w:eastAsia="Times New Roman" w:hAnsi="-apple-system" w:cs="Calibri"/>
          <w:color w:val="172B4D"/>
          <w:sz w:val="20"/>
          <w:szCs w:val="20"/>
        </w:rPr>
        <w:t> </w:t>
      </w:r>
    </w:p>
    <w:p w14:paraId="07AFFE26" w14:textId="77777777" w:rsidR="00E352C8" w:rsidRPr="00E352C8" w:rsidRDefault="00E352C8" w:rsidP="00E352C8">
      <w:pPr>
        <w:ind w:left="720"/>
        <w:rPr>
          <w:rFonts w:ascii="-apple-system" w:eastAsia="Times New Roman" w:hAnsi="-apple-system" w:cs="Calibri"/>
          <w:color w:val="172B4D"/>
          <w:sz w:val="20"/>
          <w:szCs w:val="20"/>
        </w:rPr>
      </w:pPr>
      <w:r w:rsidRPr="00E352C8">
        <w:rPr>
          <w:rFonts w:ascii="-apple-system" w:eastAsia="Times New Roman" w:hAnsi="-apple-system" w:cs="Calibri"/>
          <w:color w:val="172B4D"/>
          <w:sz w:val="20"/>
          <w:szCs w:val="20"/>
        </w:rPr>
        <w:t> </w:t>
      </w:r>
    </w:p>
    <w:p w14:paraId="05B5A36B" w14:textId="77777777" w:rsidR="00E352C8" w:rsidRPr="00E352C8" w:rsidRDefault="00E352C8" w:rsidP="00E352C8">
      <w:pPr>
        <w:ind w:left="720"/>
        <w:rPr>
          <w:rFonts w:ascii="Calibri" w:eastAsia="Times New Roman" w:hAnsi="Calibri" w:cs="Calibri"/>
          <w:sz w:val="22"/>
          <w:szCs w:val="22"/>
        </w:rPr>
      </w:pPr>
      <w:hyperlink r:id="rId8" w:history="1">
        <w:r w:rsidRPr="00E352C8">
          <w:rPr>
            <w:rFonts w:ascii="Calibri" w:eastAsia="Times New Roman" w:hAnsi="Calibri" w:cs="Calibri"/>
            <w:color w:val="0000FF"/>
            <w:sz w:val="22"/>
            <w:szCs w:val="22"/>
            <w:u w:val="single"/>
          </w:rPr>
          <w:t>https://massmutual.atlassian.net/wiki/spaces/TERSUN/pages/1920144761/Docker+and+Kubernetes</w:t>
        </w:r>
      </w:hyperlink>
    </w:p>
    <w:p w14:paraId="244AE869"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68C2C1E2"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44F2843F" w14:textId="33ACF2CF" w:rsidR="00025BB9" w:rsidRDefault="00E352C8">
      <w:r>
        <w:t>GCP –</w:t>
      </w:r>
    </w:p>
    <w:p w14:paraId="3E44DE08"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2 types of Encryptions -</w:t>
      </w:r>
    </w:p>
    <w:p w14:paraId="7306A195" w14:textId="77777777" w:rsidR="00E352C8" w:rsidRPr="00E352C8" w:rsidRDefault="00E352C8" w:rsidP="00E352C8">
      <w:pPr>
        <w:numPr>
          <w:ilvl w:val="1"/>
          <w:numId w:val="2"/>
        </w:numPr>
        <w:textAlignment w:val="center"/>
        <w:rPr>
          <w:rFonts w:ascii="Calibri" w:eastAsia="Times New Roman" w:hAnsi="Calibri" w:cs="Calibri"/>
          <w:sz w:val="22"/>
          <w:szCs w:val="22"/>
        </w:rPr>
      </w:pPr>
      <w:r w:rsidRPr="00E352C8">
        <w:rPr>
          <w:rFonts w:ascii="Arial" w:eastAsia="Times New Roman" w:hAnsi="Arial" w:cs="Arial"/>
          <w:b/>
          <w:bCs/>
          <w:color w:val="202124"/>
        </w:rPr>
        <w:t>Data</w:t>
      </w:r>
      <w:r w:rsidRPr="00E352C8">
        <w:rPr>
          <w:rFonts w:ascii="Calibri" w:eastAsia="Times New Roman" w:hAnsi="Calibri" w:cs="Calibri"/>
          <w:sz w:val="22"/>
          <w:szCs w:val="22"/>
        </w:rPr>
        <w:t xml:space="preserve"> encryption: By </w:t>
      </w:r>
      <w:proofErr w:type="gramStart"/>
      <w:r w:rsidRPr="00E352C8">
        <w:rPr>
          <w:rFonts w:ascii="Calibri" w:eastAsia="Times New Roman" w:hAnsi="Calibri" w:cs="Calibri"/>
          <w:sz w:val="22"/>
          <w:szCs w:val="22"/>
        </w:rPr>
        <w:t>default</w:t>
      </w:r>
      <w:proofErr w:type="gramEnd"/>
      <w:r w:rsidRPr="00E352C8">
        <w:rPr>
          <w:rFonts w:ascii="Calibri" w:eastAsia="Times New Roman" w:hAnsi="Calibri" w:cs="Calibri"/>
          <w:sz w:val="22"/>
          <w:szCs w:val="22"/>
        </w:rPr>
        <w:t> </w:t>
      </w:r>
      <w:r w:rsidRPr="00E352C8">
        <w:rPr>
          <w:rFonts w:ascii="Arial" w:eastAsia="Times New Roman" w:hAnsi="Arial" w:cs="Arial"/>
          <w:b/>
          <w:bCs/>
          <w:color w:val="202124"/>
        </w:rPr>
        <w:t>GCP</w:t>
      </w:r>
      <w:r w:rsidRPr="00E352C8">
        <w:rPr>
          <w:rFonts w:ascii="Calibri" w:eastAsia="Times New Roman" w:hAnsi="Calibri" w:cs="Calibri"/>
          <w:sz w:val="22"/>
          <w:szCs w:val="22"/>
        </w:rPr>
        <w:t> always encrypts all customer </w:t>
      </w:r>
      <w:r w:rsidRPr="00E352C8">
        <w:rPr>
          <w:rFonts w:ascii="Arial" w:eastAsia="Times New Roman" w:hAnsi="Arial" w:cs="Arial"/>
          <w:b/>
          <w:bCs/>
          <w:color w:val="202124"/>
        </w:rPr>
        <w:t>data</w:t>
      </w:r>
      <w:r w:rsidRPr="00E352C8">
        <w:rPr>
          <w:rFonts w:ascii="Calibri" w:eastAsia="Times New Roman" w:hAnsi="Calibri" w:cs="Calibri"/>
          <w:sz w:val="22"/>
          <w:szCs w:val="22"/>
        </w:rPr>
        <w:t> at rest as well as in motion. This encryption is automatic, and it requires no action on the user's part. Persistent disks, for instance, are already encrypted using AES-256, and the keys themselves are encrypted with master keys</w:t>
      </w:r>
    </w:p>
    <w:p w14:paraId="6071D8AC"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0A922EF5" w14:textId="77777777" w:rsidR="00E352C8" w:rsidRPr="00E352C8" w:rsidRDefault="00E352C8" w:rsidP="00E352C8">
      <w:pPr>
        <w:numPr>
          <w:ilvl w:val="1"/>
          <w:numId w:val="2"/>
        </w:numPr>
        <w:spacing w:line="480" w:lineRule="atLeast"/>
        <w:textAlignment w:val="center"/>
        <w:rPr>
          <w:rFonts w:ascii="Calibri" w:eastAsia="Times New Roman" w:hAnsi="Calibri" w:cs="Calibri"/>
          <w:color w:val="292929"/>
          <w:sz w:val="22"/>
          <w:szCs w:val="22"/>
        </w:rPr>
      </w:pPr>
      <w:r w:rsidRPr="00E352C8">
        <w:rPr>
          <w:rFonts w:ascii="Charter" w:eastAsia="Times New Roman" w:hAnsi="Charter" w:cs="Calibri"/>
          <w:i/>
          <w:iCs/>
          <w:color w:val="292929"/>
          <w:sz w:val="32"/>
          <w:szCs w:val="32"/>
        </w:rPr>
        <w:t>Encryption at rest — </w:t>
      </w:r>
      <w:r w:rsidRPr="00E352C8">
        <w:rPr>
          <w:rFonts w:ascii="Charter" w:eastAsia="Times New Roman" w:hAnsi="Charter" w:cs="Calibri"/>
          <w:color w:val="292929"/>
          <w:sz w:val="32"/>
          <w:szCs w:val="32"/>
        </w:rPr>
        <w:t>used to protect data that is stored on a disk (including solid-state drives) or backup media.</w:t>
      </w:r>
    </w:p>
    <w:p w14:paraId="252012C5" w14:textId="77777777" w:rsidR="00E352C8" w:rsidRPr="00E352C8" w:rsidRDefault="00E352C8" w:rsidP="00E352C8">
      <w:pPr>
        <w:numPr>
          <w:ilvl w:val="1"/>
          <w:numId w:val="2"/>
        </w:numPr>
        <w:spacing w:line="480" w:lineRule="atLeast"/>
        <w:textAlignment w:val="center"/>
        <w:rPr>
          <w:rFonts w:ascii="Calibri" w:eastAsia="Times New Roman" w:hAnsi="Calibri" w:cs="Calibri"/>
          <w:color w:val="292929"/>
          <w:sz w:val="22"/>
          <w:szCs w:val="22"/>
        </w:rPr>
      </w:pPr>
      <w:r w:rsidRPr="00E352C8">
        <w:rPr>
          <w:rFonts w:ascii="Charter" w:eastAsia="Times New Roman" w:hAnsi="Charter" w:cs="Calibri"/>
          <w:i/>
          <w:iCs/>
          <w:color w:val="292929"/>
          <w:sz w:val="32"/>
          <w:szCs w:val="32"/>
        </w:rPr>
        <w:t>Encryption in transit</w:t>
      </w:r>
      <w:r w:rsidRPr="00E352C8">
        <w:rPr>
          <w:rFonts w:ascii="Charter" w:eastAsia="Times New Roman" w:hAnsi="Charter" w:cs="Calibri"/>
          <w:color w:val="292929"/>
          <w:sz w:val="32"/>
          <w:szCs w:val="32"/>
        </w:rPr>
        <w:t> — used to protect data that is traveling over the Internet, moving within Google’s infrastructure</w:t>
      </w:r>
    </w:p>
    <w:p w14:paraId="5A7CD805"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02782A76" w14:textId="77777777" w:rsidR="00E352C8" w:rsidRPr="00E352C8" w:rsidRDefault="00E352C8" w:rsidP="00E352C8">
      <w:pPr>
        <w:ind w:left="720"/>
        <w:rPr>
          <w:rFonts w:ascii="Calibri" w:eastAsia="Times New Roman" w:hAnsi="Calibri" w:cs="Calibri"/>
          <w:sz w:val="22"/>
          <w:szCs w:val="22"/>
        </w:rPr>
      </w:pPr>
      <w:hyperlink r:id="rId9" w:history="1">
        <w:r w:rsidRPr="00E352C8">
          <w:rPr>
            <w:rFonts w:ascii="Calibri" w:eastAsia="Times New Roman" w:hAnsi="Calibri" w:cs="Calibri"/>
            <w:color w:val="0000FF"/>
            <w:sz w:val="22"/>
            <w:szCs w:val="22"/>
            <w:u w:val="single"/>
          </w:rPr>
          <w:t>https://medium.com/google-cloud/understanding-data-encryption-in-google-cloud-c36d9095fb38</w:t>
        </w:r>
      </w:hyperlink>
    </w:p>
    <w:p w14:paraId="5701A0E5"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74865B97" w14:textId="128E720F" w:rsidR="00E352C8" w:rsidRPr="00E352C8" w:rsidRDefault="00E352C8" w:rsidP="00E352C8">
      <w:pPr>
        <w:ind w:left="720"/>
        <w:rPr>
          <w:rFonts w:ascii="Calibri" w:eastAsia="Times New Roman" w:hAnsi="Calibri" w:cs="Calibri"/>
          <w:sz w:val="22"/>
          <w:szCs w:val="22"/>
        </w:rPr>
      </w:pPr>
      <w:r w:rsidRPr="00E352C8">
        <w:rPr>
          <w:noProof/>
        </w:rPr>
        <w:lastRenderedPageBreak/>
        <w:drawing>
          <wp:inline distT="0" distB="0" distL="0" distR="0" wp14:anchorId="6ADC75DC" wp14:editId="22EA5368">
            <wp:extent cx="4572000" cy="220154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201545"/>
                    </a:xfrm>
                    <a:prstGeom prst="rect">
                      <a:avLst/>
                    </a:prstGeom>
                    <a:noFill/>
                    <a:ln>
                      <a:noFill/>
                    </a:ln>
                  </pic:spPr>
                </pic:pic>
              </a:graphicData>
            </a:graphic>
          </wp:inline>
        </w:drawing>
      </w:r>
    </w:p>
    <w:p w14:paraId="61749E00"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51DE4070"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565AEBBE"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7912B6CE"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5DFBF46C" w14:textId="77777777" w:rsidR="00E352C8" w:rsidRPr="00E352C8" w:rsidRDefault="00E352C8" w:rsidP="00E352C8">
      <w:pPr>
        <w:ind w:left="720"/>
        <w:rPr>
          <w:rFonts w:ascii="Calibri" w:eastAsia="Times New Roman" w:hAnsi="Calibri" w:cs="Calibri"/>
          <w:sz w:val="22"/>
          <w:szCs w:val="22"/>
        </w:rPr>
      </w:pPr>
      <w:proofErr w:type="gramStart"/>
      <w:r w:rsidRPr="00E352C8">
        <w:rPr>
          <w:rFonts w:ascii="Calibri" w:eastAsia="Times New Roman" w:hAnsi="Calibri" w:cs="Calibri"/>
          <w:sz w:val="22"/>
          <w:szCs w:val="22"/>
        </w:rPr>
        <w:t>Client Side</w:t>
      </w:r>
      <w:proofErr w:type="gramEnd"/>
      <w:r w:rsidRPr="00E352C8">
        <w:rPr>
          <w:rFonts w:ascii="Calibri" w:eastAsia="Times New Roman" w:hAnsi="Calibri" w:cs="Calibri"/>
          <w:sz w:val="22"/>
          <w:szCs w:val="22"/>
        </w:rPr>
        <w:t xml:space="preserve"> Encryption -</w:t>
      </w:r>
    </w:p>
    <w:p w14:paraId="25DCA92E" w14:textId="4D39B518" w:rsidR="00E352C8" w:rsidRPr="00E352C8" w:rsidRDefault="00E352C8" w:rsidP="00E352C8">
      <w:pPr>
        <w:ind w:left="720"/>
        <w:rPr>
          <w:rFonts w:ascii="Calibri" w:eastAsia="Times New Roman" w:hAnsi="Calibri" w:cs="Calibri"/>
          <w:sz w:val="22"/>
          <w:szCs w:val="22"/>
        </w:rPr>
      </w:pPr>
      <w:r w:rsidRPr="00E352C8">
        <w:rPr>
          <w:noProof/>
        </w:rPr>
        <w:drawing>
          <wp:inline distT="0" distB="0" distL="0" distR="0" wp14:anchorId="26A25FE0" wp14:editId="5270D21E">
            <wp:extent cx="4572000" cy="2201545"/>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01545"/>
                    </a:xfrm>
                    <a:prstGeom prst="rect">
                      <a:avLst/>
                    </a:prstGeom>
                    <a:noFill/>
                    <a:ln>
                      <a:noFill/>
                    </a:ln>
                  </pic:spPr>
                </pic:pic>
              </a:graphicData>
            </a:graphic>
          </wp:inline>
        </w:drawing>
      </w:r>
    </w:p>
    <w:p w14:paraId="1D530A4D"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15BEF57B"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59DC2A6D"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6E548105"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sz w:val="22"/>
          <w:szCs w:val="22"/>
        </w:rPr>
        <w:t> </w:t>
      </w:r>
    </w:p>
    <w:p w14:paraId="3AE68C76" w14:textId="77777777" w:rsidR="00E352C8" w:rsidRPr="00E352C8" w:rsidRDefault="00E352C8" w:rsidP="00E352C8">
      <w:pPr>
        <w:ind w:left="720"/>
        <w:rPr>
          <w:rFonts w:ascii="Helvetica" w:eastAsia="Times New Roman" w:hAnsi="Helvetica" w:cs="Calibri"/>
          <w:color w:val="3D3D3D"/>
        </w:rPr>
      </w:pPr>
      <w:r w:rsidRPr="00E352C8">
        <w:rPr>
          <w:rFonts w:ascii="Helvetica" w:eastAsia="Times New Roman" w:hAnsi="Helvetica" w:cs="Calibri"/>
          <w:color w:val="3D3D3D"/>
        </w:rPr>
        <w:t>Google GCP comes with customized storage classes namely:</w:t>
      </w:r>
    </w:p>
    <w:p w14:paraId="39A75738" w14:textId="77777777" w:rsidR="00E352C8" w:rsidRPr="00E352C8" w:rsidRDefault="00E352C8" w:rsidP="00E352C8">
      <w:pPr>
        <w:numPr>
          <w:ilvl w:val="1"/>
          <w:numId w:val="2"/>
        </w:numPr>
        <w:textAlignment w:val="center"/>
        <w:rPr>
          <w:rFonts w:ascii="Calibri" w:eastAsia="Times New Roman" w:hAnsi="Calibri" w:cs="Calibri"/>
          <w:color w:val="3D3D3D"/>
          <w:sz w:val="22"/>
          <w:szCs w:val="22"/>
        </w:rPr>
      </w:pPr>
      <w:r w:rsidRPr="00E352C8">
        <w:rPr>
          <w:rFonts w:ascii="Helvetica" w:eastAsia="Times New Roman" w:hAnsi="Helvetica" w:cs="Calibri"/>
          <w:color w:val="3D3D3D"/>
        </w:rPr>
        <w:t>Regional – for frequent use.</w:t>
      </w:r>
    </w:p>
    <w:p w14:paraId="63C9DCB4" w14:textId="77777777" w:rsidR="00E352C8" w:rsidRPr="00E352C8" w:rsidRDefault="00E352C8" w:rsidP="00E352C8">
      <w:pPr>
        <w:numPr>
          <w:ilvl w:val="1"/>
          <w:numId w:val="2"/>
        </w:numPr>
        <w:textAlignment w:val="center"/>
        <w:rPr>
          <w:rFonts w:ascii="Calibri" w:eastAsia="Times New Roman" w:hAnsi="Calibri" w:cs="Calibri"/>
          <w:color w:val="3D3D3D"/>
          <w:sz w:val="22"/>
          <w:szCs w:val="22"/>
        </w:rPr>
      </w:pPr>
      <w:r w:rsidRPr="00E352C8">
        <w:rPr>
          <w:rFonts w:ascii="Helvetica" w:eastAsia="Times New Roman" w:hAnsi="Helvetica" w:cs="Calibri"/>
          <w:color w:val="3D3D3D"/>
        </w:rPr>
        <w:t>Nearline – for infrequent use.</w:t>
      </w:r>
    </w:p>
    <w:p w14:paraId="5224CBAB" w14:textId="77777777" w:rsidR="00E352C8" w:rsidRPr="00E352C8" w:rsidRDefault="00E352C8" w:rsidP="00E352C8">
      <w:pPr>
        <w:numPr>
          <w:ilvl w:val="1"/>
          <w:numId w:val="2"/>
        </w:numPr>
        <w:textAlignment w:val="center"/>
        <w:rPr>
          <w:rFonts w:ascii="Calibri" w:eastAsia="Times New Roman" w:hAnsi="Calibri" w:cs="Calibri"/>
          <w:color w:val="3D3D3D"/>
          <w:sz w:val="22"/>
          <w:szCs w:val="22"/>
        </w:rPr>
      </w:pPr>
      <w:proofErr w:type="spellStart"/>
      <w:r w:rsidRPr="00E352C8">
        <w:rPr>
          <w:rFonts w:ascii="Helvetica" w:eastAsia="Times New Roman" w:hAnsi="Helvetica" w:cs="Calibri"/>
          <w:color w:val="3D3D3D"/>
        </w:rPr>
        <w:t>Coldline</w:t>
      </w:r>
      <w:proofErr w:type="spellEnd"/>
      <w:r w:rsidRPr="00E352C8">
        <w:rPr>
          <w:rFonts w:ascii="Helvetica" w:eastAsia="Times New Roman" w:hAnsi="Helvetica" w:cs="Calibri"/>
          <w:color w:val="3D3D3D"/>
        </w:rPr>
        <w:t xml:space="preserve"> – for long-term storage.</w:t>
      </w:r>
    </w:p>
    <w:p w14:paraId="59B0861C" w14:textId="7DBA628B" w:rsidR="00E352C8" w:rsidRDefault="00E352C8"/>
    <w:p w14:paraId="72635811" w14:textId="683681D4" w:rsidR="00E352C8" w:rsidRDefault="00E352C8"/>
    <w:p w14:paraId="0E1F9363" w14:textId="6C65E99F" w:rsidR="00E352C8" w:rsidRDefault="00E352C8"/>
    <w:p w14:paraId="1300CD76" w14:textId="77777777" w:rsidR="00E352C8" w:rsidRPr="00E352C8" w:rsidRDefault="00E352C8" w:rsidP="00E352C8">
      <w:pPr>
        <w:ind w:left="720"/>
        <w:outlineLvl w:val="0"/>
        <w:rPr>
          <w:rFonts w:ascii="Calibri" w:eastAsia="Times New Roman" w:hAnsi="Calibri" w:cs="Calibri"/>
          <w:b/>
          <w:bCs/>
          <w:color w:val="1E4E79"/>
          <w:kern w:val="36"/>
          <w:sz w:val="23"/>
          <w:szCs w:val="23"/>
        </w:rPr>
      </w:pPr>
      <w:r w:rsidRPr="00E352C8">
        <w:rPr>
          <w:rFonts w:ascii="Calibri" w:eastAsia="Times New Roman" w:hAnsi="Calibri" w:cs="Calibri"/>
          <w:b/>
          <w:bCs/>
          <w:color w:val="1E4E79"/>
          <w:kern w:val="36"/>
          <w:sz w:val="23"/>
          <w:szCs w:val="23"/>
        </w:rPr>
        <w:t xml:space="preserve">Big Query - </w:t>
      </w:r>
    </w:p>
    <w:p w14:paraId="20D6F0A0"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70D9EBE9" w14:textId="77777777" w:rsidR="00E352C8" w:rsidRPr="00E352C8" w:rsidRDefault="00E352C8" w:rsidP="00E352C8">
      <w:pPr>
        <w:ind w:left="720"/>
        <w:rPr>
          <w:rFonts w:ascii="Calibri" w:eastAsia="Times New Roman" w:hAnsi="Calibri" w:cs="Calibri"/>
          <w:sz w:val="23"/>
          <w:szCs w:val="23"/>
        </w:rPr>
      </w:pPr>
      <w:hyperlink r:id="rId12" w:history="1">
        <w:r w:rsidRPr="00E352C8">
          <w:rPr>
            <w:rFonts w:ascii="Calibri" w:eastAsia="Times New Roman" w:hAnsi="Calibri" w:cs="Calibri"/>
            <w:color w:val="0000FF"/>
            <w:sz w:val="23"/>
            <w:szCs w:val="23"/>
            <w:u w:val="single"/>
          </w:rPr>
          <w:t>https://medium.com/dataseries/costs-and-performance-lessons-after-using-bigquery-with-terabytes-of-data-54a5809ac912</w:t>
        </w:r>
      </w:hyperlink>
    </w:p>
    <w:p w14:paraId="733C35EA"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67ED3DFA" w14:textId="77777777" w:rsidR="00E352C8" w:rsidRPr="00E352C8" w:rsidRDefault="00E352C8" w:rsidP="00E352C8">
      <w:pPr>
        <w:ind w:left="720"/>
        <w:rPr>
          <w:rFonts w:ascii="Calibri" w:eastAsia="Times New Roman" w:hAnsi="Calibri" w:cs="Calibri"/>
          <w:sz w:val="23"/>
          <w:szCs w:val="23"/>
        </w:rPr>
      </w:pPr>
      <w:hyperlink r:id="rId13" w:history="1">
        <w:r w:rsidRPr="00E352C8">
          <w:rPr>
            <w:rFonts w:ascii="Calibri" w:eastAsia="Times New Roman" w:hAnsi="Calibri" w:cs="Calibri"/>
            <w:color w:val="0000FF"/>
            <w:sz w:val="23"/>
            <w:szCs w:val="23"/>
            <w:u w:val="single"/>
          </w:rPr>
          <w:t>https://cloud.google.com/bigquery/docs/slots</w:t>
        </w:r>
      </w:hyperlink>
    </w:p>
    <w:p w14:paraId="136F9649"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3AE528AA"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Big Query has 2 components - Both </w:t>
      </w:r>
      <w:proofErr w:type="gramStart"/>
      <w:r w:rsidRPr="00E352C8">
        <w:rPr>
          <w:rFonts w:ascii="Calibri" w:eastAsia="Times New Roman" w:hAnsi="Calibri" w:cs="Calibri"/>
          <w:sz w:val="23"/>
          <w:szCs w:val="23"/>
        </w:rPr>
        <w:t>components</w:t>
      </w:r>
      <w:proofErr w:type="gramEnd"/>
      <w:r w:rsidRPr="00E352C8">
        <w:rPr>
          <w:rFonts w:ascii="Calibri" w:eastAsia="Times New Roman" w:hAnsi="Calibri" w:cs="Calibri"/>
          <w:sz w:val="23"/>
          <w:szCs w:val="23"/>
        </w:rPr>
        <w:t xml:space="preserve"> billings are different.</w:t>
      </w:r>
    </w:p>
    <w:p w14:paraId="0455D9CD"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6C91515B" w14:textId="77777777" w:rsidR="00E352C8" w:rsidRPr="00E352C8" w:rsidRDefault="00E352C8" w:rsidP="00E352C8">
      <w:pPr>
        <w:ind w:left="720"/>
        <w:rPr>
          <w:rFonts w:ascii="Calibri" w:eastAsia="Times New Roman" w:hAnsi="Calibri" w:cs="Calibri"/>
          <w:sz w:val="23"/>
          <w:szCs w:val="23"/>
        </w:rPr>
      </w:pPr>
      <w:hyperlink r:id="rId14" w:anchor="analysis_pricing_models" w:history="1">
        <w:r w:rsidRPr="00E352C8">
          <w:rPr>
            <w:rFonts w:ascii="Roboto" w:eastAsia="Times New Roman" w:hAnsi="Roboto" w:cs="Calibri"/>
            <w:b/>
            <w:bCs/>
            <w:color w:val="0000FF"/>
            <w:sz w:val="23"/>
            <w:szCs w:val="23"/>
            <w:u w:val="single"/>
          </w:rPr>
          <w:t>Analysis pricing</w:t>
        </w:r>
      </w:hyperlink>
      <w:r w:rsidRPr="00E352C8">
        <w:rPr>
          <w:rFonts w:ascii="Roboto" w:eastAsia="Times New Roman" w:hAnsi="Roboto" w:cs="Calibri"/>
          <w:color w:val="202124"/>
          <w:sz w:val="23"/>
          <w:szCs w:val="23"/>
        </w:rPr>
        <w:t>  - is the cost to process queries, including SQL queries, user-defined functions, scripts, and certain data manipulation language (DML) and data definition language (DDL) statements that scan tables.</w:t>
      </w:r>
    </w:p>
    <w:p w14:paraId="1DEAFFA1" w14:textId="77777777" w:rsidR="00E352C8" w:rsidRPr="00E352C8" w:rsidRDefault="00E352C8" w:rsidP="00E352C8">
      <w:pPr>
        <w:ind w:left="720"/>
        <w:rPr>
          <w:rFonts w:ascii="Roboto" w:eastAsia="Times New Roman" w:hAnsi="Roboto" w:cs="Calibri"/>
          <w:color w:val="202124"/>
          <w:sz w:val="23"/>
          <w:szCs w:val="23"/>
        </w:rPr>
      </w:pPr>
      <w:r w:rsidRPr="00E352C8">
        <w:rPr>
          <w:rFonts w:ascii="Roboto" w:eastAsia="Times New Roman" w:hAnsi="Roboto" w:cs="Calibri"/>
          <w:color w:val="202124"/>
          <w:sz w:val="23"/>
          <w:szCs w:val="23"/>
        </w:rPr>
        <w:t> </w:t>
      </w:r>
    </w:p>
    <w:p w14:paraId="5B5D88CC" w14:textId="77777777" w:rsidR="00E352C8" w:rsidRPr="00E352C8" w:rsidRDefault="00E352C8" w:rsidP="00E352C8">
      <w:pPr>
        <w:ind w:left="720"/>
        <w:rPr>
          <w:rFonts w:ascii="Calibri" w:eastAsia="Times New Roman" w:hAnsi="Calibri" w:cs="Calibri"/>
          <w:sz w:val="23"/>
          <w:szCs w:val="23"/>
        </w:rPr>
      </w:pPr>
      <w:hyperlink r:id="rId15" w:anchor="storage" w:history="1">
        <w:r w:rsidRPr="00E352C8">
          <w:rPr>
            <w:rFonts w:ascii="Roboto" w:eastAsia="Times New Roman" w:hAnsi="Roboto" w:cs="Calibri"/>
            <w:b/>
            <w:bCs/>
            <w:color w:val="0000FF"/>
            <w:sz w:val="23"/>
            <w:szCs w:val="23"/>
            <w:u w:val="single"/>
          </w:rPr>
          <w:t>Storage pricing</w:t>
        </w:r>
      </w:hyperlink>
      <w:r w:rsidRPr="00E352C8">
        <w:rPr>
          <w:rFonts w:ascii="Roboto" w:eastAsia="Times New Roman" w:hAnsi="Roboto" w:cs="Calibri"/>
          <w:color w:val="202124"/>
          <w:sz w:val="23"/>
          <w:szCs w:val="23"/>
        </w:rPr>
        <w:t xml:space="preserve"> - is the cost to store data that you load into </w:t>
      </w:r>
      <w:proofErr w:type="spellStart"/>
      <w:r w:rsidRPr="00E352C8">
        <w:rPr>
          <w:rFonts w:ascii="Roboto" w:eastAsia="Times New Roman" w:hAnsi="Roboto" w:cs="Calibri"/>
          <w:color w:val="202124"/>
          <w:sz w:val="23"/>
          <w:szCs w:val="23"/>
        </w:rPr>
        <w:t>BigQuery</w:t>
      </w:r>
      <w:proofErr w:type="spellEnd"/>
      <w:r w:rsidRPr="00E352C8">
        <w:rPr>
          <w:rFonts w:ascii="Roboto" w:eastAsia="Times New Roman" w:hAnsi="Roboto" w:cs="Calibri"/>
          <w:color w:val="202124"/>
          <w:sz w:val="23"/>
          <w:szCs w:val="23"/>
        </w:rPr>
        <w:t>.</w:t>
      </w:r>
    </w:p>
    <w:p w14:paraId="2E55D4A0"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2DCAC1C9" w14:textId="77777777" w:rsidR="00E352C8" w:rsidRPr="00E352C8" w:rsidRDefault="00E352C8" w:rsidP="00E352C8">
      <w:pPr>
        <w:ind w:left="720"/>
        <w:outlineLvl w:val="0"/>
        <w:rPr>
          <w:rFonts w:ascii="Calibri" w:eastAsia="Times New Roman" w:hAnsi="Calibri" w:cs="Calibri"/>
          <w:b/>
          <w:bCs/>
          <w:color w:val="1E4E79"/>
          <w:kern w:val="36"/>
          <w:sz w:val="32"/>
          <w:szCs w:val="32"/>
        </w:rPr>
      </w:pPr>
      <w:r w:rsidRPr="00E352C8">
        <w:rPr>
          <w:rFonts w:ascii="Calibri" w:eastAsia="Times New Roman" w:hAnsi="Calibri" w:cs="Calibri"/>
          <w:b/>
          <w:bCs/>
          <w:color w:val="1E4E79"/>
          <w:kern w:val="36"/>
          <w:sz w:val="32"/>
          <w:szCs w:val="32"/>
        </w:rPr>
        <w:t> </w:t>
      </w:r>
    </w:p>
    <w:p w14:paraId="567916AF" w14:textId="77777777" w:rsidR="00E352C8" w:rsidRPr="00E352C8" w:rsidRDefault="00E352C8" w:rsidP="00E352C8">
      <w:pPr>
        <w:ind w:left="720"/>
        <w:outlineLvl w:val="0"/>
        <w:rPr>
          <w:rFonts w:ascii="Calibri" w:eastAsia="Times New Roman" w:hAnsi="Calibri" w:cs="Calibri"/>
          <w:b/>
          <w:bCs/>
          <w:color w:val="1E4E79"/>
          <w:kern w:val="36"/>
          <w:sz w:val="32"/>
          <w:szCs w:val="32"/>
        </w:rPr>
      </w:pPr>
      <w:r w:rsidRPr="00E352C8">
        <w:rPr>
          <w:rFonts w:ascii="Calibri" w:eastAsia="Times New Roman" w:hAnsi="Calibri" w:cs="Calibri"/>
          <w:b/>
          <w:bCs/>
          <w:color w:val="1E4E79"/>
          <w:kern w:val="36"/>
          <w:sz w:val="32"/>
          <w:szCs w:val="32"/>
        </w:rPr>
        <w:t xml:space="preserve">Analysis Pricing - </w:t>
      </w:r>
    </w:p>
    <w:p w14:paraId="7E68092B"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7834AF67"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By </w:t>
      </w:r>
      <w:proofErr w:type="gramStart"/>
      <w:r w:rsidRPr="00E352C8">
        <w:rPr>
          <w:rFonts w:ascii="Calibri" w:eastAsia="Times New Roman" w:hAnsi="Calibri" w:cs="Calibri"/>
          <w:sz w:val="23"/>
          <w:szCs w:val="23"/>
        </w:rPr>
        <w:t>Default ,</w:t>
      </w:r>
      <w:proofErr w:type="gramEnd"/>
      <w:r w:rsidRPr="00E352C8">
        <w:rPr>
          <w:rFonts w:ascii="Calibri" w:eastAsia="Times New Roman" w:hAnsi="Calibri" w:cs="Calibri"/>
          <w:sz w:val="23"/>
          <w:szCs w:val="23"/>
        </w:rPr>
        <w:t xml:space="preserve"> </w:t>
      </w:r>
      <w:proofErr w:type="spellStart"/>
      <w:r w:rsidRPr="00E352C8">
        <w:rPr>
          <w:rFonts w:ascii="Calibri" w:eastAsia="Times New Roman" w:hAnsi="Calibri" w:cs="Calibri"/>
          <w:sz w:val="23"/>
          <w:szCs w:val="23"/>
        </w:rPr>
        <w:t>its</w:t>
      </w:r>
      <w:proofErr w:type="spellEnd"/>
      <w:r w:rsidRPr="00E352C8">
        <w:rPr>
          <w:rFonts w:ascii="Calibri" w:eastAsia="Times New Roman" w:hAnsi="Calibri" w:cs="Calibri"/>
          <w:sz w:val="23"/>
          <w:szCs w:val="23"/>
        </w:rPr>
        <w:t xml:space="preserve"> on demand pricing model.</w:t>
      </w:r>
    </w:p>
    <w:p w14:paraId="1839FB21"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0363EC72"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Slots - A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slot is a virtual </w:t>
      </w:r>
      <w:proofErr w:type="gramStart"/>
      <w:r w:rsidRPr="00E352C8">
        <w:rPr>
          <w:rFonts w:ascii="Calibri" w:eastAsia="Times New Roman" w:hAnsi="Calibri" w:cs="Calibri"/>
          <w:sz w:val="23"/>
          <w:szCs w:val="23"/>
        </w:rPr>
        <w:t>CPU(</w:t>
      </w:r>
      <w:proofErr w:type="gramEnd"/>
      <w:r w:rsidRPr="00E352C8">
        <w:rPr>
          <w:rFonts w:ascii="Calibri" w:eastAsia="Times New Roman" w:hAnsi="Calibri" w:cs="Calibri"/>
          <w:sz w:val="23"/>
          <w:szCs w:val="23"/>
        </w:rPr>
        <w:t xml:space="preserve">not </w:t>
      </w:r>
      <w:proofErr w:type="spellStart"/>
      <w:r w:rsidRPr="00E352C8">
        <w:rPr>
          <w:rFonts w:ascii="Calibri" w:eastAsia="Times New Roman" w:hAnsi="Calibri" w:cs="Calibri"/>
          <w:sz w:val="23"/>
          <w:szCs w:val="23"/>
        </w:rPr>
        <w:t>vms</w:t>
      </w:r>
      <w:proofErr w:type="spellEnd"/>
      <w:r w:rsidRPr="00E352C8">
        <w:rPr>
          <w:rFonts w:ascii="Calibri" w:eastAsia="Times New Roman" w:hAnsi="Calibri" w:cs="Calibri"/>
          <w:sz w:val="23"/>
          <w:szCs w:val="23"/>
        </w:rPr>
        <w:t xml:space="preserve">) used by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to execute SQL queries.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automatically calculates how many slots are required by each query, depending on query size and complexity.</w:t>
      </w:r>
    </w:p>
    <w:p w14:paraId="2B728185"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62DF9651"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You have a choice of using an </w:t>
      </w:r>
      <w:hyperlink r:id="rId16" w:anchor="on_demand_pricing" w:history="1">
        <w:r w:rsidRPr="00E352C8">
          <w:rPr>
            <w:rFonts w:ascii="Roboto" w:eastAsia="Times New Roman" w:hAnsi="Roboto" w:cs="Calibri"/>
            <w:color w:val="0000FF"/>
            <w:sz w:val="23"/>
            <w:szCs w:val="23"/>
            <w:u w:val="single"/>
          </w:rPr>
          <w:t>on-demand pricing model</w:t>
        </w:r>
      </w:hyperlink>
      <w:r w:rsidRPr="00E352C8">
        <w:rPr>
          <w:rFonts w:ascii="Calibri" w:eastAsia="Times New Roman" w:hAnsi="Calibri" w:cs="Calibri"/>
          <w:sz w:val="23"/>
          <w:szCs w:val="23"/>
        </w:rPr>
        <w:t> or a </w:t>
      </w:r>
      <w:hyperlink r:id="rId17" w:anchor="flat_rate_pricing" w:history="1">
        <w:r w:rsidRPr="00E352C8">
          <w:rPr>
            <w:rFonts w:ascii="Roboto" w:eastAsia="Times New Roman" w:hAnsi="Roboto" w:cs="Calibri"/>
            <w:color w:val="0000FF"/>
            <w:sz w:val="23"/>
            <w:szCs w:val="23"/>
            <w:u w:val="single"/>
          </w:rPr>
          <w:t>flat-rate pricing model</w:t>
        </w:r>
      </w:hyperlink>
      <w:r w:rsidRPr="00E352C8">
        <w:rPr>
          <w:rFonts w:ascii="Calibri" w:eastAsia="Times New Roman" w:hAnsi="Calibri" w:cs="Calibri"/>
          <w:sz w:val="23"/>
          <w:szCs w:val="23"/>
        </w:rPr>
        <w:t>. Both use slots for data processing. The flat-rate model gives you explicit control over slots and analytics capacity, whereas the on-demand model does not.</w:t>
      </w:r>
    </w:p>
    <w:p w14:paraId="36969ACF"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4ABDDAEE"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b/>
          <w:bCs/>
          <w:sz w:val="23"/>
          <w:szCs w:val="23"/>
        </w:rPr>
        <w:t>Flat pricing Model</w:t>
      </w:r>
      <w:r w:rsidRPr="00E352C8">
        <w:rPr>
          <w:rFonts w:ascii="Calibri" w:eastAsia="Times New Roman" w:hAnsi="Calibri" w:cs="Calibri"/>
          <w:sz w:val="23"/>
          <w:szCs w:val="23"/>
        </w:rPr>
        <w:t xml:space="preserve"> Pricing- Fixed number of </w:t>
      </w:r>
      <w:proofErr w:type="gramStart"/>
      <w:r w:rsidRPr="00E352C8">
        <w:rPr>
          <w:rFonts w:ascii="Calibri" w:eastAsia="Times New Roman" w:hAnsi="Calibri" w:cs="Calibri"/>
          <w:sz w:val="23"/>
          <w:szCs w:val="23"/>
        </w:rPr>
        <w:t>Slots(</w:t>
      </w:r>
      <w:proofErr w:type="gramEnd"/>
      <w:r w:rsidRPr="00E352C8">
        <w:rPr>
          <w:rFonts w:ascii="Calibri" w:eastAsia="Times New Roman" w:hAnsi="Calibri" w:cs="Calibri"/>
          <w:sz w:val="23"/>
          <w:szCs w:val="23"/>
        </w:rPr>
        <w:t xml:space="preserve">at project level, check this) . </w:t>
      </w:r>
    </w:p>
    <w:p w14:paraId="7084AD3B"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         1) User Query -&gt; Google big query put DAG and decides the no of </w:t>
      </w:r>
      <w:proofErr w:type="gramStart"/>
      <w:r w:rsidRPr="00E352C8">
        <w:rPr>
          <w:rFonts w:ascii="Calibri" w:eastAsia="Times New Roman" w:hAnsi="Calibri" w:cs="Calibri"/>
          <w:sz w:val="23"/>
          <w:szCs w:val="23"/>
        </w:rPr>
        <w:t>slots .</w:t>
      </w:r>
      <w:proofErr w:type="gramEnd"/>
      <w:r w:rsidRPr="00E352C8">
        <w:rPr>
          <w:rFonts w:ascii="Calibri" w:eastAsia="Times New Roman" w:hAnsi="Calibri" w:cs="Calibri"/>
          <w:sz w:val="23"/>
          <w:szCs w:val="23"/>
        </w:rPr>
        <w:t xml:space="preserve"> If it requires 1000 slots and 500 is </w:t>
      </w:r>
      <w:proofErr w:type="gramStart"/>
      <w:r w:rsidRPr="00E352C8">
        <w:rPr>
          <w:rFonts w:ascii="Calibri" w:eastAsia="Times New Roman" w:hAnsi="Calibri" w:cs="Calibri"/>
          <w:sz w:val="23"/>
          <w:szCs w:val="23"/>
        </w:rPr>
        <w:t>available .</w:t>
      </w:r>
      <w:proofErr w:type="gramEnd"/>
      <w:r w:rsidRPr="00E352C8">
        <w:rPr>
          <w:rFonts w:ascii="Calibri" w:eastAsia="Times New Roman" w:hAnsi="Calibri" w:cs="Calibri"/>
          <w:sz w:val="23"/>
          <w:szCs w:val="23"/>
        </w:rPr>
        <w:t xml:space="preserve"> It takes the 500 and starts the stages and wait for the slots to be available in the </w:t>
      </w:r>
      <w:proofErr w:type="gramStart"/>
      <w:r w:rsidRPr="00E352C8">
        <w:rPr>
          <w:rFonts w:ascii="Calibri" w:eastAsia="Times New Roman" w:hAnsi="Calibri" w:cs="Calibri"/>
          <w:sz w:val="23"/>
          <w:szCs w:val="23"/>
        </w:rPr>
        <w:t>query .</w:t>
      </w:r>
      <w:proofErr w:type="gramEnd"/>
      <w:r w:rsidRPr="00E352C8">
        <w:rPr>
          <w:rFonts w:ascii="Calibri" w:eastAsia="Times New Roman" w:hAnsi="Calibri" w:cs="Calibri"/>
          <w:sz w:val="23"/>
          <w:szCs w:val="23"/>
        </w:rPr>
        <w:t xml:space="preserve"> If the slots are not available, the request is put in queue.</w:t>
      </w:r>
    </w:p>
    <w:p w14:paraId="2CF6A94B"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In Flat </w:t>
      </w:r>
      <w:proofErr w:type="gramStart"/>
      <w:r w:rsidRPr="00E352C8">
        <w:rPr>
          <w:rFonts w:ascii="Calibri" w:eastAsia="Times New Roman" w:hAnsi="Calibri" w:cs="Calibri"/>
          <w:sz w:val="23"/>
          <w:szCs w:val="23"/>
        </w:rPr>
        <w:t>pricing ,</w:t>
      </w:r>
      <w:proofErr w:type="gramEnd"/>
      <w:r w:rsidRPr="00E352C8">
        <w:rPr>
          <w:rFonts w:ascii="Calibri" w:eastAsia="Times New Roman" w:hAnsi="Calibri" w:cs="Calibri"/>
          <w:sz w:val="23"/>
          <w:szCs w:val="23"/>
        </w:rPr>
        <w:t xml:space="preserve"> you own the </w:t>
      </w:r>
      <w:proofErr w:type="spellStart"/>
      <w:r w:rsidRPr="00E352C8">
        <w:rPr>
          <w:rFonts w:ascii="Calibri" w:eastAsia="Times New Roman" w:hAnsi="Calibri" w:cs="Calibri"/>
          <w:sz w:val="23"/>
          <w:szCs w:val="23"/>
        </w:rPr>
        <w:t>cpus</w:t>
      </w:r>
      <w:proofErr w:type="spellEnd"/>
      <w:r w:rsidRPr="00E352C8">
        <w:rPr>
          <w:rFonts w:ascii="Calibri" w:eastAsia="Times New Roman" w:hAnsi="Calibri" w:cs="Calibri"/>
          <w:sz w:val="23"/>
          <w:szCs w:val="23"/>
        </w:rPr>
        <w:t>(slots). Based on the monthly/weekly options chosen.</w:t>
      </w:r>
    </w:p>
    <w:p w14:paraId="0DC97BA4"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       </w:t>
      </w:r>
    </w:p>
    <w:p w14:paraId="0598EA72" w14:textId="77777777" w:rsidR="00E352C8" w:rsidRPr="00E352C8" w:rsidRDefault="00E352C8" w:rsidP="00E352C8">
      <w:pPr>
        <w:ind w:left="720"/>
        <w:rPr>
          <w:rFonts w:ascii="Calibri" w:eastAsia="Times New Roman" w:hAnsi="Calibri" w:cs="Calibri"/>
          <w:sz w:val="22"/>
          <w:szCs w:val="22"/>
        </w:rPr>
      </w:pPr>
      <w:r w:rsidRPr="00E352C8">
        <w:rPr>
          <w:rFonts w:ascii="Calibri" w:eastAsia="Times New Roman" w:hAnsi="Calibri" w:cs="Calibri"/>
          <w:b/>
          <w:bCs/>
          <w:sz w:val="23"/>
          <w:szCs w:val="23"/>
        </w:rPr>
        <w:t>On Demand Pricing</w:t>
      </w:r>
      <w:r w:rsidRPr="00E352C8">
        <w:rPr>
          <w:rFonts w:ascii="Calibri" w:eastAsia="Times New Roman" w:hAnsi="Calibri" w:cs="Calibri"/>
          <w:sz w:val="23"/>
          <w:szCs w:val="23"/>
        </w:rPr>
        <w:t xml:space="preserve"> - On demand pricing doesn't works via </w:t>
      </w:r>
      <w:proofErr w:type="gramStart"/>
      <w:r w:rsidRPr="00E352C8">
        <w:rPr>
          <w:rFonts w:ascii="Calibri" w:eastAsia="Times New Roman" w:hAnsi="Calibri" w:cs="Calibri"/>
          <w:sz w:val="23"/>
          <w:szCs w:val="23"/>
        </w:rPr>
        <w:t>slots .</w:t>
      </w:r>
      <w:proofErr w:type="gramEnd"/>
      <w:r w:rsidRPr="00E352C8">
        <w:rPr>
          <w:rFonts w:ascii="Calibri" w:eastAsia="Times New Roman" w:hAnsi="Calibri" w:cs="Calibri"/>
          <w:sz w:val="23"/>
          <w:szCs w:val="23"/>
        </w:rPr>
        <w:t xml:space="preserve"> Its billed based on the no of bytes processed. </w:t>
      </w:r>
      <w:r w:rsidRPr="00E352C8">
        <w:rPr>
          <w:rFonts w:ascii="Calibri" w:eastAsia="Times New Roman" w:hAnsi="Calibri" w:cs="Calibri"/>
          <w:sz w:val="22"/>
          <w:szCs w:val="22"/>
        </w:rPr>
        <w:t xml:space="preserve">your queries run using a shared pool of slots, so performance can vary (assume big query optimizer tells it needs 1o slots but 8 slots available then it tries to run the query with available so the performance might vary) </w:t>
      </w:r>
      <w:r w:rsidRPr="00E352C8">
        <w:rPr>
          <w:rFonts w:ascii="Calibri" w:eastAsia="Times New Roman" w:hAnsi="Calibri" w:cs="Calibri"/>
          <w:sz w:val="23"/>
          <w:szCs w:val="23"/>
        </w:rPr>
        <w:t>Ensure partitioning and clustering are correctly used.</w:t>
      </w:r>
    </w:p>
    <w:p w14:paraId="5666BCCD"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3E65F6D0" w14:textId="77777777" w:rsidR="00E352C8" w:rsidRPr="00E352C8" w:rsidRDefault="00E352C8" w:rsidP="00E352C8">
      <w:pPr>
        <w:ind w:left="720"/>
        <w:outlineLvl w:val="1"/>
        <w:rPr>
          <w:rFonts w:ascii="Calibri" w:eastAsia="Times New Roman" w:hAnsi="Calibri" w:cs="Calibri"/>
          <w:b/>
          <w:bCs/>
          <w:color w:val="2E75B5"/>
          <w:sz w:val="28"/>
          <w:szCs w:val="28"/>
        </w:rPr>
      </w:pPr>
      <w:r w:rsidRPr="00E352C8">
        <w:rPr>
          <w:rFonts w:ascii="Calibri" w:eastAsia="Times New Roman" w:hAnsi="Calibri" w:cs="Calibri"/>
          <w:b/>
          <w:bCs/>
          <w:color w:val="2E75B5"/>
          <w:sz w:val="28"/>
          <w:szCs w:val="28"/>
        </w:rPr>
        <w:t>Storage Pricing -</w:t>
      </w:r>
    </w:p>
    <w:p w14:paraId="68BA6A71" w14:textId="77777777" w:rsidR="00E352C8" w:rsidRPr="00E352C8" w:rsidRDefault="00E352C8" w:rsidP="00E352C8">
      <w:pPr>
        <w:numPr>
          <w:ilvl w:val="1"/>
          <w:numId w:val="3"/>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3"/>
          <w:szCs w:val="23"/>
        </w:rPr>
        <w:t>Active:</w:t>
      </w:r>
      <w:r w:rsidRPr="00E352C8">
        <w:rPr>
          <w:rFonts w:ascii="Calibri" w:eastAsia="Times New Roman" w:hAnsi="Calibri" w:cs="Calibri"/>
          <w:color w:val="292929"/>
          <w:sz w:val="23"/>
          <w:szCs w:val="23"/>
        </w:rPr>
        <w:t xml:space="preserve"> A monthly charge for data stored in tables or in partitions that have been modified in the last 90 days. </w:t>
      </w:r>
      <w:r w:rsidRPr="00E352C8">
        <w:rPr>
          <w:rFonts w:ascii="Calibri" w:eastAsia="Times New Roman" w:hAnsi="Calibri" w:cs="Calibri"/>
          <w:b/>
          <w:bCs/>
          <w:color w:val="292929"/>
          <w:sz w:val="23"/>
          <w:szCs w:val="23"/>
        </w:rPr>
        <w:t>$0.020 per GB</w:t>
      </w:r>
    </w:p>
    <w:p w14:paraId="52926BEF" w14:textId="77777777" w:rsidR="00E352C8" w:rsidRPr="00E352C8" w:rsidRDefault="00E352C8" w:rsidP="00E352C8">
      <w:pPr>
        <w:numPr>
          <w:ilvl w:val="1"/>
          <w:numId w:val="3"/>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3"/>
          <w:szCs w:val="23"/>
        </w:rPr>
        <w:t>Long-term:</w:t>
      </w:r>
      <w:r w:rsidRPr="00E352C8">
        <w:rPr>
          <w:rFonts w:ascii="Calibri" w:eastAsia="Times New Roman" w:hAnsi="Calibri" w:cs="Calibri"/>
          <w:color w:val="292929"/>
          <w:sz w:val="23"/>
          <w:szCs w:val="23"/>
        </w:rPr>
        <w:t xml:space="preserve"> A lower monthly charge for data stored in tables or in partitions that have not been modified in the last 90 days. </w:t>
      </w:r>
      <w:r w:rsidRPr="00E352C8">
        <w:rPr>
          <w:rFonts w:ascii="Calibri" w:eastAsia="Times New Roman" w:hAnsi="Calibri" w:cs="Calibri"/>
          <w:b/>
          <w:bCs/>
          <w:color w:val="292929"/>
          <w:sz w:val="23"/>
          <w:szCs w:val="23"/>
        </w:rPr>
        <w:t>$0.010 per GB</w:t>
      </w:r>
    </w:p>
    <w:p w14:paraId="56438577" w14:textId="77777777" w:rsidR="00E352C8" w:rsidRPr="00E352C8" w:rsidRDefault="00E352C8" w:rsidP="00E352C8">
      <w:pPr>
        <w:spacing w:line="480" w:lineRule="atLeast"/>
        <w:ind w:left="720"/>
        <w:rPr>
          <w:rFonts w:ascii="Calibri" w:eastAsia="Times New Roman" w:hAnsi="Calibri" w:cs="Calibri"/>
          <w:color w:val="292929"/>
          <w:sz w:val="23"/>
          <w:szCs w:val="23"/>
        </w:rPr>
      </w:pPr>
      <w:r w:rsidRPr="00E352C8">
        <w:rPr>
          <w:rFonts w:ascii="Calibri" w:eastAsia="Times New Roman" w:hAnsi="Calibri" w:cs="Calibri"/>
          <w:color w:val="292929"/>
          <w:sz w:val="23"/>
          <w:szCs w:val="23"/>
        </w:rPr>
        <w:t> </w:t>
      </w:r>
    </w:p>
    <w:p w14:paraId="776417AB" w14:textId="77777777" w:rsidR="00E352C8" w:rsidRPr="00E352C8" w:rsidRDefault="00E352C8" w:rsidP="00E352C8">
      <w:pPr>
        <w:spacing w:line="480" w:lineRule="atLeast"/>
        <w:ind w:left="720"/>
        <w:rPr>
          <w:rFonts w:ascii="Calibri" w:eastAsia="Times New Roman" w:hAnsi="Calibri" w:cs="Calibri"/>
          <w:color w:val="292929"/>
          <w:sz w:val="23"/>
          <w:szCs w:val="23"/>
        </w:rPr>
      </w:pPr>
      <w:r w:rsidRPr="00E352C8">
        <w:rPr>
          <w:rFonts w:ascii="Calibri" w:eastAsia="Times New Roman" w:hAnsi="Calibri" w:cs="Calibri"/>
          <w:b/>
          <w:bCs/>
          <w:color w:val="292929"/>
          <w:sz w:val="23"/>
          <w:szCs w:val="23"/>
        </w:rPr>
        <w:lastRenderedPageBreak/>
        <w:t>How partition helps in storage cost?</w:t>
      </w:r>
    </w:p>
    <w:p w14:paraId="55ECFB79" w14:textId="77777777" w:rsidR="00E352C8" w:rsidRPr="00E352C8" w:rsidRDefault="00E352C8" w:rsidP="00E352C8">
      <w:pPr>
        <w:spacing w:line="480" w:lineRule="atLeast"/>
        <w:ind w:left="720"/>
        <w:rPr>
          <w:rFonts w:ascii="Calibri" w:eastAsia="Times New Roman" w:hAnsi="Calibri" w:cs="Calibri"/>
          <w:color w:val="292929"/>
          <w:sz w:val="23"/>
          <w:szCs w:val="23"/>
        </w:rPr>
      </w:pPr>
      <w:r w:rsidRPr="00E352C8">
        <w:rPr>
          <w:rFonts w:ascii="Calibri" w:eastAsia="Times New Roman" w:hAnsi="Calibri" w:cs="Calibri"/>
          <w:color w:val="292929"/>
          <w:sz w:val="23"/>
          <w:szCs w:val="23"/>
        </w:rPr>
        <w:t xml:space="preserve">It makes </w:t>
      </w:r>
      <w:proofErr w:type="gramStart"/>
      <w:r w:rsidRPr="00E352C8">
        <w:rPr>
          <w:rFonts w:ascii="Calibri" w:eastAsia="Times New Roman" w:hAnsi="Calibri" w:cs="Calibri"/>
          <w:color w:val="292929"/>
          <w:sz w:val="23"/>
          <w:szCs w:val="23"/>
        </w:rPr>
        <w:t>sense ,</w:t>
      </w:r>
      <w:proofErr w:type="gramEnd"/>
      <w:r w:rsidRPr="00E352C8">
        <w:rPr>
          <w:rFonts w:ascii="Calibri" w:eastAsia="Times New Roman" w:hAnsi="Calibri" w:cs="Calibri"/>
          <w:color w:val="292929"/>
          <w:sz w:val="23"/>
          <w:szCs w:val="23"/>
        </w:rPr>
        <w:t xml:space="preserve"> partitioning table helps in reads by consumption? But how in this case helps in </w:t>
      </w:r>
      <w:proofErr w:type="gramStart"/>
      <w:r w:rsidRPr="00E352C8">
        <w:rPr>
          <w:rFonts w:ascii="Calibri" w:eastAsia="Times New Roman" w:hAnsi="Calibri" w:cs="Calibri"/>
          <w:color w:val="292929"/>
          <w:sz w:val="23"/>
          <w:szCs w:val="23"/>
        </w:rPr>
        <w:t>storage ?</w:t>
      </w:r>
      <w:proofErr w:type="gramEnd"/>
      <w:r w:rsidRPr="00E352C8">
        <w:rPr>
          <w:rFonts w:ascii="Calibri" w:eastAsia="Times New Roman" w:hAnsi="Calibri" w:cs="Calibri"/>
          <w:color w:val="292929"/>
          <w:sz w:val="23"/>
          <w:szCs w:val="23"/>
        </w:rPr>
        <w:t xml:space="preserve"> This is because if a specific partition is not used then it will be consider as long term plan Only the updated partitions will be considered for active </w:t>
      </w:r>
      <w:proofErr w:type="gramStart"/>
      <w:r w:rsidRPr="00E352C8">
        <w:rPr>
          <w:rFonts w:ascii="Calibri" w:eastAsia="Times New Roman" w:hAnsi="Calibri" w:cs="Calibri"/>
          <w:color w:val="292929"/>
          <w:sz w:val="23"/>
          <w:szCs w:val="23"/>
        </w:rPr>
        <w:t>storage .</w:t>
      </w:r>
      <w:proofErr w:type="gramEnd"/>
      <w:r w:rsidRPr="00E352C8">
        <w:rPr>
          <w:rFonts w:ascii="Calibri" w:eastAsia="Times New Roman" w:hAnsi="Calibri" w:cs="Calibri"/>
          <w:color w:val="292929"/>
          <w:sz w:val="23"/>
          <w:szCs w:val="23"/>
        </w:rPr>
        <w:t xml:space="preserve"> In case if the table is not partitioned then the entire table will be </w:t>
      </w:r>
      <w:proofErr w:type="gramStart"/>
      <w:r w:rsidRPr="00E352C8">
        <w:rPr>
          <w:rFonts w:ascii="Calibri" w:eastAsia="Times New Roman" w:hAnsi="Calibri" w:cs="Calibri"/>
          <w:color w:val="292929"/>
          <w:sz w:val="23"/>
          <w:szCs w:val="23"/>
        </w:rPr>
        <w:t>consider</w:t>
      </w:r>
      <w:proofErr w:type="gramEnd"/>
      <w:r w:rsidRPr="00E352C8">
        <w:rPr>
          <w:rFonts w:ascii="Calibri" w:eastAsia="Times New Roman" w:hAnsi="Calibri" w:cs="Calibri"/>
          <w:color w:val="292929"/>
          <w:sz w:val="23"/>
          <w:szCs w:val="23"/>
        </w:rPr>
        <w:t xml:space="preserve"> for active storage pricing. </w:t>
      </w:r>
    </w:p>
    <w:p w14:paraId="7F7830A3"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40EEDBB2"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266F0685"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b/>
          <w:bCs/>
          <w:sz w:val="23"/>
          <w:szCs w:val="23"/>
        </w:rPr>
        <w:t xml:space="preserve">Big Query important Concepts - </w:t>
      </w:r>
    </w:p>
    <w:p w14:paraId="0C59E167"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Partitioning and Bucketing - Same as </w:t>
      </w:r>
      <w:proofErr w:type="gramStart"/>
      <w:r w:rsidRPr="00E352C8">
        <w:rPr>
          <w:rFonts w:ascii="Calibri" w:eastAsia="Times New Roman" w:hAnsi="Calibri" w:cs="Calibri"/>
          <w:sz w:val="23"/>
          <w:szCs w:val="23"/>
        </w:rPr>
        <w:t>Hive .</w:t>
      </w:r>
      <w:proofErr w:type="gramEnd"/>
      <w:r w:rsidRPr="00E352C8">
        <w:rPr>
          <w:rFonts w:ascii="Calibri" w:eastAsia="Times New Roman" w:hAnsi="Calibri" w:cs="Calibri"/>
          <w:sz w:val="23"/>
          <w:szCs w:val="23"/>
        </w:rPr>
        <w:t xml:space="preserve"> Better to partition and use the partitioning in queries to avoid the byte reads.</w:t>
      </w:r>
    </w:p>
    <w:p w14:paraId="6F28F206"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10D9C692"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0DA38238"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xml:space="preserve"> </w:t>
      </w:r>
    </w:p>
    <w:p w14:paraId="54C75424"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b/>
          <w:bCs/>
          <w:sz w:val="23"/>
          <w:szCs w:val="23"/>
        </w:rPr>
        <w:t xml:space="preserve">Big Query Performance Tuning in terms of Cost - </w:t>
      </w:r>
    </w:p>
    <w:p w14:paraId="7DF3D2F3" w14:textId="77777777" w:rsidR="00E352C8" w:rsidRPr="00E352C8" w:rsidRDefault="00E352C8" w:rsidP="00E352C8">
      <w:pPr>
        <w:ind w:left="720"/>
        <w:rPr>
          <w:rFonts w:ascii="Calibri" w:eastAsia="Times New Roman" w:hAnsi="Calibri" w:cs="Calibri"/>
          <w:sz w:val="23"/>
          <w:szCs w:val="23"/>
        </w:rPr>
      </w:pPr>
      <w:r w:rsidRPr="00E352C8">
        <w:rPr>
          <w:rFonts w:ascii="Calibri" w:eastAsia="Times New Roman" w:hAnsi="Calibri" w:cs="Calibri"/>
          <w:sz w:val="23"/>
          <w:szCs w:val="23"/>
        </w:rPr>
        <w:t> </w:t>
      </w:r>
    </w:p>
    <w:p w14:paraId="0DF0A75F"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 xml:space="preserve">Avoid Select *. Choose only needed columns </w:t>
      </w:r>
      <w:proofErr w:type="gramStart"/>
      <w:r w:rsidRPr="00E352C8">
        <w:rPr>
          <w:rFonts w:ascii="Calibri" w:eastAsia="Times New Roman" w:hAnsi="Calibri" w:cs="Calibri"/>
          <w:sz w:val="23"/>
          <w:szCs w:val="23"/>
        </w:rPr>
        <w:t>( no</w:t>
      </w:r>
      <w:proofErr w:type="gramEnd"/>
      <w:r w:rsidRPr="00E352C8">
        <w:rPr>
          <w:rFonts w:ascii="Calibri" w:eastAsia="Times New Roman" w:hAnsi="Calibri" w:cs="Calibri"/>
          <w:sz w:val="23"/>
          <w:szCs w:val="23"/>
        </w:rPr>
        <w:t xml:space="preserve"> of bytes read will be less)</w:t>
      </w:r>
    </w:p>
    <w:p w14:paraId="64519AFC"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 xml:space="preserve">Pls </w:t>
      </w:r>
      <w:proofErr w:type="gramStart"/>
      <w:r w:rsidRPr="00E352C8">
        <w:rPr>
          <w:rFonts w:ascii="Calibri" w:eastAsia="Times New Roman" w:hAnsi="Calibri" w:cs="Calibri"/>
          <w:sz w:val="23"/>
          <w:szCs w:val="23"/>
        </w:rPr>
        <w:t>note ,</w:t>
      </w:r>
      <w:proofErr w:type="gramEnd"/>
      <w:r w:rsidRPr="00E352C8">
        <w:rPr>
          <w:rFonts w:ascii="Calibri" w:eastAsia="Times New Roman" w:hAnsi="Calibri" w:cs="Calibri"/>
          <w:sz w:val="23"/>
          <w:szCs w:val="23"/>
        </w:rPr>
        <w:t xml:space="preserve"> APLLYING LIMIT doesn’t help. Entire Data is processed before applying limit. Charges are based on the </w:t>
      </w:r>
      <w:proofErr w:type="gramStart"/>
      <w:r w:rsidRPr="00E352C8">
        <w:rPr>
          <w:rFonts w:ascii="Calibri" w:eastAsia="Times New Roman" w:hAnsi="Calibri" w:cs="Calibri"/>
          <w:sz w:val="23"/>
          <w:szCs w:val="23"/>
        </w:rPr>
        <w:t>amount</w:t>
      </w:r>
      <w:proofErr w:type="gramEnd"/>
      <w:r w:rsidRPr="00E352C8">
        <w:rPr>
          <w:rFonts w:ascii="Calibri" w:eastAsia="Times New Roman" w:hAnsi="Calibri" w:cs="Calibri"/>
          <w:sz w:val="23"/>
          <w:szCs w:val="23"/>
        </w:rPr>
        <w:t xml:space="preserve"> of bytes read.</w:t>
      </w:r>
    </w:p>
    <w:p w14:paraId="29B3AD95"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 xml:space="preserve">Use the query Validator before running the Queries to check the bytes used for the </w:t>
      </w:r>
      <w:proofErr w:type="gramStart"/>
      <w:r w:rsidRPr="00E352C8">
        <w:rPr>
          <w:rFonts w:ascii="Calibri" w:eastAsia="Times New Roman" w:hAnsi="Calibri" w:cs="Calibri"/>
          <w:sz w:val="23"/>
          <w:szCs w:val="23"/>
        </w:rPr>
        <w:t>query .</w:t>
      </w:r>
      <w:proofErr w:type="gramEnd"/>
      <w:r w:rsidRPr="00E352C8">
        <w:rPr>
          <w:rFonts w:ascii="Calibri" w:eastAsia="Times New Roman" w:hAnsi="Calibri" w:cs="Calibri"/>
          <w:sz w:val="23"/>
          <w:szCs w:val="23"/>
        </w:rPr>
        <w:t xml:space="preserve"> Optimize before running it.</w:t>
      </w:r>
    </w:p>
    <w:p w14:paraId="6D170684"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 xml:space="preserve">Don’t preview the </w:t>
      </w:r>
      <w:proofErr w:type="gramStart"/>
      <w:r w:rsidRPr="00E352C8">
        <w:rPr>
          <w:rFonts w:ascii="Calibri" w:eastAsia="Times New Roman" w:hAnsi="Calibri" w:cs="Calibri"/>
          <w:sz w:val="23"/>
          <w:szCs w:val="23"/>
        </w:rPr>
        <w:t>data(</w:t>
      </w:r>
      <w:proofErr w:type="gramEnd"/>
      <w:r w:rsidRPr="00E352C8">
        <w:rPr>
          <w:rFonts w:ascii="Calibri" w:eastAsia="Times New Roman" w:hAnsi="Calibri" w:cs="Calibri"/>
          <w:sz w:val="23"/>
          <w:szCs w:val="23"/>
        </w:rPr>
        <w:t>this takes bytes as well) , use query validator or table view to check the data or use dry run parameter.</w:t>
      </w:r>
    </w:p>
    <w:p w14:paraId="2761EA8B"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Use pricing calculator (provide the no of bytes and get the charges associated with it).</w:t>
      </w:r>
    </w:p>
    <w:p w14:paraId="726FA23F"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Use clustered and partitioned tables.</w:t>
      </w:r>
    </w:p>
    <w:p w14:paraId="3FB03D3A" w14:textId="77777777" w:rsidR="00E352C8" w:rsidRPr="00E352C8" w:rsidRDefault="00E352C8" w:rsidP="00E352C8">
      <w:pPr>
        <w:numPr>
          <w:ilvl w:val="1"/>
          <w:numId w:val="4"/>
        </w:numPr>
        <w:textAlignment w:val="center"/>
        <w:rPr>
          <w:rFonts w:ascii="Calibri" w:eastAsia="Times New Roman" w:hAnsi="Calibri" w:cs="Calibri"/>
          <w:sz w:val="23"/>
          <w:szCs w:val="23"/>
        </w:rPr>
      </w:pPr>
      <w:r w:rsidRPr="00E352C8">
        <w:rPr>
          <w:rFonts w:ascii="Calibri" w:eastAsia="Times New Roman" w:hAnsi="Calibri" w:cs="Calibri"/>
          <w:sz w:val="23"/>
          <w:szCs w:val="23"/>
        </w:rPr>
        <w:t xml:space="preserve">Materialize the query results to </w:t>
      </w:r>
      <w:proofErr w:type="gramStart"/>
      <w:r w:rsidRPr="00E352C8">
        <w:rPr>
          <w:rFonts w:ascii="Calibri" w:eastAsia="Times New Roman" w:hAnsi="Calibri" w:cs="Calibri"/>
          <w:sz w:val="23"/>
          <w:szCs w:val="23"/>
        </w:rPr>
        <w:t>stages .</w:t>
      </w:r>
      <w:proofErr w:type="gramEnd"/>
    </w:p>
    <w:p w14:paraId="6729BB1A" w14:textId="77777777" w:rsidR="00E352C8" w:rsidRPr="00E352C8" w:rsidRDefault="00E352C8" w:rsidP="00E352C8">
      <w:pPr>
        <w:spacing w:before="240" w:after="240"/>
        <w:ind w:left="1260"/>
        <w:rPr>
          <w:rFonts w:ascii="Roboto" w:eastAsia="Times New Roman" w:hAnsi="Roboto" w:cs="Calibri"/>
          <w:color w:val="202124"/>
        </w:rPr>
      </w:pPr>
      <w:r w:rsidRPr="00E352C8">
        <w:rPr>
          <w:rFonts w:ascii="Roboto" w:eastAsia="Times New Roman" w:hAnsi="Roboto" w:cs="Calibri"/>
          <w:color w:val="202124"/>
        </w:rPr>
        <w:t xml:space="preserve">If you create a large, multi-stage query, each time you run it, </w:t>
      </w:r>
      <w:proofErr w:type="spellStart"/>
      <w:r w:rsidRPr="00E352C8">
        <w:rPr>
          <w:rFonts w:ascii="Roboto" w:eastAsia="Times New Roman" w:hAnsi="Roboto" w:cs="Calibri"/>
          <w:color w:val="202124"/>
        </w:rPr>
        <w:t>BigQuery</w:t>
      </w:r>
      <w:proofErr w:type="spellEnd"/>
      <w:r w:rsidRPr="00E352C8">
        <w:rPr>
          <w:rFonts w:ascii="Roboto" w:eastAsia="Times New Roman" w:hAnsi="Roboto" w:cs="Calibri"/>
          <w:color w:val="202124"/>
        </w:rPr>
        <w:t xml:space="preserve"> reads all the data that is required by the query. You are billed for all the data that is read each time the query is run.</w:t>
      </w:r>
    </w:p>
    <w:p w14:paraId="46FBB6E7" w14:textId="77777777" w:rsidR="00E352C8" w:rsidRPr="00E352C8" w:rsidRDefault="00E352C8" w:rsidP="00E352C8">
      <w:pPr>
        <w:spacing w:before="240" w:after="240"/>
        <w:ind w:left="1260"/>
        <w:rPr>
          <w:rFonts w:ascii="Roboto" w:eastAsia="Times New Roman" w:hAnsi="Roboto" w:cs="Calibri"/>
        </w:rPr>
      </w:pPr>
      <w:r w:rsidRPr="00E352C8">
        <w:rPr>
          <w:rFonts w:ascii="Roboto" w:eastAsia="Times New Roman" w:hAnsi="Roboto" w:cs="Calibri"/>
          <w:color w:val="202124"/>
        </w:rPr>
        <w:t>Instead, break your query into stages where each stage materializes the query results by writing them to a </w:t>
      </w:r>
      <w:hyperlink r:id="rId18" w:anchor="permanent-table" w:history="1">
        <w:r w:rsidRPr="00E352C8">
          <w:rPr>
            <w:rFonts w:ascii="Roboto" w:eastAsia="Times New Roman" w:hAnsi="Roboto" w:cs="Calibri"/>
            <w:color w:val="0000FF"/>
            <w:u w:val="single"/>
          </w:rPr>
          <w:t>destination table</w:t>
        </w:r>
      </w:hyperlink>
      <w:r w:rsidRPr="00E352C8">
        <w:rPr>
          <w:rFonts w:ascii="Roboto" w:eastAsia="Times New Roman" w:hAnsi="Roboto" w:cs="Calibri"/>
          <w:color w:val="202124"/>
        </w:rPr>
        <w:t>. Querying the smaller destination table reduces the amount of data that is read and lowers costs. The cost of storing the materialized results is much less than the cost of processing large amounts of data.</w:t>
      </w:r>
    </w:p>
    <w:p w14:paraId="41A48952" w14:textId="77777777" w:rsidR="00E352C8" w:rsidRPr="00E352C8" w:rsidRDefault="00E352C8" w:rsidP="00E352C8">
      <w:pPr>
        <w:numPr>
          <w:ilvl w:val="1"/>
          <w:numId w:val="5"/>
        </w:numPr>
        <w:spacing w:before="240" w:after="240"/>
        <w:textAlignment w:val="center"/>
        <w:rPr>
          <w:rFonts w:ascii="Calibri" w:eastAsia="Times New Roman" w:hAnsi="Calibri" w:cs="Calibri"/>
          <w:color w:val="202124"/>
        </w:rPr>
      </w:pPr>
      <w:r w:rsidRPr="00E352C8">
        <w:rPr>
          <w:rFonts w:ascii="Roboto" w:eastAsia="Times New Roman" w:hAnsi="Roboto" w:cs="Calibri"/>
          <w:color w:val="202124"/>
        </w:rPr>
        <w:t>Use streaming insert with caution -</w:t>
      </w:r>
    </w:p>
    <w:p w14:paraId="6034DA9D" w14:textId="77777777" w:rsidR="00E352C8" w:rsidRPr="00E352C8" w:rsidRDefault="00E352C8" w:rsidP="00E352C8">
      <w:pPr>
        <w:spacing w:before="240" w:after="240"/>
        <w:ind w:left="1260"/>
        <w:rPr>
          <w:rFonts w:ascii="Calibri" w:eastAsia="Times New Roman" w:hAnsi="Calibri" w:cs="Calibri"/>
          <w:sz w:val="22"/>
          <w:szCs w:val="22"/>
        </w:rPr>
      </w:pPr>
      <w:r w:rsidRPr="00E352C8">
        <w:rPr>
          <w:rFonts w:ascii="Roboto" w:eastAsia="Times New Roman" w:hAnsi="Roboto" w:cs="Calibri"/>
          <w:color w:val="202124"/>
        </w:rPr>
        <w:t xml:space="preserve">There is no charge for loading data to </w:t>
      </w:r>
      <w:proofErr w:type="spellStart"/>
      <w:proofErr w:type="gramStart"/>
      <w:r w:rsidRPr="00E352C8">
        <w:rPr>
          <w:rFonts w:ascii="Roboto" w:eastAsia="Times New Roman" w:hAnsi="Roboto" w:cs="Calibri"/>
          <w:color w:val="202124"/>
        </w:rPr>
        <w:t>Bigquery</w:t>
      </w:r>
      <w:proofErr w:type="spellEnd"/>
      <w:r w:rsidRPr="00E352C8">
        <w:rPr>
          <w:rFonts w:ascii="Roboto" w:eastAsia="Times New Roman" w:hAnsi="Roboto" w:cs="Calibri"/>
          <w:color w:val="202124"/>
        </w:rPr>
        <w:t xml:space="preserve"> .</w:t>
      </w:r>
      <w:proofErr w:type="gramEnd"/>
      <w:r w:rsidRPr="00E352C8">
        <w:rPr>
          <w:rFonts w:ascii="Roboto" w:eastAsia="Times New Roman" w:hAnsi="Roboto" w:cs="Calibri"/>
          <w:color w:val="202124"/>
        </w:rPr>
        <w:t xml:space="preserve"> </w:t>
      </w:r>
      <w:r w:rsidRPr="00E352C8">
        <w:rPr>
          <w:rFonts w:ascii="Calibri" w:eastAsia="Times New Roman" w:hAnsi="Calibri" w:cs="Calibri"/>
          <w:sz w:val="22"/>
          <w:szCs w:val="22"/>
        </w:rPr>
        <w:t>There is a charge, however, for </w:t>
      </w:r>
      <w:hyperlink r:id="rId19" w:history="1">
        <w:r w:rsidRPr="00E352C8">
          <w:rPr>
            <w:rFonts w:ascii="Roboto" w:eastAsia="Times New Roman" w:hAnsi="Roboto" w:cs="Calibri"/>
            <w:color w:val="0000FF"/>
            <w:u w:val="single"/>
          </w:rPr>
          <w:t>streaming data</w:t>
        </w:r>
      </w:hyperlink>
      <w:r w:rsidRPr="00E352C8">
        <w:rPr>
          <w:rFonts w:ascii="Calibri" w:eastAsia="Times New Roman" w:hAnsi="Calibri" w:cs="Calibri"/>
          <w:sz w:val="22"/>
          <w:szCs w:val="22"/>
        </w:rPr>
        <w:t xml:space="preserve"> into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Unless your data must be immediately available, load your data rather than streaming it.</w:t>
      </w:r>
    </w:p>
    <w:p w14:paraId="66B3B258" w14:textId="77777777" w:rsidR="00E352C8" w:rsidRPr="00E352C8" w:rsidRDefault="00E352C8" w:rsidP="00E352C8">
      <w:pPr>
        <w:ind w:left="1260"/>
        <w:rPr>
          <w:rFonts w:ascii="Calibri" w:eastAsia="Times New Roman" w:hAnsi="Calibri" w:cs="Calibri"/>
          <w:sz w:val="23"/>
          <w:szCs w:val="23"/>
        </w:rPr>
      </w:pPr>
      <w:r w:rsidRPr="00E352C8">
        <w:rPr>
          <w:rFonts w:ascii="Calibri" w:eastAsia="Times New Roman" w:hAnsi="Calibri" w:cs="Calibri"/>
          <w:sz w:val="23"/>
          <w:szCs w:val="23"/>
        </w:rPr>
        <w:lastRenderedPageBreak/>
        <w:t> </w:t>
      </w:r>
    </w:p>
    <w:p w14:paraId="16CDB6BC" w14:textId="77777777" w:rsidR="00E352C8" w:rsidRPr="00E352C8" w:rsidRDefault="00E352C8" w:rsidP="00E352C8">
      <w:pPr>
        <w:ind w:left="1260"/>
        <w:rPr>
          <w:rFonts w:ascii="Calibri" w:eastAsia="Times New Roman" w:hAnsi="Calibri" w:cs="Calibri"/>
          <w:sz w:val="23"/>
          <w:szCs w:val="23"/>
        </w:rPr>
      </w:pPr>
      <w:r w:rsidRPr="00E352C8">
        <w:rPr>
          <w:rFonts w:ascii="Calibri" w:eastAsia="Times New Roman" w:hAnsi="Calibri" w:cs="Calibri"/>
          <w:sz w:val="23"/>
          <w:szCs w:val="23"/>
        </w:rPr>
        <w:t> </w:t>
      </w:r>
    </w:p>
    <w:p w14:paraId="6CE7F8D3" w14:textId="77777777" w:rsidR="00E352C8" w:rsidRPr="00E352C8" w:rsidRDefault="00E352C8" w:rsidP="00E352C8">
      <w:pPr>
        <w:ind w:left="1260"/>
        <w:rPr>
          <w:rFonts w:ascii="Calibri" w:eastAsia="Times New Roman" w:hAnsi="Calibri" w:cs="Calibri"/>
          <w:sz w:val="23"/>
          <w:szCs w:val="23"/>
        </w:rPr>
      </w:pPr>
      <w:r w:rsidRPr="00E352C8">
        <w:rPr>
          <w:rFonts w:ascii="Calibri" w:eastAsia="Times New Roman" w:hAnsi="Calibri" w:cs="Calibri"/>
          <w:sz w:val="23"/>
          <w:szCs w:val="23"/>
        </w:rPr>
        <w:t> </w:t>
      </w:r>
    </w:p>
    <w:p w14:paraId="1A41AF24" w14:textId="77777777" w:rsidR="00E352C8" w:rsidRPr="00E352C8" w:rsidRDefault="00E352C8" w:rsidP="00E352C8">
      <w:pPr>
        <w:ind w:left="1260"/>
        <w:rPr>
          <w:rFonts w:ascii="Calibri" w:eastAsia="Times New Roman" w:hAnsi="Calibri" w:cs="Calibri"/>
          <w:sz w:val="23"/>
          <w:szCs w:val="23"/>
        </w:rPr>
      </w:pPr>
      <w:r w:rsidRPr="00E352C8">
        <w:rPr>
          <w:rFonts w:ascii="Calibri" w:eastAsia="Times New Roman" w:hAnsi="Calibri" w:cs="Calibri"/>
          <w:sz w:val="23"/>
          <w:szCs w:val="23"/>
        </w:rPr>
        <w:t> </w:t>
      </w:r>
    </w:p>
    <w:p w14:paraId="1CC05C7E" w14:textId="64E8AE8D" w:rsidR="00E352C8" w:rsidRDefault="00E352C8"/>
    <w:p w14:paraId="4D7D3316" w14:textId="571DA0FE" w:rsidR="00E352C8" w:rsidRDefault="00E352C8"/>
    <w:p w14:paraId="143A80FC" w14:textId="77777777" w:rsidR="00E352C8" w:rsidRPr="00E352C8" w:rsidRDefault="00E352C8" w:rsidP="00E352C8">
      <w:pPr>
        <w:outlineLvl w:val="1"/>
        <w:rPr>
          <w:rFonts w:ascii="Calibri" w:eastAsia="Times New Roman" w:hAnsi="Calibri" w:cs="Calibri"/>
          <w:b/>
          <w:bCs/>
          <w:color w:val="2E75B5"/>
          <w:sz w:val="28"/>
          <w:szCs w:val="28"/>
        </w:rPr>
      </w:pPr>
      <w:proofErr w:type="spellStart"/>
      <w:r w:rsidRPr="00E352C8">
        <w:rPr>
          <w:rFonts w:ascii="Calibri" w:eastAsia="Times New Roman" w:hAnsi="Calibri" w:cs="Calibri"/>
          <w:b/>
          <w:bCs/>
          <w:color w:val="2E75B5"/>
          <w:sz w:val="28"/>
          <w:szCs w:val="28"/>
        </w:rPr>
        <w:t>DataFlow</w:t>
      </w:r>
      <w:proofErr w:type="spellEnd"/>
      <w:r w:rsidRPr="00E352C8">
        <w:rPr>
          <w:rFonts w:ascii="Calibri" w:eastAsia="Times New Roman" w:hAnsi="Calibri" w:cs="Calibri"/>
          <w:b/>
          <w:bCs/>
          <w:color w:val="2E75B5"/>
          <w:sz w:val="28"/>
          <w:szCs w:val="28"/>
        </w:rPr>
        <w:t xml:space="preserve"> -</w:t>
      </w:r>
    </w:p>
    <w:p w14:paraId="2372EDE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B1CC2A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Google Dataflow is a </w:t>
      </w:r>
      <w:hyperlink r:id="rId20" w:history="1">
        <w:r w:rsidRPr="00E352C8">
          <w:rPr>
            <w:rFonts w:ascii="Charter" w:eastAsia="Times New Roman" w:hAnsi="Charter" w:cs="Calibri"/>
            <w:color w:val="0000FF"/>
            <w:sz w:val="32"/>
            <w:szCs w:val="32"/>
            <w:u w:val="single"/>
          </w:rPr>
          <w:t>managed service from Google Cloud</w:t>
        </w:r>
      </w:hyperlink>
      <w:r w:rsidRPr="00E352C8">
        <w:rPr>
          <w:rFonts w:ascii="Calibri" w:eastAsia="Times New Roman" w:hAnsi="Calibri" w:cs="Calibri"/>
          <w:sz w:val="22"/>
          <w:szCs w:val="22"/>
        </w:rPr>
        <w:t> using Apache Beam SDK to build serverless batch and streaming data processing pipelines with unlimited horizontal scalability.</w:t>
      </w:r>
    </w:p>
    <w:p w14:paraId="696377EC"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27FC85F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Main concepts -</w:t>
      </w:r>
    </w:p>
    <w:p w14:paraId="1DACC195" w14:textId="77777777" w:rsidR="00E352C8" w:rsidRPr="00E352C8" w:rsidRDefault="00E352C8" w:rsidP="00E352C8">
      <w:pPr>
        <w:rPr>
          <w:rFonts w:ascii="Calibri" w:eastAsia="Times New Roman" w:hAnsi="Calibri" w:cs="Calibri"/>
          <w:sz w:val="22"/>
          <w:szCs w:val="22"/>
        </w:rPr>
      </w:pPr>
      <w:hyperlink r:id="rId21" w:history="1">
        <w:r w:rsidRPr="00E352C8">
          <w:rPr>
            <w:rFonts w:ascii="Calibri" w:eastAsia="Times New Roman" w:hAnsi="Calibri" w:cs="Calibri"/>
            <w:color w:val="0000FF"/>
            <w:sz w:val="22"/>
            <w:szCs w:val="22"/>
            <w:u w:val="single"/>
          </w:rPr>
          <w:t>https://cloud.google.com/dataflow/docs/concepts/beam-programming-model</w:t>
        </w:r>
      </w:hyperlink>
    </w:p>
    <w:p w14:paraId="078B2AFA" w14:textId="77777777" w:rsidR="00E352C8" w:rsidRPr="00E352C8" w:rsidRDefault="00E352C8" w:rsidP="00E352C8">
      <w:pPr>
        <w:numPr>
          <w:ilvl w:val="0"/>
          <w:numId w:val="6"/>
        </w:numPr>
        <w:textAlignment w:val="center"/>
        <w:rPr>
          <w:rFonts w:ascii="Calibri" w:eastAsia="Times New Roman" w:hAnsi="Calibri" w:cs="Calibri"/>
          <w:sz w:val="22"/>
          <w:szCs w:val="22"/>
        </w:rPr>
      </w:pPr>
      <w:r w:rsidRPr="00E352C8">
        <w:rPr>
          <w:rFonts w:ascii="Calibri" w:eastAsia="Times New Roman" w:hAnsi="Calibri" w:cs="Calibri"/>
          <w:sz w:val="22"/>
          <w:szCs w:val="22"/>
        </w:rPr>
        <w:t>Pipelines -</w:t>
      </w:r>
    </w:p>
    <w:p w14:paraId="00FC74FE" w14:textId="77777777" w:rsidR="00E352C8" w:rsidRPr="00E352C8" w:rsidRDefault="00E352C8" w:rsidP="00E352C8">
      <w:pPr>
        <w:numPr>
          <w:ilvl w:val="0"/>
          <w:numId w:val="6"/>
        </w:numPr>
        <w:textAlignment w:val="center"/>
        <w:rPr>
          <w:rFonts w:ascii="Calibri" w:eastAsia="Times New Roman" w:hAnsi="Calibri" w:cs="Calibri"/>
          <w:sz w:val="22"/>
          <w:szCs w:val="22"/>
        </w:rPr>
      </w:pPr>
      <w:proofErr w:type="spellStart"/>
      <w:r w:rsidRPr="00E352C8">
        <w:rPr>
          <w:rFonts w:ascii="Calibri" w:eastAsia="Times New Roman" w:hAnsi="Calibri" w:cs="Calibri"/>
          <w:sz w:val="22"/>
          <w:szCs w:val="22"/>
        </w:rPr>
        <w:t>PCollections</w:t>
      </w:r>
      <w:proofErr w:type="spellEnd"/>
      <w:r w:rsidRPr="00E352C8">
        <w:rPr>
          <w:rFonts w:ascii="Calibri" w:eastAsia="Times New Roman" w:hAnsi="Calibri" w:cs="Calibri"/>
          <w:sz w:val="22"/>
          <w:szCs w:val="22"/>
        </w:rPr>
        <w:t>-</w:t>
      </w:r>
    </w:p>
    <w:p w14:paraId="7020E247" w14:textId="77777777" w:rsidR="00E352C8" w:rsidRPr="00E352C8" w:rsidRDefault="00E352C8" w:rsidP="00E352C8">
      <w:pPr>
        <w:numPr>
          <w:ilvl w:val="0"/>
          <w:numId w:val="6"/>
        </w:numPr>
        <w:textAlignment w:val="center"/>
        <w:rPr>
          <w:rFonts w:ascii="Calibri" w:eastAsia="Times New Roman" w:hAnsi="Calibri" w:cs="Calibri"/>
          <w:sz w:val="22"/>
          <w:szCs w:val="22"/>
        </w:rPr>
      </w:pPr>
      <w:r w:rsidRPr="00E352C8">
        <w:rPr>
          <w:rFonts w:ascii="Calibri" w:eastAsia="Times New Roman" w:hAnsi="Calibri" w:cs="Calibri"/>
          <w:sz w:val="22"/>
          <w:szCs w:val="22"/>
        </w:rPr>
        <w:t>Transforms -</w:t>
      </w:r>
    </w:p>
    <w:p w14:paraId="3895ABDD" w14:textId="77777777" w:rsidR="00E352C8" w:rsidRPr="00E352C8" w:rsidRDefault="00E352C8" w:rsidP="00E352C8">
      <w:pPr>
        <w:numPr>
          <w:ilvl w:val="0"/>
          <w:numId w:val="6"/>
        </w:numPr>
        <w:textAlignment w:val="center"/>
        <w:rPr>
          <w:rFonts w:ascii="Calibri" w:eastAsia="Times New Roman" w:hAnsi="Calibri" w:cs="Calibri"/>
          <w:sz w:val="22"/>
          <w:szCs w:val="22"/>
        </w:rPr>
      </w:pPr>
      <w:proofErr w:type="spellStart"/>
      <w:r w:rsidRPr="00E352C8">
        <w:rPr>
          <w:rFonts w:ascii="Calibri" w:eastAsia="Times New Roman" w:hAnsi="Calibri" w:cs="Calibri"/>
          <w:sz w:val="22"/>
          <w:szCs w:val="22"/>
        </w:rPr>
        <w:t>ParDO</w:t>
      </w:r>
      <w:proofErr w:type="spellEnd"/>
      <w:r w:rsidRPr="00E352C8">
        <w:rPr>
          <w:rFonts w:ascii="Calibri" w:eastAsia="Times New Roman" w:hAnsi="Calibri" w:cs="Calibri"/>
          <w:sz w:val="22"/>
          <w:szCs w:val="22"/>
        </w:rPr>
        <w:t xml:space="preserve"> -</w:t>
      </w:r>
    </w:p>
    <w:p w14:paraId="60EF1C38" w14:textId="77777777" w:rsidR="00E352C8" w:rsidRPr="00E352C8" w:rsidRDefault="00E352C8" w:rsidP="00E352C8">
      <w:pPr>
        <w:numPr>
          <w:ilvl w:val="0"/>
          <w:numId w:val="6"/>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Pipeline I/O - </w:t>
      </w:r>
    </w:p>
    <w:p w14:paraId="501A6F81" w14:textId="77777777" w:rsidR="00E352C8" w:rsidRPr="00E352C8" w:rsidRDefault="00E352C8" w:rsidP="00E352C8">
      <w:pPr>
        <w:numPr>
          <w:ilvl w:val="0"/>
          <w:numId w:val="6"/>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Aggregations - </w:t>
      </w:r>
    </w:p>
    <w:p w14:paraId="21347591"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48EFD0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How to Load from a CSV file to Cloud </w:t>
      </w:r>
      <w:proofErr w:type="gramStart"/>
      <w:r w:rsidRPr="00E352C8">
        <w:rPr>
          <w:rFonts w:ascii="Calibri" w:eastAsia="Times New Roman" w:hAnsi="Calibri" w:cs="Calibri"/>
          <w:sz w:val="22"/>
          <w:szCs w:val="22"/>
        </w:rPr>
        <w:t>datastore ?</w:t>
      </w:r>
      <w:proofErr w:type="gramEnd"/>
    </w:p>
    <w:p w14:paraId="2C8D44EB" w14:textId="77777777" w:rsidR="00E352C8" w:rsidRPr="00E352C8" w:rsidRDefault="00E352C8" w:rsidP="00E352C8">
      <w:pPr>
        <w:rPr>
          <w:rFonts w:ascii="Calibri" w:eastAsia="Times New Roman" w:hAnsi="Calibri" w:cs="Calibri"/>
          <w:sz w:val="22"/>
          <w:szCs w:val="22"/>
        </w:rPr>
      </w:pPr>
      <w:hyperlink r:id="rId22" w:history="1">
        <w:r w:rsidRPr="00E352C8">
          <w:rPr>
            <w:rFonts w:ascii="Calibri" w:eastAsia="Times New Roman" w:hAnsi="Calibri" w:cs="Calibri"/>
            <w:color w:val="0000FF"/>
            <w:sz w:val="22"/>
            <w:szCs w:val="22"/>
            <w:u w:val="single"/>
          </w:rPr>
          <w:t>https://medium.com/google-cloud/large-data-processing-with-cloud-dataflow-and-cloud-datastore-839aae5ee372</w:t>
        </w:r>
      </w:hyperlink>
    </w:p>
    <w:p w14:paraId="4299A358"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1B1C34B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Dataflow runs with </w:t>
      </w:r>
      <w:proofErr w:type="gramStart"/>
      <w:r w:rsidRPr="00E352C8">
        <w:rPr>
          <w:rFonts w:ascii="Calibri" w:eastAsia="Times New Roman" w:hAnsi="Calibri" w:cs="Calibri"/>
          <w:sz w:val="22"/>
          <w:szCs w:val="22"/>
        </w:rPr>
        <w:t>serverless(</w:t>
      </w:r>
      <w:proofErr w:type="gramEnd"/>
      <w:r w:rsidRPr="00E352C8">
        <w:rPr>
          <w:rFonts w:ascii="Calibri" w:eastAsia="Times New Roman" w:hAnsi="Calibri" w:cs="Calibri"/>
          <w:sz w:val="22"/>
          <w:szCs w:val="22"/>
        </w:rPr>
        <w:t>on demand cluster) and I don’t think we can set up a 24 * 7 the cluster for dataflow (check this).</w:t>
      </w:r>
    </w:p>
    <w:p w14:paraId="24204BB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b/>
          <w:bCs/>
          <w:sz w:val="22"/>
          <w:szCs w:val="22"/>
        </w:rPr>
        <w:t xml:space="preserve">Cloud Functions - </w:t>
      </w:r>
    </w:p>
    <w:p w14:paraId="0604AA0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Cloud functions are the glue code that can make your managed service backed applications or workflows more efficient and insightful.</w:t>
      </w:r>
    </w:p>
    <w:p w14:paraId="7BFAC6F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5EB10E49"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That means you can </w:t>
      </w:r>
      <w:r w:rsidRPr="00E352C8">
        <w:rPr>
          <w:rFonts w:ascii="Charter" w:eastAsia="Times New Roman" w:hAnsi="Charter" w:cs="Calibri"/>
          <w:b/>
          <w:bCs/>
          <w:color w:val="292929"/>
          <w:sz w:val="32"/>
          <w:szCs w:val="32"/>
        </w:rPr>
        <w:t xml:space="preserve">host your </w:t>
      </w:r>
      <w:proofErr w:type="gramStart"/>
      <w:r w:rsidRPr="00E352C8">
        <w:rPr>
          <w:rFonts w:ascii="Charter" w:eastAsia="Times New Roman" w:hAnsi="Charter" w:cs="Calibri"/>
          <w:b/>
          <w:bCs/>
          <w:color w:val="292929"/>
          <w:sz w:val="32"/>
          <w:szCs w:val="32"/>
        </w:rPr>
        <w:t>functions</w:t>
      </w:r>
      <w:r w:rsidRPr="00E352C8">
        <w:rPr>
          <w:rFonts w:ascii="Calibri" w:eastAsia="Times New Roman" w:hAnsi="Calibri" w:cs="Calibri"/>
          <w:sz w:val="22"/>
          <w:szCs w:val="22"/>
        </w:rPr>
        <w:t>(</w:t>
      </w:r>
      <w:proofErr w:type="gramEnd"/>
      <w:r w:rsidRPr="00E352C8">
        <w:rPr>
          <w:rFonts w:ascii="Calibri" w:eastAsia="Times New Roman" w:hAnsi="Calibri" w:cs="Calibri"/>
          <w:sz w:val="22"/>
          <w:szCs w:val="22"/>
        </w:rPr>
        <w:t>yes, read it again — functions) on the cloud and execute them </w:t>
      </w:r>
      <w:r w:rsidRPr="00E352C8">
        <w:rPr>
          <w:rFonts w:ascii="Charter" w:eastAsia="Times New Roman" w:hAnsi="Charter" w:cs="Calibri"/>
          <w:b/>
          <w:bCs/>
          <w:color w:val="292929"/>
          <w:sz w:val="32"/>
          <w:szCs w:val="32"/>
        </w:rPr>
        <w:t>only when you need them</w:t>
      </w:r>
      <w:r w:rsidRPr="00E352C8">
        <w:rPr>
          <w:rFonts w:ascii="Calibri" w:eastAsia="Times New Roman" w:hAnsi="Calibri" w:cs="Calibri"/>
          <w:sz w:val="22"/>
          <w:szCs w:val="22"/>
        </w:rPr>
        <w:t>. You </w:t>
      </w:r>
      <w:r w:rsidRPr="00E352C8">
        <w:rPr>
          <w:rFonts w:ascii="Charter" w:eastAsia="Times New Roman" w:hAnsi="Charter" w:cs="Calibri"/>
          <w:b/>
          <w:bCs/>
          <w:color w:val="292929"/>
          <w:sz w:val="32"/>
          <w:szCs w:val="32"/>
        </w:rPr>
        <w:t>don’t have to maintain your own server</w:t>
      </w:r>
      <w:r w:rsidRPr="00E352C8">
        <w:rPr>
          <w:rFonts w:ascii="Calibri" w:eastAsia="Times New Roman" w:hAnsi="Calibri" w:cs="Calibri"/>
          <w:sz w:val="22"/>
          <w:szCs w:val="22"/>
        </w:rPr>
        <w:t> for that. And the most impressive part is that — </w:t>
      </w:r>
      <w:r w:rsidRPr="00E352C8">
        <w:rPr>
          <w:rFonts w:ascii="Charter" w:eastAsia="Times New Roman" w:hAnsi="Charter" w:cs="Calibri"/>
          <w:b/>
          <w:bCs/>
          <w:color w:val="292929"/>
          <w:sz w:val="32"/>
          <w:szCs w:val="32"/>
        </w:rPr>
        <w:t>you’ll be billed for only what you’ve used </w:t>
      </w:r>
      <w:r w:rsidRPr="00E352C8">
        <w:rPr>
          <w:rFonts w:ascii="Calibri" w:eastAsia="Times New Roman" w:hAnsi="Calibri" w:cs="Calibri"/>
          <w:sz w:val="22"/>
          <w:szCs w:val="22"/>
        </w:rPr>
        <w:t xml:space="preserve">(memory and disk usage, executions, bandwidth, </w:t>
      </w:r>
      <w:proofErr w:type="spellStart"/>
      <w:r w:rsidRPr="00E352C8">
        <w:rPr>
          <w:rFonts w:ascii="Calibri" w:eastAsia="Times New Roman" w:hAnsi="Calibri" w:cs="Calibri"/>
          <w:sz w:val="22"/>
          <w:szCs w:val="22"/>
        </w:rPr>
        <w:t>etc</w:t>
      </w:r>
      <w:proofErr w:type="spellEnd"/>
      <w:r w:rsidRPr="00E352C8">
        <w:rPr>
          <w:rFonts w:ascii="Calibri" w:eastAsia="Times New Roman" w:hAnsi="Calibri" w:cs="Calibri"/>
          <w:sz w:val="22"/>
          <w:szCs w:val="22"/>
        </w:rPr>
        <w:t xml:space="preserve">)! </w:t>
      </w:r>
      <w:proofErr w:type="gramStart"/>
      <w:r w:rsidRPr="00E352C8">
        <w:rPr>
          <w:rFonts w:ascii="Calibri" w:eastAsia="Times New Roman" w:hAnsi="Calibri" w:cs="Calibri"/>
          <w:sz w:val="22"/>
          <w:szCs w:val="22"/>
        </w:rPr>
        <w:t>Also</w:t>
      </w:r>
      <w:proofErr w:type="gramEnd"/>
      <w:r w:rsidRPr="00E352C8">
        <w:rPr>
          <w:rFonts w:ascii="Calibri" w:eastAsia="Times New Roman" w:hAnsi="Calibri" w:cs="Calibri"/>
          <w:sz w:val="22"/>
          <w:szCs w:val="22"/>
        </w:rPr>
        <w:t xml:space="preserve"> It’s our friend </w:t>
      </w:r>
      <w:proofErr w:type="spellStart"/>
      <w:r w:rsidRPr="00E352C8">
        <w:rPr>
          <w:rFonts w:ascii="Charter" w:eastAsia="Times New Roman" w:hAnsi="Charter" w:cs="Calibri"/>
          <w:b/>
          <w:bCs/>
          <w:color w:val="292929"/>
          <w:sz w:val="32"/>
          <w:szCs w:val="32"/>
        </w:rPr>
        <w:t>nodejs</w:t>
      </w:r>
      <w:proofErr w:type="spellEnd"/>
      <w:r w:rsidRPr="00E352C8">
        <w:rPr>
          <w:rFonts w:ascii="Calibri" w:eastAsia="Times New Roman" w:hAnsi="Calibri" w:cs="Calibri"/>
          <w:sz w:val="22"/>
          <w:szCs w:val="22"/>
        </w:rPr>
        <w:t> on the server!</w:t>
      </w:r>
    </w:p>
    <w:p w14:paraId="497DE4D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DC17355" w14:textId="77777777" w:rsidR="00E352C8" w:rsidRPr="00E352C8" w:rsidRDefault="00E352C8" w:rsidP="00E352C8">
      <w:pPr>
        <w:rPr>
          <w:rFonts w:ascii="Calibri" w:eastAsia="Times New Roman" w:hAnsi="Calibri" w:cs="Calibri"/>
          <w:sz w:val="22"/>
          <w:szCs w:val="22"/>
        </w:rPr>
      </w:pPr>
      <w:hyperlink r:id="rId23" w:history="1">
        <w:r w:rsidRPr="00E352C8">
          <w:rPr>
            <w:rFonts w:ascii="Calibri" w:eastAsia="Times New Roman" w:hAnsi="Calibri" w:cs="Calibri"/>
            <w:color w:val="0000FF"/>
            <w:sz w:val="22"/>
            <w:szCs w:val="22"/>
            <w:u w:val="single"/>
          </w:rPr>
          <w:t>https://medium.com/infancyit/introduction-to-google-cloud-functions-8029b072fa21</w:t>
        </w:r>
      </w:hyperlink>
    </w:p>
    <w:p w14:paraId="0172728D"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PUB_SUB - </w:t>
      </w:r>
    </w:p>
    <w:p w14:paraId="1EA149A4"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2C92D7D2" w14:textId="77777777" w:rsidR="00E352C8" w:rsidRPr="00E352C8" w:rsidRDefault="00E352C8" w:rsidP="00E352C8">
      <w:pPr>
        <w:spacing w:line="42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Who are the components here?</w:t>
      </w:r>
    </w:p>
    <w:p w14:paraId="186E5DF5"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1. Topic</w:t>
      </w:r>
    </w:p>
    <w:p w14:paraId="5D1746D9"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2. Subscription.</w:t>
      </w:r>
    </w:p>
    <w:p w14:paraId="6105D5EC"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lastRenderedPageBreak/>
        <w:t>Data is published to the topic, the topic can have multi subscriptions, each subscription serves one consumer.</w:t>
      </w:r>
    </w:p>
    <w:p w14:paraId="37ECB439"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 xml:space="preserve">Needless to </w:t>
      </w:r>
      <w:proofErr w:type="gramStart"/>
      <w:r w:rsidRPr="00E352C8">
        <w:rPr>
          <w:rFonts w:ascii="Calibri" w:eastAsia="Times New Roman" w:hAnsi="Calibri" w:cs="Calibri"/>
          <w:color w:val="292929"/>
          <w:sz w:val="26"/>
          <w:szCs w:val="26"/>
        </w:rPr>
        <w:t>say</w:t>
      </w:r>
      <w:proofErr w:type="gramEnd"/>
      <w:r w:rsidRPr="00E352C8">
        <w:rPr>
          <w:rFonts w:ascii="Calibri" w:eastAsia="Times New Roman" w:hAnsi="Calibri" w:cs="Calibri"/>
          <w:color w:val="292929"/>
          <w:sz w:val="26"/>
          <w:szCs w:val="26"/>
        </w:rPr>
        <w:t xml:space="preserve"> that any subscription is isolated from the others, it just sets the stream state for any consumer.</w:t>
      </w:r>
    </w:p>
    <w:p w14:paraId="0ECAC15B" w14:textId="77777777" w:rsidR="00E352C8" w:rsidRPr="00E352C8" w:rsidRDefault="00E352C8" w:rsidP="00E352C8">
      <w:pPr>
        <w:spacing w:line="42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Scaling:</w:t>
      </w:r>
    </w:p>
    <w:p w14:paraId="136880F3"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 xml:space="preserve">You don’t have to worry about scaling, the </w:t>
      </w:r>
      <w:proofErr w:type="spellStart"/>
      <w:r w:rsidRPr="00E352C8">
        <w:rPr>
          <w:rFonts w:ascii="Calibri" w:eastAsia="Times New Roman" w:hAnsi="Calibri" w:cs="Calibri"/>
          <w:color w:val="292929"/>
          <w:sz w:val="26"/>
          <w:szCs w:val="26"/>
        </w:rPr>
        <w:t>PubSub</w:t>
      </w:r>
      <w:proofErr w:type="spellEnd"/>
      <w:r w:rsidRPr="00E352C8">
        <w:rPr>
          <w:rFonts w:ascii="Calibri" w:eastAsia="Times New Roman" w:hAnsi="Calibri" w:cs="Calibri"/>
          <w:color w:val="292929"/>
          <w:sz w:val="26"/>
          <w:szCs w:val="26"/>
        </w:rPr>
        <w:t xml:space="preserve"> “knows” to adapt itself by the rate of published messages. no need to “dirty your hands” with shards/partitions, GCP is arranging it for you.</w:t>
      </w:r>
    </w:p>
    <w:p w14:paraId="2B27A94B" w14:textId="77777777" w:rsidR="00E352C8" w:rsidRPr="00E352C8" w:rsidRDefault="00E352C8" w:rsidP="00E352C8">
      <w:pPr>
        <w:spacing w:line="42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Monitoring</w:t>
      </w:r>
    </w:p>
    <w:p w14:paraId="2B9672DF"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 xml:space="preserve">You can monitor </w:t>
      </w:r>
      <w:proofErr w:type="spellStart"/>
      <w:r w:rsidRPr="00E352C8">
        <w:rPr>
          <w:rFonts w:ascii="Calibri" w:eastAsia="Times New Roman" w:hAnsi="Calibri" w:cs="Calibri"/>
          <w:color w:val="292929"/>
          <w:sz w:val="26"/>
          <w:szCs w:val="26"/>
        </w:rPr>
        <w:t>PubSub</w:t>
      </w:r>
      <w:proofErr w:type="spellEnd"/>
      <w:r w:rsidRPr="00E352C8">
        <w:rPr>
          <w:rFonts w:ascii="Calibri" w:eastAsia="Times New Roman" w:hAnsi="Calibri" w:cs="Calibri"/>
          <w:color w:val="292929"/>
          <w:sz w:val="26"/>
          <w:szCs w:val="26"/>
        </w:rPr>
        <w:t xml:space="preserve"> with </w:t>
      </w:r>
      <w:proofErr w:type="spellStart"/>
      <w:r w:rsidRPr="00E352C8">
        <w:rPr>
          <w:rFonts w:ascii="Calibri" w:eastAsia="Times New Roman" w:hAnsi="Calibri" w:cs="Calibri"/>
          <w:color w:val="292929"/>
          <w:sz w:val="26"/>
          <w:szCs w:val="26"/>
        </w:rPr>
        <w:t>StackDriver</w:t>
      </w:r>
      <w:proofErr w:type="spellEnd"/>
      <w:r w:rsidRPr="00E352C8">
        <w:rPr>
          <w:rFonts w:ascii="Calibri" w:eastAsia="Times New Roman" w:hAnsi="Calibri" w:cs="Calibri"/>
          <w:color w:val="292929"/>
          <w:sz w:val="26"/>
          <w:szCs w:val="26"/>
        </w:rPr>
        <w:t xml:space="preserve"> metrics, you can do it at the topic level or the subscription level.</w:t>
      </w:r>
    </w:p>
    <w:p w14:paraId="45C19992"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These 2 metrics show that the subscription has messages that it can’t ack in time.</w:t>
      </w:r>
    </w:p>
    <w:p w14:paraId="2F2D5799"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79864F16"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3094FC46" w14:textId="77777777" w:rsidR="00E352C8" w:rsidRPr="00E352C8" w:rsidRDefault="00E352C8" w:rsidP="00E352C8">
      <w:pPr>
        <w:spacing w:line="480" w:lineRule="atLeast"/>
        <w:rPr>
          <w:rFonts w:ascii="Calibri" w:eastAsia="Times New Roman" w:hAnsi="Calibri" w:cs="Calibri"/>
          <w:color w:val="292929"/>
          <w:sz w:val="26"/>
          <w:szCs w:val="26"/>
        </w:rPr>
      </w:pPr>
      <w:proofErr w:type="spellStart"/>
      <w:r w:rsidRPr="00E352C8">
        <w:rPr>
          <w:rFonts w:ascii="Calibri" w:eastAsia="Times New Roman" w:hAnsi="Calibri" w:cs="Calibri"/>
          <w:b/>
          <w:bCs/>
          <w:color w:val="292929"/>
          <w:sz w:val="26"/>
          <w:szCs w:val="26"/>
        </w:rPr>
        <w:t>PubSub</w:t>
      </w:r>
      <w:proofErr w:type="spellEnd"/>
      <w:r w:rsidRPr="00E352C8">
        <w:rPr>
          <w:rFonts w:ascii="Calibri" w:eastAsia="Times New Roman" w:hAnsi="Calibri" w:cs="Calibri"/>
          <w:color w:val="292929"/>
          <w:sz w:val="26"/>
          <w:szCs w:val="26"/>
        </w:rPr>
        <w:t>:</w:t>
      </w:r>
    </w:p>
    <w:p w14:paraId="5E9ED7E1" w14:textId="77777777" w:rsidR="00E352C8" w:rsidRPr="00E352C8" w:rsidRDefault="00E352C8" w:rsidP="00E352C8">
      <w:pPr>
        <w:numPr>
          <w:ilvl w:val="0"/>
          <w:numId w:val="7"/>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zero operation</w:t>
      </w:r>
      <w:r w:rsidRPr="00E352C8">
        <w:rPr>
          <w:rFonts w:ascii="Calibri" w:eastAsia="Times New Roman" w:hAnsi="Calibri" w:cs="Calibri"/>
          <w:color w:val="292929"/>
          <w:sz w:val="26"/>
          <w:szCs w:val="26"/>
        </w:rPr>
        <w:t>, no need to define</w:t>
      </w:r>
    </w:p>
    <w:p w14:paraId="55453741" w14:textId="77777777" w:rsidR="00E352C8" w:rsidRPr="00E352C8" w:rsidRDefault="00E352C8" w:rsidP="00E352C8">
      <w:pPr>
        <w:spacing w:line="480" w:lineRule="atLeast"/>
        <w:rPr>
          <w:rFonts w:ascii="Calibri" w:eastAsia="Times New Roman" w:hAnsi="Calibri" w:cs="Calibri"/>
          <w:color w:val="292929"/>
          <w:sz w:val="26"/>
          <w:szCs w:val="26"/>
        </w:rPr>
      </w:pPr>
      <w:proofErr w:type="spellStart"/>
      <w:r w:rsidRPr="00E352C8">
        <w:rPr>
          <w:rFonts w:ascii="Calibri" w:eastAsia="Times New Roman" w:hAnsi="Calibri" w:cs="Calibri"/>
          <w:b/>
          <w:bCs/>
          <w:color w:val="292929"/>
          <w:sz w:val="26"/>
          <w:szCs w:val="26"/>
        </w:rPr>
        <w:t>PubSub</w:t>
      </w:r>
      <w:proofErr w:type="spellEnd"/>
      <w:r w:rsidRPr="00E352C8">
        <w:rPr>
          <w:rFonts w:ascii="Calibri" w:eastAsia="Times New Roman" w:hAnsi="Calibri" w:cs="Calibri"/>
          <w:color w:val="292929"/>
          <w:sz w:val="26"/>
          <w:szCs w:val="26"/>
        </w:rPr>
        <w:t>:</w:t>
      </w:r>
    </w:p>
    <w:p w14:paraId="5B65A1A9" w14:textId="77777777" w:rsidR="00E352C8" w:rsidRPr="00E352C8" w:rsidRDefault="00E352C8" w:rsidP="00E352C8">
      <w:pPr>
        <w:numPr>
          <w:ilvl w:val="0"/>
          <w:numId w:val="8"/>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zero operation</w:t>
      </w:r>
      <w:r w:rsidRPr="00E352C8">
        <w:rPr>
          <w:rFonts w:ascii="Calibri" w:eastAsia="Times New Roman" w:hAnsi="Calibri" w:cs="Calibri"/>
          <w:color w:val="292929"/>
          <w:sz w:val="26"/>
          <w:szCs w:val="26"/>
        </w:rPr>
        <w:t>, no need to define partitions and shards.</w:t>
      </w:r>
    </w:p>
    <w:p w14:paraId="64F7C38F" w14:textId="77777777" w:rsidR="00E352C8" w:rsidRPr="00E352C8" w:rsidRDefault="00E352C8" w:rsidP="00E352C8">
      <w:pPr>
        <w:numPr>
          <w:ilvl w:val="0"/>
          <w:numId w:val="8"/>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Scaling</w:t>
      </w:r>
      <w:r w:rsidRPr="00E352C8">
        <w:rPr>
          <w:rFonts w:ascii="Calibri" w:eastAsia="Times New Roman" w:hAnsi="Calibri" w:cs="Calibri"/>
          <w:color w:val="292929"/>
          <w:sz w:val="26"/>
          <w:szCs w:val="26"/>
        </w:rPr>
        <w:t xml:space="preserve"> is built-in without any required </w:t>
      </w:r>
      <w:proofErr w:type="gramStart"/>
      <w:r w:rsidRPr="00E352C8">
        <w:rPr>
          <w:rFonts w:ascii="Calibri" w:eastAsia="Times New Roman" w:hAnsi="Calibri" w:cs="Calibri"/>
          <w:color w:val="292929"/>
          <w:sz w:val="26"/>
          <w:szCs w:val="26"/>
        </w:rPr>
        <w:t>operation(</w:t>
      </w:r>
      <w:proofErr w:type="gramEnd"/>
      <w:r w:rsidRPr="00E352C8">
        <w:rPr>
          <w:rFonts w:ascii="Calibri" w:eastAsia="Times New Roman" w:hAnsi="Calibri" w:cs="Calibri"/>
          <w:color w:val="292929"/>
          <w:sz w:val="26"/>
          <w:szCs w:val="26"/>
        </w:rPr>
        <w:t>at least check that you don’t hit some quota limit).</w:t>
      </w:r>
    </w:p>
    <w:p w14:paraId="101625C3" w14:textId="77777777" w:rsidR="00E352C8" w:rsidRPr="00E352C8" w:rsidRDefault="00E352C8" w:rsidP="00E352C8">
      <w:pPr>
        <w:numPr>
          <w:ilvl w:val="0"/>
          <w:numId w:val="8"/>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Pay</w:t>
      </w:r>
      <w:r w:rsidRPr="00E352C8">
        <w:rPr>
          <w:rFonts w:ascii="Calibri" w:eastAsia="Times New Roman" w:hAnsi="Calibri" w:cs="Calibri"/>
          <w:color w:val="292929"/>
          <w:sz w:val="26"/>
          <w:szCs w:val="26"/>
        </w:rPr>
        <w:t> only for usage.</w:t>
      </w:r>
    </w:p>
    <w:p w14:paraId="3CB35107" w14:textId="77777777" w:rsidR="00E352C8" w:rsidRPr="00E352C8" w:rsidRDefault="00E352C8" w:rsidP="00E352C8">
      <w:pPr>
        <w:numPr>
          <w:ilvl w:val="0"/>
          <w:numId w:val="8"/>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Monitoring</w:t>
      </w:r>
      <w:r w:rsidRPr="00E352C8">
        <w:rPr>
          <w:rFonts w:ascii="Calibri" w:eastAsia="Times New Roman" w:hAnsi="Calibri" w:cs="Calibri"/>
          <w:color w:val="292929"/>
          <w:sz w:val="26"/>
          <w:szCs w:val="26"/>
        </w:rPr>
        <w:t> is friendly and simple.</w:t>
      </w:r>
    </w:p>
    <w:p w14:paraId="4638534F" w14:textId="77777777" w:rsidR="00E352C8" w:rsidRPr="00E352C8" w:rsidRDefault="00E352C8" w:rsidP="00E352C8">
      <w:pPr>
        <w:numPr>
          <w:ilvl w:val="0"/>
          <w:numId w:val="8"/>
        </w:numPr>
        <w:spacing w:line="480" w:lineRule="atLeast"/>
        <w:textAlignment w:val="center"/>
        <w:rPr>
          <w:rFonts w:ascii="Calibri" w:eastAsia="Times New Roman" w:hAnsi="Calibri" w:cs="Calibri"/>
          <w:color w:val="292929"/>
          <w:sz w:val="22"/>
          <w:szCs w:val="22"/>
        </w:rPr>
      </w:pPr>
      <w:r w:rsidRPr="00E352C8">
        <w:rPr>
          <w:rFonts w:ascii="Calibri" w:eastAsia="Times New Roman" w:hAnsi="Calibri" w:cs="Calibri"/>
          <w:b/>
          <w:bCs/>
          <w:color w:val="292929"/>
          <w:sz w:val="26"/>
          <w:szCs w:val="26"/>
        </w:rPr>
        <w:t>Producer code</w:t>
      </w:r>
      <w:r w:rsidRPr="00E352C8">
        <w:rPr>
          <w:rFonts w:ascii="Calibri" w:eastAsia="Times New Roman" w:hAnsi="Calibri" w:cs="Calibri"/>
          <w:color w:val="292929"/>
          <w:sz w:val="26"/>
          <w:szCs w:val="26"/>
        </w:rPr>
        <w:t> is straight forward, without handling partitions/ shard errors/ backpressure.</w:t>
      </w:r>
    </w:p>
    <w:p w14:paraId="79E0C866" w14:textId="77777777" w:rsidR="00E352C8" w:rsidRPr="00E352C8" w:rsidRDefault="00E352C8" w:rsidP="00E352C8">
      <w:pPr>
        <w:spacing w:line="480" w:lineRule="atLeast"/>
        <w:rPr>
          <w:rFonts w:ascii="Calibri" w:eastAsia="Times New Roman" w:hAnsi="Calibri" w:cs="Calibri"/>
          <w:sz w:val="22"/>
          <w:szCs w:val="22"/>
        </w:rPr>
      </w:pPr>
      <w:hyperlink r:id="rId24" w:history="1">
        <w:r w:rsidRPr="00E352C8">
          <w:rPr>
            <w:rFonts w:ascii="Calibri" w:eastAsia="Times New Roman" w:hAnsi="Calibri" w:cs="Calibri"/>
            <w:color w:val="0000FF"/>
            <w:sz w:val="22"/>
            <w:szCs w:val="22"/>
            <w:u w:val="single"/>
          </w:rPr>
          <w:t>https://medium.com/google-cloud/things-i-wish-i-knew-about-google-cloud-pub-sub-part-2-b037f1f08318</w:t>
        </w:r>
      </w:hyperlink>
    </w:p>
    <w:p w14:paraId="3F74F4EE" w14:textId="77777777" w:rsidR="00E352C8" w:rsidRPr="00E352C8" w:rsidRDefault="00E352C8" w:rsidP="00E352C8">
      <w:pPr>
        <w:spacing w:line="480" w:lineRule="atLeast"/>
        <w:rPr>
          <w:rFonts w:ascii="Calibri" w:eastAsia="Times New Roman" w:hAnsi="Calibri" w:cs="Calibri"/>
          <w:sz w:val="22"/>
          <w:szCs w:val="22"/>
        </w:rPr>
      </w:pPr>
      <w:r w:rsidRPr="00E352C8">
        <w:rPr>
          <w:rFonts w:ascii="Calibri" w:eastAsia="Times New Roman" w:hAnsi="Calibri" w:cs="Calibri"/>
          <w:sz w:val="22"/>
          <w:szCs w:val="22"/>
        </w:rPr>
        <w:t> </w:t>
      </w:r>
    </w:p>
    <w:p w14:paraId="04E51C51"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647BF856"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lastRenderedPageBreak/>
        <w:t> </w:t>
      </w:r>
    </w:p>
    <w:p w14:paraId="02F2DBD4" w14:textId="2F2484CA" w:rsidR="00E352C8" w:rsidRPr="00E352C8" w:rsidRDefault="00E352C8" w:rsidP="00E352C8">
      <w:pPr>
        <w:rPr>
          <w:rFonts w:ascii="Calibri" w:eastAsia="Times New Roman" w:hAnsi="Calibri" w:cs="Calibri"/>
          <w:sz w:val="22"/>
          <w:szCs w:val="22"/>
        </w:rPr>
      </w:pPr>
      <w:r w:rsidRPr="00E352C8">
        <w:rPr>
          <w:noProof/>
        </w:rPr>
        <w:drawing>
          <wp:inline distT="0" distB="0" distL="0" distR="0" wp14:anchorId="33DD8BB4" wp14:editId="4582347D">
            <wp:extent cx="5943600" cy="20662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39E80CAA"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163A9587" w14:textId="77777777" w:rsidR="00E352C8" w:rsidRPr="00E352C8" w:rsidRDefault="00E352C8" w:rsidP="00E352C8">
      <w:pPr>
        <w:rPr>
          <w:rFonts w:ascii="Calibri" w:eastAsia="Times New Roman" w:hAnsi="Calibri" w:cs="Calibri"/>
          <w:sz w:val="26"/>
          <w:szCs w:val="26"/>
        </w:rPr>
      </w:pPr>
      <w:r w:rsidRPr="00E352C8">
        <w:rPr>
          <w:rFonts w:ascii="Calibri" w:eastAsia="Times New Roman" w:hAnsi="Calibri" w:cs="Calibri"/>
          <w:sz w:val="26"/>
          <w:szCs w:val="26"/>
        </w:rPr>
        <w:t> </w:t>
      </w:r>
    </w:p>
    <w:p w14:paraId="6087164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In Google Cloud Platform,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is a messaging queue service that allows you to send and receive messages between independent applications.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plays a critical role in NOT making apps heavily rely on each other;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decouples apps, meaning apps performing its task independently but still working together as a part of the system deployed in cloud. As in the previous scenario, instead of letting the apps directly interacting with each other,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comes in between the database and the API sitting in App Engine or somewhere else and the database publishes messages thru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and the subscriber, the API, receives messages via the same means. In this fashion, even if the subscriber breaks down, </w:t>
      </w:r>
      <w:proofErr w:type="spellStart"/>
      <w:r w:rsidRPr="00E352C8">
        <w:rPr>
          <w:rFonts w:ascii="Calibri" w:eastAsia="Times New Roman" w:hAnsi="Calibri" w:cs="Calibri"/>
          <w:sz w:val="22"/>
          <w:szCs w:val="22"/>
        </w:rPr>
        <w:t>PubSub</w:t>
      </w:r>
      <w:proofErr w:type="spellEnd"/>
      <w:r w:rsidRPr="00E352C8">
        <w:rPr>
          <w:rFonts w:ascii="Calibri" w:eastAsia="Times New Roman" w:hAnsi="Calibri" w:cs="Calibri"/>
          <w:sz w:val="22"/>
          <w:szCs w:val="22"/>
        </w:rPr>
        <w:t xml:space="preserve"> holds messages until it comes back online and sends them once it come back online, meaning they are decoupled.</w:t>
      </w:r>
    </w:p>
    <w:p w14:paraId="26B60D7C" w14:textId="27070A02" w:rsidR="00E352C8" w:rsidRDefault="00E352C8"/>
    <w:p w14:paraId="5417B349" w14:textId="2C45D914" w:rsidR="00E352C8" w:rsidRDefault="00E352C8"/>
    <w:p w14:paraId="21724C2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What is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Omni - </w:t>
      </w:r>
    </w:p>
    <w:p w14:paraId="38E0C5BE" w14:textId="77777777" w:rsidR="00E352C8" w:rsidRPr="00E352C8" w:rsidRDefault="00E352C8" w:rsidP="00E352C8">
      <w:pPr>
        <w:rPr>
          <w:rFonts w:ascii="Calibri" w:eastAsia="Times New Roman" w:hAnsi="Calibri" w:cs="Calibri"/>
          <w:sz w:val="22"/>
          <w:szCs w:val="22"/>
        </w:rPr>
      </w:pPr>
      <w:hyperlink r:id="rId26" w:history="1">
        <w:r w:rsidRPr="00E352C8">
          <w:rPr>
            <w:rFonts w:ascii="Calibri" w:eastAsia="Times New Roman" w:hAnsi="Calibri" w:cs="Calibri"/>
            <w:color w:val="0000FF"/>
            <w:sz w:val="22"/>
            <w:szCs w:val="22"/>
            <w:u w:val="single"/>
          </w:rPr>
          <w:t>https://cloud.google.com/blog/products/data-analytics/introducing-bigquery-omni</w:t>
        </w:r>
      </w:hyperlink>
    </w:p>
    <w:p w14:paraId="220EE5BD" w14:textId="77777777" w:rsidR="00E352C8" w:rsidRPr="00E352C8" w:rsidRDefault="00E352C8" w:rsidP="00E352C8">
      <w:pPr>
        <w:rPr>
          <w:rFonts w:ascii="Calibri" w:eastAsia="Times New Roman" w:hAnsi="Calibri" w:cs="Calibri"/>
          <w:sz w:val="22"/>
          <w:szCs w:val="22"/>
        </w:rPr>
      </w:pPr>
      <w:hyperlink r:id="rId27" w:history="1">
        <w:r w:rsidRPr="00E352C8">
          <w:rPr>
            <w:rFonts w:ascii="Calibri" w:eastAsia="Times New Roman" w:hAnsi="Calibri" w:cs="Calibri"/>
            <w:color w:val="0000FF"/>
            <w:sz w:val="22"/>
            <w:szCs w:val="22"/>
            <w:u w:val="single"/>
          </w:rPr>
          <w:t>https://blog.openbridge.com/bigquery-omni-distributed-query-engine-comes-to-google-cloud-f23b34c87362</w:t>
        </w:r>
      </w:hyperlink>
    </w:p>
    <w:p w14:paraId="309043BA"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2982F5A9" w14:textId="77777777" w:rsidR="00E352C8" w:rsidRPr="00E352C8" w:rsidRDefault="00E352C8" w:rsidP="00E352C8">
      <w:pPr>
        <w:spacing w:line="480" w:lineRule="atLeast"/>
        <w:rPr>
          <w:rFonts w:ascii="Calibri" w:eastAsia="Times New Roman" w:hAnsi="Calibri" w:cs="Calibri"/>
          <w:sz w:val="23"/>
          <w:szCs w:val="23"/>
        </w:rPr>
      </w:pPr>
      <w:r w:rsidRPr="00E352C8">
        <w:rPr>
          <w:rFonts w:ascii="Calibri" w:eastAsia="Times New Roman" w:hAnsi="Calibri" w:cs="Calibri"/>
          <w:sz w:val="23"/>
          <w:szCs w:val="23"/>
        </w:rPr>
        <w:t xml:space="preserve">Amazon Athena, Amazon Redshift, </w:t>
      </w:r>
      <w:proofErr w:type="spellStart"/>
      <w:r w:rsidRPr="00E352C8">
        <w:rPr>
          <w:rFonts w:ascii="Calibri" w:eastAsia="Times New Roman" w:hAnsi="Calibri" w:cs="Calibri"/>
          <w:sz w:val="23"/>
          <w:szCs w:val="23"/>
        </w:rPr>
        <w:t>PrestoDB</w:t>
      </w:r>
      <w:proofErr w:type="spellEnd"/>
      <w:r w:rsidRPr="00E352C8">
        <w:rPr>
          <w:rFonts w:ascii="Calibri" w:eastAsia="Times New Roman" w:hAnsi="Calibri" w:cs="Calibri"/>
          <w:sz w:val="23"/>
          <w:szCs w:val="23"/>
        </w:rPr>
        <w:t xml:space="preserve">, and others support this model. Google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supported this pattern as well before Omni, except only it could only query data resident within GCP.</w:t>
      </w:r>
    </w:p>
    <w:p w14:paraId="20172BFD" w14:textId="77777777" w:rsidR="00E352C8" w:rsidRPr="00E352C8" w:rsidRDefault="00E352C8" w:rsidP="00E352C8">
      <w:pPr>
        <w:spacing w:line="480" w:lineRule="atLeast"/>
        <w:rPr>
          <w:rFonts w:ascii="Calibri" w:eastAsia="Times New Roman" w:hAnsi="Calibri" w:cs="Calibri"/>
          <w:sz w:val="23"/>
          <w:szCs w:val="23"/>
        </w:rPr>
      </w:pPr>
      <w:r w:rsidRPr="00E352C8">
        <w:rPr>
          <w:rFonts w:ascii="Calibri" w:eastAsia="Times New Roman" w:hAnsi="Calibri" w:cs="Calibri"/>
          <w:sz w:val="23"/>
          <w:szCs w:val="23"/>
        </w:rPr>
        <w:t xml:space="preserve">However, what is novel about the approach Google has taken goes beyond the distribution of a query but where the actual compute resources that execute those queries reside. Truly distributed queries leveraging native compute resources is a unique offering. Assuming the </w:t>
      </w:r>
      <w:proofErr w:type="gramStart"/>
      <w:r w:rsidRPr="00E352C8">
        <w:rPr>
          <w:rFonts w:ascii="Calibri" w:eastAsia="Times New Roman" w:hAnsi="Calibri" w:cs="Calibri"/>
          <w:sz w:val="23"/>
          <w:szCs w:val="23"/>
        </w:rPr>
        <w:t>aforementioned Omni</w:t>
      </w:r>
      <w:proofErr w:type="gramEnd"/>
      <w:r w:rsidRPr="00E352C8">
        <w:rPr>
          <w:rFonts w:ascii="Calibri" w:eastAsia="Times New Roman" w:hAnsi="Calibri" w:cs="Calibri"/>
          <w:sz w:val="23"/>
          <w:szCs w:val="23"/>
        </w:rPr>
        <w:t xml:space="preserve"> service works as advertised, this will extend the reach for current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customers that operate in AWS and Azure.</w:t>
      </w:r>
    </w:p>
    <w:p w14:paraId="33FF4959"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w:t>
      </w:r>
    </w:p>
    <w:p w14:paraId="63ADBD43"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w:t>
      </w:r>
    </w:p>
    <w:p w14:paraId="1B429CB1" w14:textId="77777777" w:rsidR="00E352C8" w:rsidRPr="00E352C8" w:rsidRDefault="00E352C8" w:rsidP="00E352C8">
      <w:pPr>
        <w:rPr>
          <w:rFonts w:ascii="Calibri" w:eastAsia="Times New Roman" w:hAnsi="Calibri" w:cs="Calibri"/>
          <w:sz w:val="23"/>
          <w:szCs w:val="23"/>
        </w:rPr>
      </w:pPr>
      <w:proofErr w:type="spellStart"/>
      <w:r w:rsidRPr="00E352C8">
        <w:rPr>
          <w:rFonts w:ascii="Calibri" w:eastAsia="Times New Roman" w:hAnsi="Calibri" w:cs="Calibri"/>
          <w:sz w:val="23"/>
          <w:szCs w:val="23"/>
        </w:rPr>
        <w:lastRenderedPageBreak/>
        <w:t>BigQuery</w:t>
      </w:r>
      <w:proofErr w:type="spellEnd"/>
      <w:r w:rsidRPr="00E352C8">
        <w:rPr>
          <w:rFonts w:ascii="Calibri" w:eastAsia="Times New Roman" w:hAnsi="Calibri" w:cs="Calibri"/>
          <w:sz w:val="23"/>
          <w:szCs w:val="23"/>
        </w:rPr>
        <w:t xml:space="preserve"> Omni, a flexible, multi-cloud analytics solution that lets you cost-effectively access and securely analyze data across Google Cloud, Amazon Web Services (AWS), and Azure (coming soon), without leaving the familiar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user interface (UI). </w:t>
      </w:r>
    </w:p>
    <w:p w14:paraId="6581F49C"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xml:space="preserve">Behind the scenes, </w:t>
      </w:r>
      <w:proofErr w:type="spellStart"/>
      <w:r w:rsidRPr="00E352C8">
        <w:rPr>
          <w:rFonts w:ascii="Calibri" w:eastAsia="Times New Roman" w:hAnsi="Calibri" w:cs="Calibri"/>
          <w:sz w:val="23"/>
          <w:szCs w:val="23"/>
        </w:rPr>
        <w:t>BigQuery’s</w:t>
      </w:r>
      <w:proofErr w:type="spellEnd"/>
      <w:r w:rsidRPr="00E352C8">
        <w:rPr>
          <w:rFonts w:ascii="Calibri" w:eastAsia="Times New Roman" w:hAnsi="Calibri" w:cs="Calibri"/>
          <w:sz w:val="23"/>
          <w:szCs w:val="23"/>
        </w:rPr>
        <w:t xml:space="preserve"> query engine is running on our Anthos clusters within the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managed service.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gets the data from data storage within your account once you’ve authorized permissions via your other public clouds’ IAM roles. Note that data is moved temporarily within AWS from your data storage to the </w:t>
      </w:r>
      <w:proofErr w:type="spellStart"/>
      <w:r w:rsidRPr="00E352C8">
        <w:rPr>
          <w:rFonts w:ascii="Calibri" w:eastAsia="Times New Roman" w:hAnsi="Calibri" w:cs="Calibri"/>
          <w:sz w:val="23"/>
          <w:szCs w:val="23"/>
        </w:rPr>
        <w:t>BigQuery</w:t>
      </w:r>
      <w:proofErr w:type="spellEnd"/>
      <w:r w:rsidRPr="00E352C8">
        <w:rPr>
          <w:rFonts w:ascii="Calibri" w:eastAsia="Times New Roman" w:hAnsi="Calibri" w:cs="Calibri"/>
          <w:sz w:val="23"/>
          <w:szCs w:val="23"/>
        </w:rPr>
        <w:t xml:space="preserve"> clusters running on Anthos to execute queries.</w:t>
      </w:r>
    </w:p>
    <w:p w14:paraId="4591FB5C"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w:t>
      </w:r>
    </w:p>
    <w:p w14:paraId="0C64C77A"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Advantage -</w:t>
      </w:r>
    </w:p>
    <w:p w14:paraId="114538A3" w14:textId="77777777" w:rsidR="00E352C8" w:rsidRPr="00E352C8" w:rsidRDefault="00E352C8" w:rsidP="00E352C8">
      <w:pPr>
        <w:numPr>
          <w:ilvl w:val="0"/>
          <w:numId w:val="9"/>
        </w:numPr>
        <w:textAlignment w:val="center"/>
        <w:rPr>
          <w:rFonts w:ascii="Calibri" w:eastAsia="Times New Roman" w:hAnsi="Calibri" w:cs="Calibri"/>
          <w:sz w:val="22"/>
          <w:szCs w:val="22"/>
        </w:rPr>
      </w:pPr>
      <w:r w:rsidRPr="00E352C8">
        <w:rPr>
          <w:rFonts w:ascii="Calibri" w:eastAsia="Times New Roman" w:hAnsi="Calibri" w:cs="Calibri"/>
          <w:sz w:val="23"/>
          <w:szCs w:val="23"/>
        </w:rPr>
        <w:t xml:space="preserve">Can be used to query across different cloud platforms without not needing to move the data from one cloud to another </w:t>
      </w:r>
      <w:proofErr w:type="gramStart"/>
      <w:r w:rsidRPr="00E352C8">
        <w:rPr>
          <w:rFonts w:ascii="Calibri" w:eastAsia="Times New Roman" w:hAnsi="Calibri" w:cs="Calibri"/>
          <w:sz w:val="23"/>
          <w:szCs w:val="23"/>
        </w:rPr>
        <w:t>cloud .</w:t>
      </w:r>
      <w:proofErr w:type="gramEnd"/>
    </w:p>
    <w:p w14:paraId="279A8A3A" w14:textId="77777777" w:rsidR="00E352C8" w:rsidRPr="00E352C8" w:rsidRDefault="00E352C8" w:rsidP="00E352C8">
      <w:pPr>
        <w:numPr>
          <w:ilvl w:val="0"/>
          <w:numId w:val="9"/>
        </w:numPr>
        <w:textAlignment w:val="center"/>
        <w:rPr>
          <w:rFonts w:ascii="Calibri" w:eastAsia="Times New Roman" w:hAnsi="Calibri" w:cs="Calibri"/>
          <w:sz w:val="22"/>
          <w:szCs w:val="22"/>
        </w:rPr>
      </w:pPr>
      <w:r w:rsidRPr="00E352C8">
        <w:rPr>
          <w:rFonts w:ascii="Calibri" w:eastAsia="Times New Roman" w:hAnsi="Calibri" w:cs="Calibri"/>
          <w:sz w:val="23"/>
          <w:szCs w:val="23"/>
        </w:rPr>
        <w:t>Is this same as presto?</w:t>
      </w:r>
    </w:p>
    <w:p w14:paraId="0EA59AC7" w14:textId="6EB591B5" w:rsidR="00E352C8" w:rsidRDefault="00E352C8"/>
    <w:p w14:paraId="46A3C743" w14:textId="14202E95" w:rsidR="00E352C8" w:rsidRDefault="00E352C8"/>
    <w:p w14:paraId="31A7CA6B" w14:textId="0D0D3EDF" w:rsidR="00E352C8" w:rsidRDefault="00E352C8"/>
    <w:p w14:paraId="44941A1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1)What is Google Cloud composes?</w:t>
      </w:r>
    </w:p>
    <w:p w14:paraId="00B8EDC0"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A fully managed workflow orchestration service built on Apache Airflow.</w:t>
      </w:r>
    </w:p>
    <w:p w14:paraId="51857D9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9311050" w14:textId="77777777" w:rsidR="00E352C8" w:rsidRPr="00E352C8" w:rsidRDefault="00E352C8" w:rsidP="00E352C8">
      <w:pPr>
        <w:rPr>
          <w:rFonts w:ascii="Calibri" w:eastAsia="Times New Roman" w:hAnsi="Calibri" w:cs="Calibri"/>
          <w:sz w:val="22"/>
          <w:szCs w:val="22"/>
        </w:rPr>
      </w:pPr>
      <w:proofErr w:type="spellStart"/>
      <w:r w:rsidRPr="00E352C8">
        <w:rPr>
          <w:rFonts w:ascii="Calibri" w:eastAsia="Times New Roman" w:hAnsi="Calibri" w:cs="Calibri"/>
          <w:sz w:val="22"/>
          <w:szCs w:val="22"/>
        </w:rPr>
        <w:t>Advanatages</w:t>
      </w:r>
      <w:proofErr w:type="spellEnd"/>
      <w:r w:rsidRPr="00E352C8">
        <w:rPr>
          <w:rFonts w:ascii="Calibri" w:eastAsia="Times New Roman" w:hAnsi="Calibri" w:cs="Calibri"/>
          <w:sz w:val="22"/>
          <w:szCs w:val="22"/>
        </w:rPr>
        <w:t xml:space="preserve"> - </w:t>
      </w:r>
    </w:p>
    <w:p w14:paraId="3A4B79F2"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C920B2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9C3F4DA" w14:textId="77777777" w:rsidR="00E352C8" w:rsidRPr="00E352C8" w:rsidRDefault="00E352C8" w:rsidP="00E352C8">
      <w:pPr>
        <w:numPr>
          <w:ilvl w:val="0"/>
          <w:numId w:val="10"/>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What is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w:t>
      </w:r>
      <w:proofErr w:type="gramStart"/>
      <w:r w:rsidRPr="00E352C8">
        <w:rPr>
          <w:rFonts w:ascii="Calibri" w:eastAsia="Times New Roman" w:hAnsi="Calibri" w:cs="Calibri"/>
          <w:sz w:val="22"/>
          <w:szCs w:val="22"/>
        </w:rPr>
        <w:t>ML ?</w:t>
      </w:r>
      <w:proofErr w:type="gramEnd"/>
    </w:p>
    <w:p w14:paraId="3D94FC87" w14:textId="77777777" w:rsidR="00E352C8" w:rsidRPr="00E352C8" w:rsidRDefault="00E352C8" w:rsidP="00E352C8">
      <w:pPr>
        <w:rPr>
          <w:rFonts w:ascii="Calibri" w:eastAsia="Times New Roman" w:hAnsi="Calibri" w:cs="Calibri"/>
          <w:sz w:val="22"/>
          <w:szCs w:val="22"/>
        </w:rPr>
      </w:pP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ML lets you create and execute machine learning models in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using standard SQL queries.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ML democratizes machine learning by letting SQL practitioners build models using existing SQL tools and skills.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ML increases development speed by eliminating the need to move data.</w:t>
      </w:r>
    </w:p>
    <w:p w14:paraId="17A89CC4"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3A92B6E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Advantages of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ML -</w:t>
      </w:r>
    </w:p>
    <w:p w14:paraId="297EF856" w14:textId="77777777" w:rsidR="00E352C8" w:rsidRPr="00E352C8" w:rsidRDefault="00E352C8" w:rsidP="00E352C8">
      <w:pPr>
        <w:numPr>
          <w:ilvl w:val="0"/>
          <w:numId w:val="11"/>
        </w:numPr>
        <w:textAlignment w:val="center"/>
        <w:rPr>
          <w:rFonts w:ascii="Calibri" w:eastAsia="Times New Roman" w:hAnsi="Calibri" w:cs="Calibri"/>
          <w:sz w:val="22"/>
          <w:szCs w:val="22"/>
        </w:rPr>
      </w:pPr>
      <w:r w:rsidRPr="00E352C8">
        <w:rPr>
          <w:rFonts w:ascii="Calibri" w:eastAsia="Times New Roman" w:hAnsi="Calibri" w:cs="Calibri"/>
          <w:sz w:val="22"/>
          <w:szCs w:val="22"/>
        </w:rPr>
        <w:t>Don’t need to move the Data.</w:t>
      </w:r>
    </w:p>
    <w:p w14:paraId="0709B4DE" w14:textId="77777777" w:rsidR="00E352C8" w:rsidRPr="00E352C8" w:rsidRDefault="00E352C8" w:rsidP="00E352C8">
      <w:pPr>
        <w:numPr>
          <w:ilvl w:val="0"/>
          <w:numId w:val="11"/>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Create all ML models with the SQL in </w:t>
      </w:r>
      <w:proofErr w:type="spellStart"/>
      <w:proofErr w:type="gram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w:t>
      </w:r>
      <w:proofErr w:type="gramEnd"/>
    </w:p>
    <w:p w14:paraId="1A6C4FEA"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48427E60"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  </w:t>
      </w:r>
    </w:p>
    <w:p w14:paraId="39F715D2" w14:textId="77777777" w:rsidR="00E352C8" w:rsidRPr="00E352C8" w:rsidRDefault="00E352C8" w:rsidP="00E352C8">
      <w:pPr>
        <w:numPr>
          <w:ilvl w:val="0"/>
          <w:numId w:val="12"/>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What is Cloud </w:t>
      </w:r>
      <w:proofErr w:type="gramStart"/>
      <w:r w:rsidRPr="00E352C8">
        <w:rPr>
          <w:rFonts w:ascii="Calibri" w:eastAsia="Times New Roman" w:hAnsi="Calibri" w:cs="Calibri"/>
          <w:sz w:val="22"/>
          <w:szCs w:val="22"/>
        </w:rPr>
        <w:t>Spanner ?</w:t>
      </w:r>
      <w:proofErr w:type="gramEnd"/>
    </w:p>
    <w:p w14:paraId="570CF72C"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277343AE"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2 types of Encryptions -</w:t>
      </w:r>
    </w:p>
    <w:p w14:paraId="0BF824E2" w14:textId="77777777" w:rsidR="00E352C8" w:rsidRPr="00E352C8" w:rsidRDefault="00E352C8" w:rsidP="00E352C8">
      <w:pPr>
        <w:numPr>
          <w:ilvl w:val="0"/>
          <w:numId w:val="13"/>
        </w:numPr>
        <w:textAlignment w:val="center"/>
        <w:rPr>
          <w:rFonts w:ascii="Calibri" w:eastAsia="Times New Roman" w:hAnsi="Calibri" w:cs="Calibri"/>
          <w:sz w:val="22"/>
          <w:szCs w:val="22"/>
        </w:rPr>
      </w:pPr>
      <w:r w:rsidRPr="00E352C8">
        <w:rPr>
          <w:rFonts w:ascii="Arial" w:eastAsia="Times New Roman" w:hAnsi="Arial" w:cs="Arial"/>
          <w:b/>
          <w:bCs/>
          <w:color w:val="202124"/>
        </w:rPr>
        <w:t>Data</w:t>
      </w:r>
      <w:r w:rsidRPr="00E352C8">
        <w:rPr>
          <w:rFonts w:ascii="Calibri" w:eastAsia="Times New Roman" w:hAnsi="Calibri" w:cs="Calibri"/>
          <w:sz w:val="22"/>
          <w:szCs w:val="22"/>
        </w:rPr>
        <w:t xml:space="preserve"> encryption: By </w:t>
      </w:r>
      <w:proofErr w:type="gramStart"/>
      <w:r w:rsidRPr="00E352C8">
        <w:rPr>
          <w:rFonts w:ascii="Calibri" w:eastAsia="Times New Roman" w:hAnsi="Calibri" w:cs="Calibri"/>
          <w:sz w:val="22"/>
          <w:szCs w:val="22"/>
        </w:rPr>
        <w:t>default</w:t>
      </w:r>
      <w:proofErr w:type="gramEnd"/>
      <w:r w:rsidRPr="00E352C8">
        <w:rPr>
          <w:rFonts w:ascii="Calibri" w:eastAsia="Times New Roman" w:hAnsi="Calibri" w:cs="Calibri"/>
          <w:sz w:val="22"/>
          <w:szCs w:val="22"/>
        </w:rPr>
        <w:t> </w:t>
      </w:r>
      <w:r w:rsidRPr="00E352C8">
        <w:rPr>
          <w:rFonts w:ascii="Arial" w:eastAsia="Times New Roman" w:hAnsi="Arial" w:cs="Arial"/>
          <w:b/>
          <w:bCs/>
          <w:color w:val="202124"/>
        </w:rPr>
        <w:t>GCP</w:t>
      </w:r>
      <w:r w:rsidRPr="00E352C8">
        <w:rPr>
          <w:rFonts w:ascii="Calibri" w:eastAsia="Times New Roman" w:hAnsi="Calibri" w:cs="Calibri"/>
          <w:sz w:val="22"/>
          <w:szCs w:val="22"/>
        </w:rPr>
        <w:t> always encrypts all customer </w:t>
      </w:r>
      <w:r w:rsidRPr="00E352C8">
        <w:rPr>
          <w:rFonts w:ascii="Arial" w:eastAsia="Times New Roman" w:hAnsi="Arial" w:cs="Arial"/>
          <w:b/>
          <w:bCs/>
          <w:color w:val="202124"/>
        </w:rPr>
        <w:t>data</w:t>
      </w:r>
      <w:r w:rsidRPr="00E352C8">
        <w:rPr>
          <w:rFonts w:ascii="Calibri" w:eastAsia="Times New Roman" w:hAnsi="Calibri" w:cs="Calibri"/>
          <w:sz w:val="22"/>
          <w:szCs w:val="22"/>
        </w:rPr>
        <w:t> at rest as well as in motion. This encryption is automatic, and it requires no action on the user's part. Persistent disks, for instance, are already encrypted using AES-256, and the keys themselves are encrypted with master keys</w:t>
      </w:r>
    </w:p>
    <w:p w14:paraId="49ABAE32"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5A468190" w14:textId="77777777" w:rsidR="00E352C8" w:rsidRPr="00E352C8" w:rsidRDefault="00E352C8" w:rsidP="00E352C8">
      <w:pPr>
        <w:numPr>
          <w:ilvl w:val="0"/>
          <w:numId w:val="14"/>
        </w:numPr>
        <w:spacing w:line="480" w:lineRule="atLeast"/>
        <w:textAlignment w:val="center"/>
        <w:rPr>
          <w:rFonts w:ascii="Calibri" w:eastAsia="Times New Roman" w:hAnsi="Calibri" w:cs="Calibri"/>
          <w:color w:val="292929"/>
          <w:sz w:val="22"/>
          <w:szCs w:val="22"/>
        </w:rPr>
      </w:pPr>
      <w:r w:rsidRPr="00E352C8">
        <w:rPr>
          <w:rFonts w:ascii="Charter" w:eastAsia="Times New Roman" w:hAnsi="Charter" w:cs="Calibri"/>
          <w:i/>
          <w:iCs/>
          <w:color w:val="292929"/>
          <w:sz w:val="32"/>
          <w:szCs w:val="32"/>
        </w:rPr>
        <w:t>Encryption at rest — </w:t>
      </w:r>
      <w:r w:rsidRPr="00E352C8">
        <w:rPr>
          <w:rFonts w:ascii="Charter" w:eastAsia="Times New Roman" w:hAnsi="Charter" w:cs="Calibri"/>
          <w:color w:val="292929"/>
          <w:sz w:val="32"/>
          <w:szCs w:val="32"/>
        </w:rPr>
        <w:t>used to protect data that is stored on a disk (including solid-state drives) or backup media.</w:t>
      </w:r>
    </w:p>
    <w:p w14:paraId="5DE56380" w14:textId="77777777" w:rsidR="00E352C8" w:rsidRPr="00E352C8" w:rsidRDefault="00E352C8" w:rsidP="00E352C8">
      <w:pPr>
        <w:numPr>
          <w:ilvl w:val="0"/>
          <w:numId w:val="14"/>
        </w:numPr>
        <w:spacing w:line="480" w:lineRule="atLeast"/>
        <w:textAlignment w:val="center"/>
        <w:rPr>
          <w:rFonts w:ascii="Calibri" w:eastAsia="Times New Roman" w:hAnsi="Calibri" w:cs="Calibri"/>
          <w:color w:val="292929"/>
          <w:sz w:val="22"/>
          <w:szCs w:val="22"/>
        </w:rPr>
      </w:pPr>
      <w:r w:rsidRPr="00E352C8">
        <w:rPr>
          <w:rFonts w:ascii="Charter" w:eastAsia="Times New Roman" w:hAnsi="Charter" w:cs="Calibri"/>
          <w:i/>
          <w:iCs/>
          <w:color w:val="292929"/>
          <w:sz w:val="32"/>
          <w:szCs w:val="32"/>
        </w:rPr>
        <w:t>Encryption in transit</w:t>
      </w:r>
      <w:r w:rsidRPr="00E352C8">
        <w:rPr>
          <w:rFonts w:ascii="Charter" w:eastAsia="Times New Roman" w:hAnsi="Charter" w:cs="Calibri"/>
          <w:color w:val="292929"/>
          <w:sz w:val="32"/>
          <w:szCs w:val="32"/>
        </w:rPr>
        <w:t> — used to protect data that is traveling over the Internet, moving within Google’s infrastructure</w:t>
      </w:r>
    </w:p>
    <w:p w14:paraId="44271ECF"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lastRenderedPageBreak/>
        <w:t> </w:t>
      </w:r>
    </w:p>
    <w:p w14:paraId="2BD5C7F6" w14:textId="77777777" w:rsidR="00E352C8" w:rsidRPr="00E352C8" w:rsidRDefault="00E352C8" w:rsidP="00E352C8">
      <w:pPr>
        <w:ind w:left="540"/>
        <w:rPr>
          <w:rFonts w:ascii="Calibri" w:eastAsia="Times New Roman" w:hAnsi="Calibri" w:cs="Calibri"/>
          <w:sz w:val="22"/>
          <w:szCs w:val="22"/>
        </w:rPr>
      </w:pPr>
      <w:hyperlink r:id="rId28" w:history="1">
        <w:r w:rsidRPr="00E352C8">
          <w:rPr>
            <w:rFonts w:ascii="Calibri" w:eastAsia="Times New Roman" w:hAnsi="Calibri" w:cs="Calibri"/>
            <w:color w:val="0000FF"/>
            <w:sz w:val="22"/>
            <w:szCs w:val="22"/>
            <w:u w:val="single"/>
          </w:rPr>
          <w:t>https://medium.com/google-cloud/understanding-data-encryption-in-google-cloud-c36d9095fb38</w:t>
        </w:r>
      </w:hyperlink>
    </w:p>
    <w:p w14:paraId="4364FD43"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1454C577" w14:textId="78AAC539" w:rsidR="00E352C8" w:rsidRPr="00E352C8" w:rsidRDefault="00E352C8" w:rsidP="00E352C8">
      <w:pPr>
        <w:ind w:left="540"/>
        <w:rPr>
          <w:rFonts w:ascii="Calibri" w:eastAsia="Times New Roman" w:hAnsi="Calibri" w:cs="Calibri"/>
          <w:sz w:val="22"/>
          <w:szCs w:val="22"/>
        </w:rPr>
      </w:pPr>
      <w:r w:rsidRPr="00E352C8">
        <w:rPr>
          <w:noProof/>
        </w:rPr>
        <w:drawing>
          <wp:inline distT="0" distB="0" distL="0" distR="0" wp14:anchorId="64EF1F64" wp14:editId="3A26AC3F">
            <wp:extent cx="4572000" cy="220154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01545"/>
                    </a:xfrm>
                    <a:prstGeom prst="rect">
                      <a:avLst/>
                    </a:prstGeom>
                    <a:noFill/>
                    <a:ln>
                      <a:noFill/>
                    </a:ln>
                  </pic:spPr>
                </pic:pic>
              </a:graphicData>
            </a:graphic>
          </wp:inline>
        </w:drawing>
      </w:r>
    </w:p>
    <w:p w14:paraId="503195E0" w14:textId="4A5D21D4" w:rsidR="00E352C8" w:rsidRDefault="00E352C8"/>
    <w:p w14:paraId="71E7A13F" w14:textId="5E21E8EB" w:rsidR="00E352C8" w:rsidRDefault="00E352C8"/>
    <w:p w14:paraId="00C9D49E"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b/>
          <w:bCs/>
          <w:sz w:val="23"/>
          <w:szCs w:val="23"/>
        </w:rPr>
        <w:t xml:space="preserve">What is </w:t>
      </w:r>
      <w:proofErr w:type="spellStart"/>
      <w:proofErr w:type="gramStart"/>
      <w:r w:rsidRPr="00E352C8">
        <w:rPr>
          <w:rFonts w:ascii="Calibri" w:eastAsia="Times New Roman" w:hAnsi="Calibri" w:cs="Calibri"/>
          <w:b/>
          <w:bCs/>
          <w:sz w:val="23"/>
          <w:szCs w:val="23"/>
        </w:rPr>
        <w:t>DataProc</w:t>
      </w:r>
      <w:proofErr w:type="spellEnd"/>
      <w:r w:rsidRPr="00E352C8">
        <w:rPr>
          <w:rFonts w:ascii="Calibri" w:eastAsia="Times New Roman" w:hAnsi="Calibri" w:cs="Calibri"/>
          <w:b/>
          <w:bCs/>
          <w:sz w:val="23"/>
          <w:szCs w:val="23"/>
        </w:rPr>
        <w:t xml:space="preserve"> ?</w:t>
      </w:r>
      <w:proofErr w:type="gramEnd"/>
    </w:p>
    <w:p w14:paraId="59EE6A1E" w14:textId="77777777" w:rsidR="00E352C8" w:rsidRPr="00E352C8" w:rsidRDefault="00E352C8" w:rsidP="00E352C8">
      <w:pPr>
        <w:rPr>
          <w:rFonts w:ascii="Calibri" w:eastAsia="Times New Roman" w:hAnsi="Calibri" w:cs="Calibri"/>
          <w:sz w:val="23"/>
          <w:szCs w:val="23"/>
        </w:rPr>
      </w:pPr>
      <w:proofErr w:type="spellStart"/>
      <w:r w:rsidRPr="00E352C8">
        <w:rPr>
          <w:rFonts w:ascii="Calibri" w:eastAsia="Times New Roman" w:hAnsi="Calibri" w:cs="Calibri"/>
          <w:sz w:val="23"/>
          <w:szCs w:val="23"/>
        </w:rPr>
        <w:t>Dataproc</w:t>
      </w:r>
      <w:proofErr w:type="spellEnd"/>
      <w:r w:rsidRPr="00E352C8">
        <w:rPr>
          <w:rFonts w:ascii="Calibri" w:eastAsia="Times New Roman" w:hAnsi="Calibri" w:cs="Calibri"/>
          <w:sz w:val="23"/>
          <w:szCs w:val="23"/>
        </w:rPr>
        <w:t xml:space="preserve"> is a managed Spark and Hadoop service that lets you take advantage of </w:t>
      </w:r>
      <w:proofErr w:type="gramStart"/>
      <w:r w:rsidRPr="00E352C8">
        <w:rPr>
          <w:rFonts w:ascii="Calibri" w:eastAsia="Times New Roman" w:hAnsi="Calibri" w:cs="Calibri"/>
          <w:sz w:val="23"/>
          <w:szCs w:val="23"/>
        </w:rPr>
        <w:t>open source</w:t>
      </w:r>
      <w:proofErr w:type="gramEnd"/>
      <w:r w:rsidRPr="00E352C8">
        <w:rPr>
          <w:rFonts w:ascii="Calibri" w:eastAsia="Times New Roman" w:hAnsi="Calibri" w:cs="Calibri"/>
          <w:sz w:val="23"/>
          <w:szCs w:val="23"/>
        </w:rPr>
        <w:t xml:space="preserve"> data tools for batch processing, querying, streaming, and machine learning.</w:t>
      </w:r>
    </w:p>
    <w:p w14:paraId="2A69EDFF" w14:textId="77777777" w:rsidR="00E352C8" w:rsidRPr="00E352C8" w:rsidRDefault="00E352C8" w:rsidP="00E352C8">
      <w:pPr>
        <w:rPr>
          <w:rFonts w:ascii="Calibri" w:eastAsia="Times New Roman" w:hAnsi="Calibri" w:cs="Calibri"/>
          <w:sz w:val="22"/>
          <w:szCs w:val="22"/>
        </w:rPr>
      </w:pPr>
      <w:hyperlink r:id="rId30" w:history="1">
        <w:r w:rsidRPr="00E352C8">
          <w:rPr>
            <w:rFonts w:ascii="Calibri" w:eastAsia="Times New Roman" w:hAnsi="Calibri" w:cs="Calibri"/>
            <w:color w:val="0000FF"/>
            <w:sz w:val="22"/>
            <w:szCs w:val="22"/>
            <w:u w:val="single"/>
          </w:rPr>
          <w:t>https://cloud.google.com/dataproc/docs/resources/faq</w:t>
        </w:r>
      </w:hyperlink>
    </w:p>
    <w:p w14:paraId="3CDC208F"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w:t>
      </w:r>
    </w:p>
    <w:p w14:paraId="63D9EE61" w14:textId="77777777" w:rsidR="00E352C8" w:rsidRPr="00E352C8" w:rsidRDefault="00E352C8" w:rsidP="00E352C8">
      <w:pPr>
        <w:spacing w:line="420" w:lineRule="atLeast"/>
        <w:rPr>
          <w:rFonts w:ascii="Calibri" w:eastAsia="Times New Roman" w:hAnsi="Calibri" w:cs="Calibri"/>
          <w:color w:val="292929"/>
          <w:sz w:val="23"/>
          <w:szCs w:val="23"/>
        </w:rPr>
      </w:pPr>
      <w:r w:rsidRPr="00E352C8">
        <w:rPr>
          <w:rFonts w:ascii="Calibri" w:eastAsia="Times New Roman" w:hAnsi="Calibri" w:cs="Calibri"/>
          <w:b/>
          <w:bCs/>
          <w:color w:val="292929"/>
          <w:sz w:val="23"/>
          <w:szCs w:val="23"/>
        </w:rPr>
        <w:t xml:space="preserve">Brief explanation of how </w:t>
      </w:r>
      <w:proofErr w:type="gramStart"/>
      <w:r w:rsidRPr="00E352C8">
        <w:rPr>
          <w:rFonts w:ascii="Calibri" w:eastAsia="Times New Roman" w:hAnsi="Calibri" w:cs="Calibri"/>
          <w:b/>
          <w:bCs/>
          <w:color w:val="292929"/>
          <w:sz w:val="23"/>
          <w:szCs w:val="23"/>
        </w:rPr>
        <w:t xml:space="preserve">does </w:t>
      </w:r>
      <w:proofErr w:type="spellStart"/>
      <w:r w:rsidRPr="00E352C8">
        <w:rPr>
          <w:rFonts w:ascii="Calibri" w:eastAsia="Times New Roman" w:hAnsi="Calibri" w:cs="Calibri"/>
          <w:b/>
          <w:bCs/>
          <w:color w:val="292929"/>
          <w:sz w:val="23"/>
          <w:szCs w:val="23"/>
        </w:rPr>
        <w:t>Dataproc</w:t>
      </w:r>
      <w:proofErr w:type="spellEnd"/>
      <w:r w:rsidRPr="00E352C8">
        <w:rPr>
          <w:rFonts w:ascii="Calibri" w:eastAsia="Times New Roman" w:hAnsi="Calibri" w:cs="Calibri"/>
          <w:b/>
          <w:bCs/>
          <w:color w:val="292929"/>
          <w:sz w:val="23"/>
          <w:szCs w:val="23"/>
        </w:rPr>
        <w:t xml:space="preserve"> works</w:t>
      </w:r>
      <w:proofErr w:type="gramEnd"/>
      <w:r w:rsidRPr="00E352C8">
        <w:rPr>
          <w:rFonts w:ascii="Calibri" w:eastAsia="Times New Roman" w:hAnsi="Calibri" w:cs="Calibri"/>
          <w:b/>
          <w:bCs/>
          <w:color w:val="292929"/>
          <w:sz w:val="23"/>
          <w:szCs w:val="23"/>
        </w:rPr>
        <w:t>:</w:t>
      </w:r>
    </w:p>
    <w:p w14:paraId="3A9AF6AD" w14:textId="77777777" w:rsidR="00E352C8" w:rsidRPr="00E352C8" w:rsidRDefault="00E352C8" w:rsidP="00E352C8">
      <w:pPr>
        <w:spacing w:line="480" w:lineRule="atLeast"/>
        <w:rPr>
          <w:rFonts w:ascii="Calibri" w:eastAsia="Times New Roman" w:hAnsi="Calibri" w:cs="Calibri"/>
          <w:sz w:val="23"/>
          <w:szCs w:val="23"/>
        </w:rPr>
      </w:pPr>
      <w:r w:rsidRPr="00E352C8">
        <w:rPr>
          <w:rFonts w:ascii="Calibri" w:eastAsia="Times New Roman" w:hAnsi="Calibri" w:cs="Calibri"/>
          <w:color w:val="292929"/>
          <w:sz w:val="23"/>
          <w:szCs w:val="23"/>
        </w:rPr>
        <w:t xml:space="preserve">It disaggregates storage &amp; compute. Say an external application is sending logs that you want to </w:t>
      </w:r>
      <w:proofErr w:type="gramStart"/>
      <w:r w:rsidRPr="00E352C8">
        <w:rPr>
          <w:rFonts w:ascii="Calibri" w:eastAsia="Times New Roman" w:hAnsi="Calibri" w:cs="Calibri"/>
          <w:color w:val="292929"/>
          <w:sz w:val="23"/>
          <w:szCs w:val="23"/>
        </w:rPr>
        <w:t>analyze,</w:t>
      </w:r>
      <w:proofErr w:type="gramEnd"/>
      <w:r w:rsidRPr="00E352C8">
        <w:rPr>
          <w:rFonts w:ascii="Calibri" w:eastAsia="Times New Roman" w:hAnsi="Calibri" w:cs="Calibri"/>
          <w:color w:val="292929"/>
          <w:sz w:val="23"/>
          <w:szCs w:val="23"/>
        </w:rPr>
        <w:t xml:space="preserve"> you store them in a data source. From Cloud Storage(GCS) the data is used by </w:t>
      </w:r>
      <w:proofErr w:type="spellStart"/>
      <w:r w:rsidRPr="00E352C8">
        <w:rPr>
          <w:rFonts w:ascii="Calibri" w:eastAsia="Times New Roman" w:hAnsi="Calibri" w:cs="Calibri"/>
          <w:color w:val="292929"/>
          <w:sz w:val="23"/>
          <w:szCs w:val="23"/>
        </w:rPr>
        <w:t>Dataproc</w:t>
      </w:r>
      <w:proofErr w:type="spellEnd"/>
      <w:r w:rsidRPr="00E352C8">
        <w:rPr>
          <w:rFonts w:ascii="Calibri" w:eastAsia="Times New Roman" w:hAnsi="Calibri" w:cs="Calibri"/>
          <w:color w:val="292929"/>
          <w:sz w:val="23"/>
          <w:szCs w:val="23"/>
        </w:rPr>
        <w:t xml:space="preserve"> for processing which then stores it back into GCS, </w:t>
      </w:r>
      <w:proofErr w:type="spellStart"/>
      <w:r w:rsidRPr="00E352C8">
        <w:rPr>
          <w:rFonts w:ascii="Calibri" w:eastAsia="Times New Roman" w:hAnsi="Calibri" w:cs="Calibri"/>
          <w:sz w:val="23"/>
          <w:szCs w:val="23"/>
        </w:rPr>
        <w:fldChar w:fldCharType="begin"/>
      </w:r>
      <w:r w:rsidRPr="00E352C8">
        <w:rPr>
          <w:rFonts w:ascii="Calibri" w:eastAsia="Times New Roman" w:hAnsi="Calibri" w:cs="Calibri"/>
          <w:sz w:val="23"/>
          <w:szCs w:val="23"/>
        </w:rPr>
        <w:instrText xml:space="preserve"> HYPERLINK "https://www.youtube.com/watch?v=So-tVyBQt8E&amp;list=PLTWE_lmu2InBzuPmOcgAYP7U80a87cpJd&amp;index=20" </w:instrText>
      </w:r>
      <w:r w:rsidRPr="00E352C8">
        <w:rPr>
          <w:rFonts w:ascii="Calibri" w:eastAsia="Times New Roman" w:hAnsi="Calibri" w:cs="Calibri"/>
          <w:sz w:val="23"/>
          <w:szCs w:val="23"/>
        </w:rPr>
        <w:fldChar w:fldCharType="separate"/>
      </w:r>
      <w:r w:rsidRPr="00E352C8">
        <w:rPr>
          <w:rFonts w:ascii="Calibri" w:eastAsia="Times New Roman" w:hAnsi="Calibri" w:cs="Calibri"/>
          <w:color w:val="0000FF"/>
          <w:sz w:val="23"/>
          <w:szCs w:val="23"/>
          <w:u w:val="single"/>
        </w:rPr>
        <w:t>BigQuery</w:t>
      </w:r>
      <w:proofErr w:type="spellEnd"/>
      <w:r w:rsidRPr="00E352C8">
        <w:rPr>
          <w:rFonts w:ascii="Calibri" w:eastAsia="Times New Roman" w:hAnsi="Calibri" w:cs="Calibri"/>
          <w:sz w:val="23"/>
          <w:szCs w:val="23"/>
        </w:rPr>
        <w:fldChar w:fldCharType="end"/>
      </w:r>
      <w:r w:rsidRPr="00E352C8">
        <w:rPr>
          <w:rFonts w:ascii="Calibri" w:eastAsia="Times New Roman" w:hAnsi="Calibri" w:cs="Calibri"/>
          <w:color w:val="292929"/>
          <w:sz w:val="23"/>
          <w:szCs w:val="23"/>
        </w:rPr>
        <w:t> or Bigtable. You could also use the data for Analysis in a notebook and send logs to </w:t>
      </w:r>
      <w:hyperlink r:id="rId31" w:history="1">
        <w:r w:rsidRPr="00E352C8">
          <w:rPr>
            <w:rFonts w:ascii="Calibri" w:eastAsia="Times New Roman" w:hAnsi="Calibri" w:cs="Calibri"/>
            <w:color w:val="0000FF"/>
            <w:sz w:val="23"/>
            <w:szCs w:val="23"/>
            <w:u w:val="single"/>
          </w:rPr>
          <w:t>Cloud Monitoring and Logging</w:t>
        </w:r>
      </w:hyperlink>
      <w:r w:rsidRPr="00E352C8">
        <w:rPr>
          <w:rFonts w:ascii="Calibri" w:eastAsia="Times New Roman" w:hAnsi="Calibri" w:cs="Calibri"/>
          <w:color w:val="292929"/>
          <w:sz w:val="23"/>
          <w:szCs w:val="23"/>
        </w:rPr>
        <w:t>.</w:t>
      </w:r>
    </w:p>
    <w:p w14:paraId="65F612DA" w14:textId="77777777" w:rsidR="00E352C8" w:rsidRPr="00E352C8" w:rsidRDefault="00E352C8" w:rsidP="00E352C8">
      <w:pPr>
        <w:spacing w:line="480" w:lineRule="atLeast"/>
        <w:rPr>
          <w:rFonts w:ascii="Calibri" w:eastAsia="Times New Roman" w:hAnsi="Calibri" w:cs="Calibri"/>
          <w:color w:val="292929"/>
          <w:sz w:val="23"/>
          <w:szCs w:val="23"/>
        </w:rPr>
      </w:pPr>
      <w:r w:rsidRPr="00E352C8">
        <w:rPr>
          <w:rFonts w:ascii="Calibri" w:eastAsia="Times New Roman" w:hAnsi="Calibri" w:cs="Calibri"/>
          <w:color w:val="292929"/>
          <w:sz w:val="23"/>
          <w:szCs w:val="23"/>
        </w:rPr>
        <w:t> </w:t>
      </w:r>
    </w:p>
    <w:p w14:paraId="2C3E2464" w14:textId="77777777" w:rsidR="00E352C8" w:rsidRPr="00E352C8" w:rsidRDefault="00E352C8" w:rsidP="00E352C8">
      <w:pPr>
        <w:spacing w:line="480" w:lineRule="atLeast"/>
        <w:rPr>
          <w:rFonts w:ascii="Calibri" w:eastAsia="Times New Roman" w:hAnsi="Calibri" w:cs="Calibri"/>
          <w:color w:val="292929"/>
          <w:sz w:val="23"/>
          <w:szCs w:val="23"/>
        </w:rPr>
      </w:pPr>
      <w:r w:rsidRPr="00E352C8">
        <w:rPr>
          <w:rFonts w:ascii="Calibri" w:eastAsia="Times New Roman" w:hAnsi="Calibri" w:cs="Calibri"/>
          <w:color w:val="292929"/>
          <w:sz w:val="23"/>
          <w:szCs w:val="23"/>
        </w:rPr>
        <w:t>Since storage is separate, for a long-lived cluster you could have one cluster per job but to save cost you could use ephemeral clusters that are grouped and selected by labels. And finally, you can also use the right amount of memory, CPU and Disk to fit the needs of your application.</w:t>
      </w:r>
    </w:p>
    <w:p w14:paraId="6706D915" w14:textId="77777777" w:rsidR="00E352C8" w:rsidRPr="00E352C8" w:rsidRDefault="00E352C8" w:rsidP="00E352C8">
      <w:pPr>
        <w:spacing w:line="480" w:lineRule="atLeast"/>
        <w:rPr>
          <w:rFonts w:ascii="Calibri" w:eastAsia="Times New Roman" w:hAnsi="Calibri" w:cs="Calibri"/>
          <w:color w:val="292929"/>
          <w:sz w:val="23"/>
          <w:szCs w:val="23"/>
        </w:rPr>
      </w:pPr>
      <w:r w:rsidRPr="00E352C8">
        <w:rPr>
          <w:rFonts w:ascii="Calibri" w:eastAsia="Times New Roman" w:hAnsi="Calibri" w:cs="Calibri"/>
          <w:color w:val="292929"/>
          <w:sz w:val="23"/>
          <w:szCs w:val="23"/>
        </w:rPr>
        <w:t> </w:t>
      </w:r>
    </w:p>
    <w:p w14:paraId="0CC2E2C8" w14:textId="0366544D" w:rsidR="00E352C8" w:rsidRPr="00E352C8" w:rsidRDefault="00E352C8" w:rsidP="00E352C8">
      <w:pPr>
        <w:rPr>
          <w:rFonts w:ascii="Calibri" w:eastAsia="Times New Roman" w:hAnsi="Calibri" w:cs="Calibri"/>
          <w:sz w:val="22"/>
          <w:szCs w:val="22"/>
        </w:rPr>
      </w:pPr>
      <w:r w:rsidRPr="00E352C8">
        <w:rPr>
          <w:noProof/>
        </w:rPr>
        <w:lastRenderedPageBreak/>
        <w:drawing>
          <wp:inline distT="0" distB="0" distL="0" distR="0" wp14:anchorId="32B26497" wp14:editId="46D8BA0D">
            <wp:extent cx="4572000" cy="2641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641600"/>
                    </a:xfrm>
                    <a:prstGeom prst="rect">
                      <a:avLst/>
                    </a:prstGeom>
                    <a:noFill/>
                    <a:ln>
                      <a:noFill/>
                    </a:ln>
                  </pic:spPr>
                </pic:pic>
              </a:graphicData>
            </a:graphic>
          </wp:inline>
        </w:drawing>
      </w:r>
    </w:p>
    <w:p w14:paraId="2B82D891"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55BAF83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0D0F8AD"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A </w:t>
      </w:r>
      <w:proofErr w:type="spell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cluster is made up of a master and slaves.</w:t>
      </w:r>
    </w:p>
    <w:p w14:paraId="6BE0BC24"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    You can specify the number of processors, memory and storage and the master as well as the slaves.</w:t>
      </w:r>
    </w:p>
    <w:p w14:paraId="279EB33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E4EB11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BEC338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How to run a </w:t>
      </w:r>
      <w:proofErr w:type="spellStart"/>
      <w:r w:rsidRPr="00E352C8">
        <w:rPr>
          <w:rFonts w:ascii="Calibri" w:eastAsia="Times New Roman" w:hAnsi="Calibri" w:cs="Calibri"/>
          <w:sz w:val="22"/>
          <w:szCs w:val="22"/>
        </w:rPr>
        <w:t>pyspark</w:t>
      </w:r>
      <w:proofErr w:type="spellEnd"/>
      <w:r w:rsidRPr="00E352C8">
        <w:rPr>
          <w:rFonts w:ascii="Calibri" w:eastAsia="Times New Roman" w:hAnsi="Calibri" w:cs="Calibri"/>
          <w:sz w:val="22"/>
          <w:szCs w:val="22"/>
        </w:rPr>
        <w:t xml:space="preserve"> jobs in </w:t>
      </w:r>
      <w:proofErr w:type="spell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 steps.</w:t>
      </w:r>
    </w:p>
    <w:p w14:paraId="2F81345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AC1719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 </w:t>
      </w:r>
      <w:hyperlink r:id="rId33" w:history="1">
        <w:r w:rsidRPr="00E352C8">
          <w:rPr>
            <w:rFonts w:ascii="Calibri" w:eastAsia="Times New Roman" w:hAnsi="Calibri" w:cs="Calibri"/>
            <w:color w:val="0000FF"/>
            <w:sz w:val="22"/>
            <w:szCs w:val="22"/>
            <w:u w:val="single"/>
          </w:rPr>
          <w:t>https://medium.com/@sourabhsjain/running-pyspark-jobs-on-dataproc-cluster-using-workflow-templates-7fba307aa663</w:t>
        </w:r>
      </w:hyperlink>
    </w:p>
    <w:p w14:paraId="3A2F064B"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391148A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Ways to connect to </w:t>
      </w:r>
      <w:proofErr w:type="spellStart"/>
      <w:proofErr w:type="gram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w:t>
      </w:r>
      <w:proofErr w:type="gramEnd"/>
    </w:p>
    <w:p w14:paraId="671E2874" w14:textId="77777777" w:rsidR="00E352C8" w:rsidRPr="00E352C8" w:rsidRDefault="00E352C8" w:rsidP="00E352C8">
      <w:pPr>
        <w:numPr>
          <w:ilvl w:val="0"/>
          <w:numId w:val="15"/>
        </w:numPr>
        <w:textAlignment w:val="center"/>
        <w:rPr>
          <w:rFonts w:ascii="Calibri" w:eastAsia="Times New Roman" w:hAnsi="Calibri" w:cs="Calibri"/>
          <w:sz w:val="22"/>
          <w:szCs w:val="22"/>
        </w:rPr>
      </w:pPr>
      <w:r w:rsidRPr="00E352C8">
        <w:rPr>
          <w:rFonts w:ascii="Calibri" w:eastAsia="Times New Roman" w:hAnsi="Calibri" w:cs="Calibri"/>
          <w:sz w:val="22"/>
          <w:szCs w:val="22"/>
        </w:rPr>
        <w:t>browser-based </w:t>
      </w:r>
      <w:hyperlink r:id="rId34" w:history="1">
        <w:r w:rsidRPr="00E352C8">
          <w:rPr>
            <w:rFonts w:ascii="Roboto" w:eastAsia="Times New Roman" w:hAnsi="Roboto" w:cs="Calibri"/>
            <w:color w:val="0000FF"/>
            <w:u w:val="single"/>
          </w:rPr>
          <w:t>Google Cloud Console</w:t>
        </w:r>
      </w:hyperlink>
    </w:p>
    <w:p w14:paraId="0B02E3E7" w14:textId="77777777" w:rsidR="00E352C8" w:rsidRPr="00E352C8" w:rsidRDefault="00E352C8" w:rsidP="00E352C8">
      <w:pPr>
        <w:numPr>
          <w:ilvl w:val="0"/>
          <w:numId w:val="15"/>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As </w:t>
      </w:r>
      <w:proofErr w:type="spell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is integrated with cloud SDK, we can use</w:t>
      </w:r>
      <w:r w:rsidRPr="00E352C8">
        <w:rPr>
          <w:rFonts w:ascii="Calibri" w:eastAsia="Times New Roman" w:hAnsi="Calibri" w:cs="Calibri"/>
          <w:b/>
          <w:bCs/>
          <w:sz w:val="22"/>
          <w:szCs w:val="22"/>
        </w:rPr>
        <w:t xml:space="preserve"> </w:t>
      </w:r>
      <w:proofErr w:type="spellStart"/>
      <w:r w:rsidRPr="00E352C8">
        <w:rPr>
          <w:rFonts w:ascii="Calibri" w:eastAsia="Times New Roman" w:hAnsi="Calibri" w:cs="Calibri"/>
          <w:b/>
          <w:bCs/>
          <w:sz w:val="22"/>
          <w:szCs w:val="22"/>
        </w:rPr>
        <w:t>gcloud</w:t>
      </w:r>
      <w:proofErr w:type="spellEnd"/>
      <w:r w:rsidRPr="00E352C8">
        <w:rPr>
          <w:rFonts w:ascii="Calibri" w:eastAsia="Times New Roman" w:hAnsi="Calibri" w:cs="Calibri"/>
          <w:sz w:val="22"/>
          <w:szCs w:val="22"/>
        </w:rPr>
        <w:t xml:space="preserve"> command line.</w:t>
      </w:r>
    </w:p>
    <w:p w14:paraId="08EDCEC4" w14:textId="77777777" w:rsidR="00E352C8" w:rsidRPr="00E352C8" w:rsidRDefault="00E352C8" w:rsidP="00E352C8">
      <w:pPr>
        <w:numPr>
          <w:ilvl w:val="0"/>
          <w:numId w:val="15"/>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Use </w:t>
      </w:r>
      <w:proofErr w:type="spell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rest </w:t>
      </w:r>
      <w:proofErr w:type="spellStart"/>
      <w:r w:rsidRPr="00E352C8">
        <w:rPr>
          <w:rFonts w:ascii="Calibri" w:eastAsia="Times New Roman" w:hAnsi="Calibri" w:cs="Calibri"/>
          <w:sz w:val="22"/>
          <w:szCs w:val="22"/>
        </w:rPr>
        <w:t>api</w:t>
      </w:r>
      <w:proofErr w:type="spellEnd"/>
      <w:r w:rsidRPr="00E352C8">
        <w:rPr>
          <w:rFonts w:ascii="Calibri" w:eastAsia="Times New Roman" w:hAnsi="Calibri" w:cs="Calibri"/>
          <w:sz w:val="22"/>
          <w:szCs w:val="22"/>
        </w:rPr>
        <w:t xml:space="preserve"> - for programmatic access</w:t>
      </w:r>
    </w:p>
    <w:p w14:paraId="2621F15F" w14:textId="77777777" w:rsidR="00E352C8" w:rsidRPr="00E352C8" w:rsidRDefault="00E352C8" w:rsidP="00E352C8">
      <w:pPr>
        <w:numPr>
          <w:ilvl w:val="0"/>
          <w:numId w:val="15"/>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We can use </w:t>
      </w:r>
      <w:proofErr w:type="spellStart"/>
      <w:r w:rsidRPr="00E352C8">
        <w:rPr>
          <w:rFonts w:ascii="Calibri" w:eastAsia="Times New Roman" w:hAnsi="Calibri" w:cs="Calibri"/>
          <w:sz w:val="22"/>
          <w:szCs w:val="22"/>
        </w:rPr>
        <w:t>ssh</w:t>
      </w:r>
      <w:proofErr w:type="spellEnd"/>
      <w:r w:rsidRPr="00E352C8">
        <w:rPr>
          <w:rFonts w:ascii="Calibri" w:eastAsia="Times New Roman" w:hAnsi="Calibri" w:cs="Calibri"/>
          <w:sz w:val="22"/>
          <w:szCs w:val="22"/>
        </w:rPr>
        <w:t xml:space="preserve"> connections to master or worker nodes in your cluster.</w:t>
      </w:r>
    </w:p>
    <w:p w14:paraId="7F359DE1"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46F6AECF"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009D0E99"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How </w:t>
      </w:r>
      <w:proofErr w:type="spell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Clusters(</w:t>
      </w:r>
      <w:proofErr w:type="spellStart"/>
      <w:r w:rsidRPr="00E352C8">
        <w:rPr>
          <w:rFonts w:ascii="Calibri" w:eastAsia="Times New Roman" w:hAnsi="Calibri" w:cs="Calibri"/>
          <w:sz w:val="22"/>
          <w:szCs w:val="22"/>
        </w:rPr>
        <w:t>vms</w:t>
      </w:r>
      <w:proofErr w:type="spellEnd"/>
      <w:r w:rsidRPr="00E352C8">
        <w:rPr>
          <w:rFonts w:ascii="Calibri" w:eastAsia="Times New Roman" w:hAnsi="Calibri" w:cs="Calibri"/>
          <w:sz w:val="22"/>
          <w:szCs w:val="22"/>
        </w:rPr>
        <w:t xml:space="preserve">) Default </w:t>
      </w:r>
      <w:proofErr w:type="gramStart"/>
      <w:r w:rsidRPr="00E352C8">
        <w:rPr>
          <w:rFonts w:ascii="Calibri" w:eastAsia="Times New Roman" w:hAnsi="Calibri" w:cs="Calibri"/>
          <w:sz w:val="22"/>
          <w:szCs w:val="22"/>
        </w:rPr>
        <w:t>storage ?</w:t>
      </w:r>
      <w:proofErr w:type="gramEnd"/>
    </w:p>
    <w:p w14:paraId="2445BD6E" w14:textId="77777777" w:rsidR="00E352C8" w:rsidRPr="00E352C8" w:rsidRDefault="00E352C8" w:rsidP="00E352C8">
      <w:pPr>
        <w:numPr>
          <w:ilvl w:val="0"/>
          <w:numId w:val="16"/>
        </w:numPr>
        <w:textAlignment w:val="center"/>
        <w:rPr>
          <w:rFonts w:ascii="Calibri" w:eastAsia="Times New Roman" w:hAnsi="Calibri" w:cs="Calibri"/>
          <w:sz w:val="22"/>
          <w:szCs w:val="22"/>
        </w:rPr>
      </w:pPr>
      <w:proofErr w:type="spellStart"/>
      <w:proofErr w:type="gramStart"/>
      <w:r w:rsidRPr="00E352C8">
        <w:rPr>
          <w:rFonts w:ascii="Calibri" w:eastAsia="Times New Roman" w:hAnsi="Calibri" w:cs="Calibri"/>
          <w:sz w:val="22"/>
          <w:szCs w:val="22"/>
        </w:rPr>
        <w:t>DataProc</w:t>
      </w:r>
      <w:proofErr w:type="spellEnd"/>
      <w:r w:rsidRPr="00E352C8">
        <w:rPr>
          <w:rFonts w:ascii="Calibri" w:eastAsia="Times New Roman" w:hAnsi="Calibri" w:cs="Calibri"/>
          <w:sz w:val="22"/>
          <w:szCs w:val="22"/>
        </w:rPr>
        <w:t xml:space="preserve">  uses</w:t>
      </w:r>
      <w:proofErr w:type="gramEnd"/>
      <w:r w:rsidRPr="00E352C8">
        <w:rPr>
          <w:rFonts w:ascii="Calibri" w:eastAsia="Times New Roman" w:hAnsi="Calibri" w:cs="Calibri"/>
          <w:sz w:val="22"/>
          <w:szCs w:val="22"/>
        </w:rPr>
        <w:t xml:space="preserve"> HDFS as default storage .</w:t>
      </w:r>
    </w:p>
    <w:p w14:paraId="2280E122" w14:textId="77777777" w:rsidR="00E352C8" w:rsidRPr="00E352C8" w:rsidRDefault="00E352C8" w:rsidP="00E352C8">
      <w:pPr>
        <w:numPr>
          <w:ilvl w:val="0"/>
          <w:numId w:val="16"/>
        </w:numPr>
        <w:textAlignment w:val="center"/>
        <w:rPr>
          <w:rFonts w:ascii="Calibri" w:eastAsia="Times New Roman" w:hAnsi="Calibri" w:cs="Calibri"/>
          <w:sz w:val="22"/>
          <w:szCs w:val="22"/>
        </w:rPr>
      </w:pPr>
      <w:r w:rsidRPr="00E352C8">
        <w:rPr>
          <w:rFonts w:ascii="Calibri" w:eastAsia="Times New Roman" w:hAnsi="Calibri" w:cs="Calibri"/>
          <w:sz w:val="22"/>
          <w:szCs w:val="22"/>
        </w:rPr>
        <w:t xml:space="preserve">All </w:t>
      </w:r>
      <w:proofErr w:type="spellStart"/>
      <w:r w:rsidRPr="00E352C8">
        <w:rPr>
          <w:rFonts w:ascii="Calibri" w:eastAsia="Times New Roman" w:hAnsi="Calibri" w:cs="Calibri"/>
          <w:sz w:val="22"/>
          <w:szCs w:val="22"/>
        </w:rPr>
        <w:t>Vm's</w:t>
      </w:r>
      <w:proofErr w:type="spellEnd"/>
      <w:r w:rsidRPr="00E352C8">
        <w:rPr>
          <w:rFonts w:ascii="Calibri" w:eastAsia="Times New Roman" w:hAnsi="Calibri" w:cs="Calibri"/>
          <w:sz w:val="22"/>
          <w:szCs w:val="22"/>
        </w:rPr>
        <w:t xml:space="preserve"> comes with a default storage ( </w:t>
      </w:r>
      <w:hyperlink r:id="rId35" w:history="1">
        <w:r w:rsidRPr="00E352C8">
          <w:rPr>
            <w:rFonts w:ascii="Roboto" w:eastAsia="Times New Roman" w:hAnsi="Roboto" w:cs="Calibri"/>
            <w:color w:val="0000FF"/>
            <w:u w:val="single"/>
          </w:rPr>
          <w:t>local SSDs</w:t>
        </w:r>
      </w:hyperlink>
      <w:r w:rsidRPr="00E352C8">
        <w:rPr>
          <w:rFonts w:ascii="Calibri" w:eastAsia="Times New Roman" w:hAnsi="Calibri" w:cs="Calibri"/>
          <w:sz w:val="22"/>
          <w:szCs w:val="22"/>
        </w:rPr>
        <w:t>-Persistent disks).</w:t>
      </w:r>
    </w:p>
    <w:p w14:paraId="45498EDC" w14:textId="77777777" w:rsidR="00E352C8" w:rsidRPr="00E352C8" w:rsidRDefault="00E352C8" w:rsidP="00E352C8">
      <w:pPr>
        <w:numPr>
          <w:ilvl w:val="0"/>
          <w:numId w:val="16"/>
        </w:numPr>
        <w:textAlignment w:val="center"/>
        <w:rPr>
          <w:rFonts w:ascii="Calibri" w:eastAsia="Times New Roman" w:hAnsi="Calibri" w:cs="Calibri"/>
          <w:sz w:val="22"/>
          <w:szCs w:val="22"/>
        </w:rPr>
      </w:pPr>
      <w:r w:rsidRPr="00E352C8">
        <w:rPr>
          <w:rFonts w:ascii="Calibri" w:eastAsia="Times New Roman" w:hAnsi="Calibri" w:cs="Calibri"/>
          <w:sz w:val="22"/>
          <w:szCs w:val="22"/>
        </w:rPr>
        <w:t>Intermediate shuffles are stored in the persistent disks.</w:t>
      </w:r>
    </w:p>
    <w:p w14:paraId="31FA6447" w14:textId="77777777" w:rsidR="00E352C8" w:rsidRPr="00E352C8" w:rsidRDefault="00E352C8" w:rsidP="00E352C8">
      <w:pPr>
        <w:numPr>
          <w:ilvl w:val="0"/>
          <w:numId w:val="16"/>
        </w:numPr>
        <w:textAlignment w:val="center"/>
        <w:rPr>
          <w:rFonts w:ascii="Calibri" w:eastAsia="Times New Roman" w:hAnsi="Calibri" w:cs="Calibri"/>
          <w:sz w:val="22"/>
          <w:szCs w:val="22"/>
        </w:rPr>
      </w:pPr>
      <w:r w:rsidRPr="00E352C8">
        <w:rPr>
          <w:rFonts w:ascii="Calibri" w:eastAsia="Times New Roman" w:hAnsi="Calibri" w:cs="Calibri"/>
          <w:sz w:val="22"/>
          <w:szCs w:val="22"/>
        </w:rPr>
        <w:t>Once the VM's removed, the persistent disk(</w:t>
      </w:r>
      <w:proofErr w:type="spellStart"/>
      <w:r w:rsidRPr="00E352C8">
        <w:rPr>
          <w:rFonts w:ascii="Calibri" w:eastAsia="Times New Roman" w:hAnsi="Calibri" w:cs="Calibri"/>
          <w:sz w:val="22"/>
          <w:szCs w:val="22"/>
        </w:rPr>
        <w:t>hdfs</w:t>
      </w:r>
      <w:proofErr w:type="spellEnd"/>
      <w:r w:rsidRPr="00E352C8">
        <w:rPr>
          <w:rFonts w:ascii="Calibri" w:eastAsia="Times New Roman" w:hAnsi="Calibri" w:cs="Calibri"/>
          <w:sz w:val="22"/>
          <w:szCs w:val="22"/>
        </w:rPr>
        <w:t>) will be dropped as well.</w:t>
      </w:r>
      <w:r w:rsidRPr="00E352C8">
        <w:rPr>
          <w:rFonts w:ascii="Roboto" w:eastAsia="Times New Roman" w:hAnsi="Roboto" w:cs="Calibri"/>
          <w:b/>
          <w:bCs/>
          <w:color w:val="202124"/>
        </w:rPr>
        <w:t>VM Boot disks are deleted when the cluster is deleted.</w:t>
      </w:r>
    </w:p>
    <w:p w14:paraId="6DE5CB8F" w14:textId="77777777" w:rsidR="00E352C8" w:rsidRPr="00E352C8" w:rsidRDefault="00E352C8" w:rsidP="00E352C8">
      <w:pPr>
        <w:numPr>
          <w:ilvl w:val="0"/>
          <w:numId w:val="16"/>
        </w:numPr>
        <w:textAlignment w:val="center"/>
        <w:rPr>
          <w:rFonts w:ascii="Calibri" w:eastAsia="Times New Roman" w:hAnsi="Calibri" w:cs="Calibri"/>
          <w:sz w:val="22"/>
          <w:szCs w:val="22"/>
        </w:rPr>
      </w:pPr>
      <w:r w:rsidRPr="00E352C8">
        <w:rPr>
          <w:rFonts w:ascii="Calibri" w:eastAsia="Times New Roman" w:hAnsi="Calibri" w:cs="Calibri"/>
          <w:sz w:val="22"/>
          <w:szCs w:val="22"/>
        </w:rPr>
        <w:t>If you really wanted a persistent store, then the data needs to be transferred cloud storage/</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w:t>
      </w:r>
    </w:p>
    <w:p w14:paraId="23BF3000"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78A13DFF" w14:textId="77777777" w:rsidR="00E352C8" w:rsidRPr="00E352C8" w:rsidRDefault="00E352C8" w:rsidP="00E352C8">
      <w:pPr>
        <w:rPr>
          <w:rFonts w:ascii="Calibri" w:eastAsia="Times New Roman" w:hAnsi="Calibri" w:cs="Calibri"/>
          <w:sz w:val="23"/>
          <w:szCs w:val="23"/>
        </w:rPr>
      </w:pPr>
      <w:hyperlink r:id="rId36" w:history="1">
        <w:r w:rsidRPr="00E352C8">
          <w:rPr>
            <w:rFonts w:ascii="Calibri" w:eastAsia="Times New Roman" w:hAnsi="Calibri" w:cs="Calibri"/>
            <w:color w:val="0000FF"/>
            <w:sz w:val="23"/>
            <w:szCs w:val="23"/>
            <w:u w:val="single"/>
          </w:rPr>
          <w:t>https://cloud.google.com/dataproc/docs/concepts/dataproc-hdfs</w:t>
        </w:r>
      </w:hyperlink>
    </w:p>
    <w:p w14:paraId="5CD46336"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sz w:val="23"/>
          <w:szCs w:val="23"/>
        </w:rPr>
        <w:t> </w:t>
      </w:r>
    </w:p>
    <w:p w14:paraId="5AEEE6F5" w14:textId="77777777" w:rsidR="00E352C8" w:rsidRPr="00E352C8" w:rsidRDefault="00E352C8" w:rsidP="00E352C8">
      <w:pPr>
        <w:rPr>
          <w:rFonts w:ascii="Calibri" w:eastAsia="Times New Roman" w:hAnsi="Calibri" w:cs="Calibri"/>
          <w:color w:val="202124"/>
          <w:sz w:val="23"/>
          <w:szCs w:val="23"/>
        </w:rPr>
      </w:pPr>
      <w:r w:rsidRPr="00E352C8">
        <w:rPr>
          <w:rFonts w:ascii="Calibri" w:eastAsia="Times New Roman" w:hAnsi="Calibri" w:cs="Calibri"/>
          <w:b/>
          <w:bCs/>
          <w:color w:val="202124"/>
          <w:sz w:val="23"/>
          <w:szCs w:val="23"/>
        </w:rPr>
        <w:t>How can I get data in and out of a cluster?</w:t>
      </w:r>
    </w:p>
    <w:p w14:paraId="1A1F24C4" w14:textId="77777777" w:rsidR="00E352C8" w:rsidRPr="00E352C8" w:rsidRDefault="00E352C8" w:rsidP="00E352C8">
      <w:pPr>
        <w:spacing w:before="240" w:after="240"/>
        <w:ind w:left="540"/>
        <w:rPr>
          <w:rFonts w:ascii="Calibri" w:eastAsia="Times New Roman" w:hAnsi="Calibri" w:cs="Calibri"/>
          <w:color w:val="202124"/>
          <w:sz w:val="23"/>
          <w:szCs w:val="23"/>
        </w:rPr>
      </w:pPr>
      <w:proofErr w:type="spellStart"/>
      <w:r w:rsidRPr="00E352C8">
        <w:rPr>
          <w:rFonts w:ascii="Calibri" w:eastAsia="Times New Roman" w:hAnsi="Calibri" w:cs="Calibri"/>
          <w:color w:val="202124"/>
          <w:sz w:val="23"/>
          <w:szCs w:val="23"/>
        </w:rPr>
        <w:lastRenderedPageBreak/>
        <w:t>Dataproc</w:t>
      </w:r>
      <w:proofErr w:type="spellEnd"/>
      <w:r w:rsidRPr="00E352C8">
        <w:rPr>
          <w:rFonts w:ascii="Calibri" w:eastAsia="Times New Roman" w:hAnsi="Calibri" w:cs="Calibri"/>
          <w:color w:val="202124"/>
          <w:sz w:val="23"/>
          <w:szCs w:val="23"/>
        </w:rPr>
        <w:t xml:space="preserve"> utilizes the Hadoop Distributed File System (HDFS) for storage. Additionally, </w:t>
      </w:r>
      <w:proofErr w:type="spellStart"/>
      <w:r w:rsidRPr="00E352C8">
        <w:rPr>
          <w:rFonts w:ascii="Calibri" w:eastAsia="Times New Roman" w:hAnsi="Calibri" w:cs="Calibri"/>
          <w:color w:val="202124"/>
          <w:sz w:val="23"/>
          <w:szCs w:val="23"/>
        </w:rPr>
        <w:t>Dataproc</w:t>
      </w:r>
      <w:proofErr w:type="spellEnd"/>
      <w:r w:rsidRPr="00E352C8">
        <w:rPr>
          <w:rFonts w:ascii="Calibri" w:eastAsia="Times New Roman" w:hAnsi="Calibri" w:cs="Calibri"/>
          <w:color w:val="202124"/>
          <w:sz w:val="23"/>
          <w:szCs w:val="23"/>
        </w:rPr>
        <w:t xml:space="preserve"> automatically installs the HDFS-compatible Google Cloud Storage connector, which enables the use of Cloud Storage in parallel with HDFS. Data can be moved in and out of a cluster through upload/download to HDFS or Cloud Storage.</w:t>
      </w:r>
    </w:p>
    <w:p w14:paraId="37D22BED" w14:textId="77777777" w:rsidR="00E352C8" w:rsidRPr="00E352C8" w:rsidRDefault="00E352C8" w:rsidP="00E352C8">
      <w:pPr>
        <w:rPr>
          <w:rFonts w:ascii="Calibri" w:eastAsia="Times New Roman" w:hAnsi="Calibri" w:cs="Calibri"/>
          <w:color w:val="202124"/>
          <w:sz w:val="23"/>
          <w:szCs w:val="23"/>
        </w:rPr>
      </w:pPr>
      <w:r w:rsidRPr="00E352C8">
        <w:rPr>
          <w:rFonts w:ascii="Calibri" w:eastAsia="Times New Roman" w:hAnsi="Calibri" w:cs="Calibri"/>
          <w:b/>
          <w:bCs/>
          <w:color w:val="202124"/>
          <w:sz w:val="23"/>
          <w:szCs w:val="23"/>
        </w:rPr>
        <w:t xml:space="preserve">Can I use Cloud Storage with </w:t>
      </w:r>
      <w:proofErr w:type="spellStart"/>
      <w:r w:rsidRPr="00E352C8">
        <w:rPr>
          <w:rFonts w:ascii="Calibri" w:eastAsia="Times New Roman" w:hAnsi="Calibri" w:cs="Calibri"/>
          <w:b/>
          <w:bCs/>
          <w:color w:val="202124"/>
          <w:sz w:val="23"/>
          <w:szCs w:val="23"/>
        </w:rPr>
        <w:t>Dataproc</w:t>
      </w:r>
      <w:proofErr w:type="spellEnd"/>
      <w:r w:rsidRPr="00E352C8">
        <w:rPr>
          <w:rFonts w:ascii="Calibri" w:eastAsia="Times New Roman" w:hAnsi="Calibri" w:cs="Calibri"/>
          <w:b/>
          <w:bCs/>
          <w:color w:val="202124"/>
          <w:sz w:val="23"/>
          <w:szCs w:val="23"/>
        </w:rPr>
        <w:t>?</w:t>
      </w:r>
    </w:p>
    <w:p w14:paraId="14EBE9D5" w14:textId="77777777" w:rsidR="00E352C8" w:rsidRPr="00E352C8" w:rsidRDefault="00E352C8" w:rsidP="00E352C8">
      <w:pPr>
        <w:spacing w:before="240" w:after="240"/>
        <w:rPr>
          <w:rFonts w:ascii="Calibri" w:eastAsia="Times New Roman" w:hAnsi="Calibri" w:cs="Calibri"/>
          <w:color w:val="202124"/>
          <w:sz w:val="23"/>
          <w:szCs w:val="23"/>
        </w:rPr>
      </w:pPr>
      <w:r w:rsidRPr="00E352C8">
        <w:rPr>
          <w:rFonts w:ascii="Calibri" w:eastAsia="Times New Roman" w:hAnsi="Calibri" w:cs="Calibri"/>
          <w:color w:val="202124"/>
          <w:sz w:val="23"/>
          <w:szCs w:val="23"/>
        </w:rPr>
        <w:t xml:space="preserve">Yes, </w:t>
      </w:r>
      <w:proofErr w:type="spellStart"/>
      <w:r w:rsidRPr="00E352C8">
        <w:rPr>
          <w:rFonts w:ascii="Calibri" w:eastAsia="Times New Roman" w:hAnsi="Calibri" w:cs="Calibri"/>
          <w:color w:val="202124"/>
          <w:sz w:val="23"/>
          <w:szCs w:val="23"/>
        </w:rPr>
        <w:t>Dataproc</w:t>
      </w:r>
      <w:proofErr w:type="spellEnd"/>
      <w:r w:rsidRPr="00E352C8">
        <w:rPr>
          <w:rFonts w:ascii="Calibri" w:eastAsia="Times New Roman" w:hAnsi="Calibri" w:cs="Calibri"/>
          <w:color w:val="202124"/>
          <w:sz w:val="23"/>
          <w:szCs w:val="23"/>
        </w:rPr>
        <w:t xml:space="preserve"> clusters automatically install the Cloud Storage connector. There are </w:t>
      </w:r>
      <w:proofErr w:type="gramStart"/>
      <w:r w:rsidRPr="00E352C8">
        <w:rPr>
          <w:rFonts w:ascii="Calibri" w:eastAsia="Times New Roman" w:hAnsi="Calibri" w:cs="Calibri"/>
          <w:color w:val="202124"/>
          <w:sz w:val="23"/>
          <w:szCs w:val="23"/>
        </w:rPr>
        <w:t>a number of</w:t>
      </w:r>
      <w:proofErr w:type="gramEnd"/>
      <w:r w:rsidRPr="00E352C8">
        <w:rPr>
          <w:rFonts w:ascii="Calibri" w:eastAsia="Times New Roman" w:hAnsi="Calibri" w:cs="Calibri"/>
          <w:color w:val="202124"/>
          <w:sz w:val="23"/>
          <w:szCs w:val="23"/>
        </w:rPr>
        <w:t xml:space="preserve"> benefits to choosing Cloud Storage over traditional HDFS including data persistence, reliability, and performance.</w:t>
      </w:r>
    </w:p>
    <w:p w14:paraId="397655D7" w14:textId="77777777" w:rsidR="00E352C8" w:rsidRPr="00E352C8" w:rsidRDefault="00E352C8" w:rsidP="00E352C8">
      <w:pPr>
        <w:rPr>
          <w:rFonts w:ascii="Calibri" w:eastAsia="Times New Roman" w:hAnsi="Calibri" w:cs="Calibri"/>
          <w:color w:val="202124"/>
          <w:sz w:val="23"/>
          <w:szCs w:val="23"/>
        </w:rPr>
      </w:pPr>
      <w:r w:rsidRPr="00E352C8">
        <w:rPr>
          <w:rFonts w:ascii="Calibri" w:eastAsia="Times New Roman" w:hAnsi="Calibri" w:cs="Calibri"/>
          <w:b/>
          <w:bCs/>
          <w:color w:val="202124"/>
          <w:sz w:val="23"/>
          <w:szCs w:val="23"/>
        </w:rPr>
        <w:t xml:space="preserve">How is </w:t>
      </w:r>
      <w:proofErr w:type="spellStart"/>
      <w:r w:rsidRPr="00E352C8">
        <w:rPr>
          <w:rFonts w:ascii="Calibri" w:eastAsia="Times New Roman" w:hAnsi="Calibri" w:cs="Calibri"/>
          <w:b/>
          <w:bCs/>
          <w:color w:val="202124"/>
          <w:sz w:val="23"/>
          <w:szCs w:val="23"/>
        </w:rPr>
        <w:t>Dataproc</w:t>
      </w:r>
      <w:proofErr w:type="spellEnd"/>
      <w:r w:rsidRPr="00E352C8">
        <w:rPr>
          <w:rFonts w:ascii="Calibri" w:eastAsia="Times New Roman" w:hAnsi="Calibri" w:cs="Calibri"/>
          <w:b/>
          <w:bCs/>
          <w:color w:val="202124"/>
          <w:sz w:val="23"/>
          <w:szCs w:val="23"/>
        </w:rPr>
        <w:t xml:space="preserve"> billed?</w:t>
      </w:r>
    </w:p>
    <w:p w14:paraId="55F1631A" w14:textId="686D24F4" w:rsidR="00E352C8" w:rsidRDefault="00E352C8">
      <w:pPr>
        <w:rPr>
          <w:rFonts w:ascii="Calibri" w:hAnsi="Calibri" w:cs="Calibri"/>
          <w:color w:val="202124"/>
          <w:sz w:val="23"/>
          <w:szCs w:val="23"/>
        </w:rPr>
      </w:pPr>
      <w:proofErr w:type="spellStart"/>
      <w:r>
        <w:rPr>
          <w:rFonts w:ascii="Calibri" w:hAnsi="Calibri" w:cs="Calibri"/>
          <w:color w:val="202124"/>
          <w:sz w:val="23"/>
          <w:szCs w:val="23"/>
        </w:rPr>
        <w:t>Dataproc</w:t>
      </w:r>
      <w:proofErr w:type="spellEnd"/>
      <w:r>
        <w:rPr>
          <w:rFonts w:ascii="Calibri" w:hAnsi="Calibri" w:cs="Calibri"/>
          <w:color w:val="202124"/>
          <w:sz w:val="23"/>
          <w:szCs w:val="23"/>
        </w:rPr>
        <w:t xml:space="preserve"> is billed by the </w:t>
      </w:r>
      <w:proofErr w:type="gramStart"/>
      <w:r>
        <w:rPr>
          <w:rFonts w:ascii="Calibri" w:hAnsi="Calibri" w:cs="Calibri"/>
          <w:color w:val="202124"/>
          <w:sz w:val="23"/>
          <w:szCs w:val="23"/>
        </w:rPr>
        <w:t>second, and</w:t>
      </w:r>
      <w:proofErr w:type="gramEnd"/>
      <w:r>
        <w:rPr>
          <w:rFonts w:ascii="Calibri" w:hAnsi="Calibri" w:cs="Calibri"/>
          <w:color w:val="202124"/>
          <w:sz w:val="23"/>
          <w:szCs w:val="23"/>
        </w:rPr>
        <w:t xml:space="preserve"> is based on the size of a cluster and the length of time the cluster is operational. In computing the cluster component of the fee, </w:t>
      </w:r>
      <w:proofErr w:type="spellStart"/>
      <w:r>
        <w:rPr>
          <w:rFonts w:ascii="Calibri" w:hAnsi="Calibri" w:cs="Calibri"/>
          <w:color w:val="202124"/>
          <w:sz w:val="23"/>
          <w:szCs w:val="23"/>
        </w:rPr>
        <w:t>Dataproc</w:t>
      </w:r>
      <w:proofErr w:type="spellEnd"/>
      <w:r>
        <w:rPr>
          <w:rFonts w:ascii="Calibri" w:hAnsi="Calibri" w:cs="Calibri"/>
          <w:color w:val="202124"/>
          <w:sz w:val="23"/>
          <w:szCs w:val="23"/>
        </w:rPr>
        <w:t xml:space="preserve"> charges a flat fee based on the number of virtual CPUs (vCPUs) in a cluster. This flat fee is the same regardless of the machine type or size of the Compute Engine resources used.</w:t>
      </w:r>
    </w:p>
    <w:p w14:paraId="3E2F9A0E" w14:textId="4335D6C3" w:rsidR="00E352C8" w:rsidRDefault="00E352C8">
      <w:pPr>
        <w:rPr>
          <w:rFonts w:ascii="Calibri" w:hAnsi="Calibri" w:cs="Calibri"/>
          <w:color w:val="202124"/>
          <w:sz w:val="23"/>
          <w:szCs w:val="23"/>
        </w:rPr>
      </w:pPr>
    </w:p>
    <w:p w14:paraId="037CE237" w14:textId="68FF169E" w:rsidR="00E352C8" w:rsidRDefault="00E352C8">
      <w:pPr>
        <w:rPr>
          <w:rFonts w:ascii="Calibri" w:hAnsi="Calibri" w:cs="Calibri"/>
          <w:color w:val="202124"/>
          <w:sz w:val="23"/>
          <w:szCs w:val="23"/>
        </w:rPr>
      </w:pPr>
    </w:p>
    <w:p w14:paraId="7C7B1D6B" w14:textId="77777777" w:rsidR="00E352C8" w:rsidRPr="00E352C8" w:rsidRDefault="00E352C8" w:rsidP="00E352C8">
      <w:pPr>
        <w:ind w:left="540"/>
        <w:outlineLvl w:val="1"/>
        <w:rPr>
          <w:rFonts w:ascii="Calibri" w:eastAsia="Times New Roman" w:hAnsi="Calibri" w:cs="Calibri"/>
          <w:b/>
          <w:bCs/>
          <w:color w:val="2E75B5"/>
          <w:sz w:val="28"/>
          <w:szCs w:val="28"/>
        </w:rPr>
      </w:pPr>
      <w:r w:rsidRPr="00E352C8">
        <w:rPr>
          <w:rFonts w:ascii="Calibri" w:eastAsia="Times New Roman" w:hAnsi="Calibri" w:cs="Calibri"/>
          <w:b/>
          <w:bCs/>
          <w:color w:val="2E75B5"/>
          <w:sz w:val="28"/>
          <w:szCs w:val="28"/>
        </w:rPr>
        <w:t xml:space="preserve">What is Storage transfer service and when to use </w:t>
      </w:r>
      <w:proofErr w:type="gramStart"/>
      <w:r w:rsidRPr="00E352C8">
        <w:rPr>
          <w:rFonts w:ascii="Calibri" w:eastAsia="Times New Roman" w:hAnsi="Calibri" w:cs="Calibri"/>
          <w:b/>
          <w:bCs/>
          <w:color w:val="2E75B5"/>
          <w:sz w:val="28"/>
          <w:szCs w:val="28"/>
        </w:rPr>
        <w:t>it ?</w:t>
      </w:r>
      <w:proofErr w:type="gramEnd"/>
    </w:p>
    <w:p w14:paraId="1A249632" w14:textId="77777777" w:rsidR="00E352C8" w:rsidRPr="00E352C8" w:rsidRDefault="00E352C8" w:rsidP="00E352C8">
      <w:pPr>
        <w:ind w:left="540"/>
        <w:rPr>
          <w:rFonts w:ascii="Calibri" w:eastAsia="Times New Roman" w:hAnsi="Calibri" w:cs="Calibri"/>
          <w:sz w:val="22"/>
          <w:szCs w:val="22"/>
        </w:rPr>
      </w:pPr>
      <w:hyperlink r:id="rId37" w:history="1">
        <w:r w:rsidRPr="00E352C8">
          <w:rPr>
            <w:rFonts w:ascii="Calibri" w:eastAsia="Times New Roman" w:hAnsi="Calibri" w:cs="Calibri"/>
            <w:color w:val="0000FF"/>
            <w:sz w:val="22"/>
            <w:szCs w:val="22"/>
            <w:u w:val="single"/>
          </w:rPr>
          <w:t>https://cloud.google.com/storage-transfer-service</w:t>
        </w:r>
      </w:hyperlink>
    </w:p>
    <w:p w14:paraId="08A2CD9D"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68B6C484" w14:textId="77777777" w:rsidR="00E352C8" w:rsidRPr="00E352C8" w:rsidRDefault="00E352C8" w:rsidP="00E352C8">
      <w:pPr>
        <w:ind w:left="540"/>
        <w:rPr>
          <w:rFonts w:ascii="Google Sans" w:eastAsia="Times New Roman" w:hAnsi="Google Sans" w:cs="Calibri"/>
          <w:color w:val="202124"/>
        </w:rPr>
      </w:pPr>
      <w:r w:rsidRPr="00E352C8">
        <w:rPr>
          <w:rFonts w:ascii="Google Sans" w:eastAsia="Times New Roman" w:hAnsi="Google Sans" w:cs="Calibri"/>
          <w:b/>
          <w:bCs/>
          <w:color w:val="202124"/>
        </w:rPr>
        <w:t>Storage Transfer Service for cloud data -</w:t>
      </w:r>
    </w:p>
    <w:p w14:paraId="469DFCE8"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Transfer data from online sources like AWS S3 and Azure Blob Storage to </w:t>
      </w:r>
      <w:hyperlink r:id="rId38" w:history="1">
        <w:r w:rsidRPr="00E352C8">
          <w:rPr>
            <w:rFonts w:ascii="Roboto" w:eastAsia="Times New Roman" w:hAnsi="Roboto" w:cs="Calibri"/>
            <w:color w:val="0000FF"/>
            <w:u w:val="single"/>
          </w:rPr>
          <w:t>Cloud Storage</w:t>
        </w:r>
      </w:hyperlink>
      <w:r w:rsidRPr="00E352C8">
        <w:rPr>
          <w:rFonts w:ascii="Calibri" w:eastAsia="Times New Roman" w:hAnsi="Calibri" w:cs="Calibri"/>
          <w:sz w:val="22"/>
          <w:szCs w:val="22"/>
        </w:rPr>
        <w:t> in one simple process.</w:t>
      </w:r>
    </w:p>
    <w:p w14:paraId="35FC1AE9" w14:textId="77777777" w:rsidR="00E352C8" w:rsidRPr="00E352C8" w:rsidRDefault="00E352C8" w:rsidP="00E352C8">
      <w:pPr>
        <w:ind w:left="540"/>
        <w:rPr>
          <w:rFonts w:ascii="Google Sans" w:eastAsia="Times New Roman" w:hAnsi="Google Sans" w:cs="Calibri"/>
          <w:color w:val="202124"/>
        </w:rPr>
      </w:pPr>
      <w:r w:rsidRPr="00E352C8">
        <w:rPr>
          <w:rFonts w:ascii="Google Sans" w:eastAsia="Times New Roman" w:hAnsi="Google Sans" w:cs="Calibri"/>
          <w:b/>
          <w:bCs/>
          <w:color w:val="202124"/>
        </w:rPr>
        <w:t xml:space="preserve">Storage Transfer Service for on-premises data - </w:t>
      </w:r>
    </w:p>
    <w:p w14:paraId="23A13330"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Transfer petabytes of data from on-premises sources to </w:t>
      </w:r>
      <w:hyperlink r:id="rId39" w:history="1">
        <w:r w:rsidRPr="00E352C8">
          <w:rPr>
            <w:rFonts w:ascii="Roboto" w:eastAsia="Times New Roman" w:hAnsi="Roboto" w:cs="Calibri"/>
            <w:color w:val="0000FF"/>
            <w:u w:val="single"/>
          </w:rPr>
          <w:t>Cloud Storage</w:t>
        </w:r>
      </w:hyperlink>
      <w:r w:rsidRPr="00E352C8">
        <w:rPr>
          <w:rFonts w:ascii="Calibri" w:eastAsia="Times New Roman" w:hAnsi="Calibri" w:cs="Calibri"/>
          <w:sz w:val="22"/>
          <w:szCs w:val="22"/>
        </w:rPr>
        <w:t> over online networks.</w:t>
      </w:r>
    </w:p>
    <w:p w14:paraId="7A358A68"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730BAD0B"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 </w:t>
      </w:r>
    </w:p>
    <w:p w14:paraId="21FA632D" w14:textId="77777777" w:rsidR="00E352C8" w:rsidRPr="00E352C8" w:rsidRDefault="00E352C8" w:rsidP="00E352C8">
      <w:pPr>
        <w:ind w:left="540"/>
        <w:outlineLvl w:val="1"/>
        <w:rPr>
          <w:rFonts w:ascii="Calibri" w:eastAsia="Times New Roman" w:hAnsi="Calibri" w:cs="Calibri"/>
          <w:b/>
          <w:bCs/>
          <w:color w:val="2E75B5"/>
          <w:sz w:val="28"/>
          <w:szCs w:val="28"/>
        </w:rPr>
      </w:pPr>
      <w:r w:rsidRPr="00E352C8">
        <w:rPr>
          <w:rFonts w:ascii="Calibri" w:eastAsia="Times New Roman" w:hAnsi="Calibri" w:cs="Calibri"/>
          <w:b/>
          <w:bCs/>
          <w:color w:val="2E75B5"/>
          <w:sz w:val="28"/>
          <w:szCs w:val="28"/>
        </w:rPr>
        <w:t xml:space="preserve">What is Transfer appliances and when to use </w:t>
      </w:r>
      <w:proofErr w:type="gramStart"/>
      <w:r w:rsidRPr="00E352C8">
        <w:rPr>
          <w:rFonts w:ascii="Calibri" w:eastAsia="Times New Roman" w:hAnsi="Calibri" w:cs="Calibri"/>
          <w:b/>
          <w:bCs/>
          <w:color w:val="2E75B5"/>
          <w:sz w:val="28"/>
          <w:szCs w:val="28"/>
        </w:rPr>
        <w:t>it ?</w:t>
      </w:r>
      <w:proofErr w:type="gramEnd"/>
      <w:r w:rsidRPr="00E352C8">
        <w:rPr>
          <w:rFonts w:ascii="Calibri" w:eastAsia="Times New Roman" w:hAnsi="Calibri" w:cs="Calibri"/>
          <w:b/>
          <w:bCs/>
          <w:color w:val="2E75B5"/>
          <w:sz w:val="28"/>
          <w:szCs w:val="28"/>
        </w:rPr>
        <w:t xml:space="preserve"> </w:t>
      </w:r>
    </w:p>
    <w:p w14:paraId="1DBB89A5" w14:textId="77777777" w:rsidR="00E352C8" w:rsidRPr="00E352C8" w:rsidRDefault="00E352C8" w:rsidP="00E352C8">
      <w:pPr>
        <w:ind w:left="540"/>
        <w:rPr>
          <w:rFonts w:ascii="Calibri" w:eastAsia="Times New Roman" w:hAnsi="Calibri" w:cs="Calibri"/>
          <w:sz w:val="22"/>
          <w:szCs w:val="22"/>
        </w:rPr>
      </w:pPr>
      <w:hyperlink r:id="rId40" w:history="1">
        <w:r w:rsidRPr="00E352C8">
          <w:rPr>
            <w:rFonts w:ascii="Calibri" w:eastAsia="Times New Roman" w:hAnsi="Calibri" w:cs="Calibri"/>
            <w:color w:val="0000FF"/>
            <w:sz w:val="22"/>
            <w:szCs w:val="22"/>
            <w:u w:val="single"/>
          </w:rPr>
          <w:t>https://cloud.netapp.com/blog/gcp-cvo-blg-google-cloud-migration-tools-copying-1gb-or-500tb-learn-how</w:t>
        </w:r>
      </w:hyperlink>
    </w:p>
    <w:p w14:paraId="3E9C3FAE"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sz w:val="22"/>
          <w:szCs w:val="22"/>
        </w:rPr>
        <w:t>Google transfer appliances (offline storage)</w:t>
      </w:r>
    </w:p>
    <w:p w14:paraId="0B43CDA8" w14:textId="77777777" w:rsidR="00E352C8" w:rsidRPr="00E352C8" w:rsidRDefault="00E352C8" w:rsidP="00E352C8">
      <w:pPr>
        <w:spacing w:line="480" w:lineRule="atLeast"/>
        <w:ind w:left="540"/>
        <w:rPr>
          <w:rFonts w:ascii="Calibri" w:eastAsia="Times New Roman" w:hAnsi="Calibri" w:cs="Calibri"/>
          <w:color w:val="101820"/>
          <w:sz w:val="23"/>
          <w:szCs w:val="23"/>
        </w:rPr>
      </w:pPr>
      <w:r w:rsidRPr="00E352C8">
        <w:rPr>
          <w:rFonts w:ascii="Calibri" w:eastAsia="Times New Roman" w:hAnsi="Calibri" w:cs="Calibri"/>
          <w:color w:val="101820"/>
          <w:sz w:val="23"/>
          <w:szCs w:val="23"/>
        </w:rPr>
        <w:t xml:space="preserve">Google provides the Transfer Appliance, a secure, </w:t>
      </w:r>
      <w:proofErr w:type="gramStart"/>
      <w:r w:rsidRPr="00E352C8">
        <w:rPr>
          <w:rFonts w:ascii="Calibri" w:eastAsia="Times New Roman" w:hAnsi="Calibri" w:cs="Calibri"/>
          <w:color w:val="101820"/>
          <w:sz w:val="23"/>
          <w:szCs w:val="23"/>
        </w:rPr>
        <w:t>high capacity</w:t>
      </w:r>
      <w:proofErr w:type="gramEnd"/>
      <w:r w:rsidRPr="00E352C8">
        <w:rPr>
          <w:rFonts w:ascii="Calibri" w:eastAsia="Times New Roman" w:hAnsi="Calibri" w:cs="Calibri"/>
          <w:color w:val="101820"/>
          <w:sz w:val="23"/>
          <w:szCs w:val="23"/>
        </w:rPr>
        <w:t xml:space="preserve"> storage server that is shipped from Google to your datacenter. You can fill it with data and ship it back to an ingest location, for it to be uploaded to Google Cloud Storage. The appliance comes in two sizes—100TB and </w:t>
      </w:r>
      <w:proofErr w:type="gramStart"/>
      <w:r w:rsidRPr="00E352C8">
        <w:rPr>
          <w:rFonts w:ascii="Calibri" w:eastAsia="Times New Roman" w:hAnsi="Calibri" w:cs="Calibri"/>
          <w:color w:val="101820"/>
          <w:sz w:val="23"/>
          <w:szCs w:val="23"/>
        </w:rPr>
        <w:t>480TB, and</w:t>
      </w:r>
      <w:proofErr w:type="gramEnd"/>
      <w:r w:rsidRPr="00E352C8">
        <w:rPr>
          <w:rFonts w:ascii="Calibri" w:eastAsia="Times New Roman" w:hAnsi="Calibri" w:cs="Calibri"/>
          <w:color w:val="101820"/>
          <w:sz w:val="23"/>
          <w:szCs w:val="23"/>
        </w:rPr>
        <w:t xml:space="preserve"> encrypts data automatically to ensure data is secure. </w:t>
      </w:r>
    </w:p>
    <w:p w14:paraId="43355888" w14:textId="77777777" w:rsidR="00E352C8" w:rsidRPr="00E352C8" w:rsidRDefault="00E352C8" w:rsidP="00E352C8">
      <w:pPr>
        <w:spacing w:line="480" w:lineRule="atLeast"/>
        <w:ind w:left="540"/>
        <w:rPr>
          <w:rFonts w:ascii="Calibri" w:eastAsia="Times New Roman" w:hAnsi="Calibri" w:cs="Calibri"/>
          <w:color w:val="101820"/>
          <w:sz w:val="23"/>
          <w:szCs w:val="23"/>
        </w:rPr>
      </w:pPr>
      <w:r w:rsidRPr="00E352C8">
        <w:rPr>
          <w:rFonts w:ascii="Calibri" w:eastAsia="Times New Roman" w:hAnsi="Calibri" w:cs="Calibri"/>
          <w:color w:val="101820"/>
          <w:sz w:val="23"/>
          <w:szCs w:val="23"/>
        </w:rPr>
        <w:t>Here is the process for transferring huge volumes of data in bulk using the Transfer Appliance:</w:t>
      </w:r>
    </w:p>
    <w:p w14:paraId="70924394" w14:textId="77777777" w:rsidR="00E352C8" w:rsidRPr="00E352C8" w:rsidRDefault="00E352C8" w:rsidP="00E352C8">
      <w:pPr>
        <w:numPr>
          <w:ilvl w:val="0"/>
          <w:numId w:val="17"/>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Request one or more appliances</w:t>
      </w:r>
      <w:r w:rsidRPr="00E352C8">
        <w:rPr>
          <w:rFonts w:ascii="Calibri" w:eastAsia="Times New Roman" w:hAnsi="Calibri" w:cs="Calibri"/>
          <w:color w:val="000000"/>
          <w:sz w:val="23"/>
          <w:szCs w:val="23"/>
        </w:rPr>
        <w:t> by submitting a request online.</w:t>
      </w:r>
    </w:p>
    <w:p w14:paraId="36376D5E" w14:textId="77777777" w:rsidR="00E352C8" w:rsidRPr="00E352C8" w:rsidRDefault="00E352C8" w:rsidP="00E352C8">
      <w:pPr>
        <w:numPr>
          <w:ilvl w:val="0"/>
          <w:numId w:val="17"/>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Receive the appliance</w:t>
      </w:r>
      <w:r w:rsidRPr="00E352C8">
        <w:rPr>
          <w:rFonts w:ascii="Calibri" w:eastAsia="Times New Roman" w:hAnsi="Calibri" w:cs="Calibri"/>
          <w:color w:val="000000"/>
          <w:sz w:val="23"/>
          <w:szCs w:val="23"/>
        </w:rPr>
        <w:t>—it is shipped by deliver carriers in a tamper-resistant package.</w:t>
      </w:r>
    </w:p>
    <w:p w14:paraId="076B7882" w14:textId="77777777" w:rsidR="00E352C8" w:rsidRPr="00E352C8" w:rsidRDefault="00E352C8" w:rsidP="00E352C8">
      <w:pPr>
        <w:numPr>
          <w:ilvl w:val="0"/>
          <w:numId w:val="17"/>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Transfer data to the appliance</w:t>
      </w:r>
      <w:r w:rsidRPr="00E352C8">
        <w:rPr>
          <w:rFonts w:ascii="Calibri" w:eastAsia="Times New Roman" w:hAnsi="Calibri" w:cs="Calibri"/>
          <w:color w:val="000000"/>
          <w:sz w:val="23"/>
          <w:szCs w:val="23"/>
        </w:rPr>
        <w:t>—install it in your data center and capture data, the appliance will automatically encrypt ingested data.</w:t>
      </w:r>
    </w:p>
    <w:p w14:paraId="40FAC009" w14:textId="77777777" w:rsidR="00E352C8" w:rsidRPr="00E352C8" w:rsidRDefault="00E352C8" w:rsidP="00E352C8">
      <w:pPr>
        <w:numPr>
          <w:ilvl w:val="0"/>
          <w:numId w:val="18"/>
        </w:numPr>
        <w:textAlignment w:val="center"/>
        <w:rPr>
          <w:rFonts w:ascii="Calibri" w:eastAsia="Times New Roman" w:hAnsi="Calibri" w:cs="Calibri"/>
          <w:sz w:val="22"/>
          <w:szCs w:val="22"/>
        </w:rPr>
      </w:pPr>
      <w:r w:rsidRPr="00E352C8">
        <w:rPr>
          <w:rFonts w:ascii="Calibri" w:eastAsia="Times New Roman" w:hAnsi="Calibri" w:cs="Calibri"/>
          <w:sz w:val="23"/>
          <w:szCs w:val="23"/>
        </w:rPr>
        <w:lastRenderedPageBreak/>
        <w:t>S</w:t>
      </w:r>
      <w:r w:rsidRPr="00E352C8">
        <w:rPr>
          <w:rFonts w:ascii="Calibri" w:eastAsia="Times New Roman" w:hAnsi="Calibri" w:cs="Calibri"/>
          <w:b/>
          <w:bCs/>
          <w:color w:val="101820"/>
          <w:sz w:val="23"/>
          <w:szCs w:val="23"/>
        </w:rPr>
        <w:t>hip the appliance back to Google</w:t>
      </w:r>
      <w:r w:rsidRPr="00E352C8">
        <w:rPr>
          <w:rFonts w:ascii="Calibri" w:eastAsia="Times New Roman" w:hAnsi="Calibri" w:cs="Calibri"/>
          <w:sz w:val="23"/>
          <w:szCs w:val="23"/>
        </w:rPr>
        <w:t>—use the provided return label to send the device back to a Google ingestion center.</w:t>
      </w:r>
    </w:p>
    <w:p w14:paraId="6EA5E492" w14:textId="77777777" w:rsidR="00E352C8" w:rsidRPr="00E352C8" w:rsidRDefault="00E352C8" w:rsidP="00E352C8">
      <w:pPr>
        <w:numPr>
          <w:ilvl w:val="0"/>
          <w:numId w:val="19"/>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Google uploads your data to Cloud Storage</w:t>
      </w:r>
      <w:r w:rsidRPr="00E352C8">
        <w:rPr>
          <w:rFonts w:ascii="Calibri" w:eastAsia="Times New Roman" w:hAnsi="Calibri" w:cs="Calibri"/>
          <w:color w:val="000000"/>
          <w:sz w:val="23"/>
          <w:szCs w:val="23"/>
        </w:rPr>
        <w:t>—you will be notified when it is ready.</w:t>
      </w:r>
    </w:p>
    <w:p w14:paraId="6D3EA3EE" w14:textId="77777777" w:rsidR="00E352C8" w:rsidRPr="00E352C8" w:rsidRDefault="00E352C8" w:rsidP="00E352C8">
      <w:pPr>
        <w:numPr>
          <w:ilvl w:val="0"/>
          <w:numId w:val="19"/>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Access your data</w:t>
      </w:r>
      <w:r w:rsidRPr="00E352C8">
        <w:rPr>
          <w:rFonts w:ascii="Calibri" w:eastAsia="Times New Roman" w:hAnsi="Calibri" w:cs="Calibri"/>
          <w:color w:val="000000"/>
          <w:sz w:val="23"/>
          <w:szCs w:val="23"/>
        </w:rPr>
        <w:t>—log into Google Console to decrypt the data and choose a storage bucket to load it into.</w:t>
      </w:r>
    </w:p>
    <w:p w14:paraId="1723DB13" w14:textId="77777777" w:rsidR="00E352C8" w:rsidRPr="00E352C8" w:rsidRDefault="00E352C8" w:rsidP="00E352C8">
      <w:pPr>
        <w:numPr>
          <w:ilvl w:val="0"/>
          <w:numId w:val="19"/>
        </w:numPr>
        <w:textAlignment w:val="center"/>
        <w:rPr>
          <w:rFonts w:ascii="Calibri" w:eastAsia="Times New Roman" w:hAnsi="Calibri" w:cs="Calibri"/>
          <w:color w:val="101820"/>
          <w:sz w:val="22"/>
          <w:szCs w:val="22"/>
        </w:rPr>
      </w:pPr>
      <w:r w:rsidRPr="00E352C8">
        <w:rPr>
          <w:rFonts w:ascii="Calibri" w:eastAsia="Times New Roman" w:hAnsi="Calibri" w:cs="Calibri"/>
          <w:b/>
          <w:bCs/>
          <w:color w:val="101820"/>
          <w:sz w:val="23"/>
          <w:szCs w:val="23"/>
        </w:rPr>
        <w:t>Google securely erases the appliance</w:t>
      </w:r>
      <w:r w:rsidRPr="00E352C8">
        <w:rPr>
          <w:rFonts w:ascii="Calibri" w:eastAsia="Times New Roman" w:hAnsi="Calibri" w:cs="Calibri"/>
          <w:color w:val="000000"/>
          <w:sz w:val="23"/>
          <w:szCs w:val="23"/>
        </w:rPr>
        <w:t xml:space="preserve">—Google follows the NIST-800-88 </w:t>
      </w:r>
      <w:proofErr w:type="spellStart"/>
      <w:r w:rsidRPr="00E352C8">
        <w:rPr>
          <w:rFonts w:ascii="Calibri" w:eastAsia="Times New Roman" w:hAnsi="Calibri" w:cs="Calibri"/>
          <w:color w:val="000000"/>
          <w:sz w:val="23"/>
          <w:szCs w:val="23"/>
        </w:rPr>
        <w:t>standar</w:t>
      </w:r>
      <w:proofErr w:type="spellEnd"/>
    </w:p>
    <w:p w14:paraId="559813E2" w14:textId="77777777" w:rsidR="00E352C8" w:rsidRPr="00E352C8" w:rsidRDefault="00E352C8" w:rsidP="00E352C8">
      <w:pPr>
        <w:ind w:left="540"/>
        <w:rPr>
          <w:rFonts w:ascii="Calibri" w:eastAsia="Times New Roman" w:hAnsi="Calibri" w:cs="Calibri"/>
          <w:sz w:val="23"/>
          <w:szCs w:val="23"/>
        </w:rPr>
      </w:pPr>
      <w:r w:rsidRPr="00E352C8">
        <w:rPr>
          <w:rFonts w:ascii="Calibri" w:eastAsia="Times New Roman" w:hAnsi="Calibri" w:cs="Calibri"/>
          <w:sz w:val="23"/>
          <w:szCs w:val="23"/>
        </w:rPr>
        <w:t> </w:t>
      </w:r>
    </w:p>
    <w:p w14:paraId="463FB6D8" w14:textId="77777777" w:rsidR="00E352C8" w:rsidRPr="00E352C8" w:rsidRDefault="00E352C8" w:rsidP="00E352C8">
      <w:pPr>
        <w:ind w:left="540"/>
        <w:rPr>
          <w:rFonts w:ascii="Calibri" w:eastAsia="Times New Roman" w:hAnsi="Calibri" w:cs="Calibri"/>
          <w:sz w:val="23"/>
          <w:szCs w:val="23"/>
        </w:rPr>
      </w:pPr>
      <w:r w:rsidRPr="00E352C8">
        <w:rPr>
          <w:rFonts w:ascii="Calibri" w:eastAsia="Times New Roman" w:hAnsi="Calibri" w:cs="Calibri"/>
          <w:sz w:val="23"/>
          <w:szCs w:val="23"/>
        </w:rPr>
        <w:t> </w:t>
      </w:r>
    </w:p>
    <w:p w14:paraId="15564BF8" w14:textId="77777777" w:rsidR="00E352C8" w:rsidRPr="00E352C8" w:rsidRDefault="00E352C8" w:rsidP="00E352C8">
      <w:pPr>
        <w:ind w:left="540"/>
        <w:rPr>
          <w:rFonts w:ascii="Calibri" w:eastAsia="Times New Roman" w:hAnsi="Calibri" w:cs="Calibri"/>
          <w:sz w:val="22"/>
          <w:szCs w:val="22"/>
        </w:rPr>
      </w:pPr>
      <w:r w:rsidRPr="00E352C8">
        <w:rPr>
          <w:rFonts w:ascii="Calibri" w:eastAsia="Times New Roman" w:hAnsi="Calibri" w:cs="Calibri"/>
          <w:b/>
          <w:bCs/>
          <w:sz w:val="22"/>
          <w:szCs w:val="22"/>
        </w:rPr>
        <w:t xml:space="preserve">What is Big query Transfer </w:t>
      </w:r>
      <w:proofErr w:type="gramStart"/>
      <w:r w:rsidRPr="00E352C8">
        <w:rPr>
          <w:rFonts w:ascii="Calibri" w:eastAsia="Times New Roman" w:hAnsi="Calibri" w:cs="Calibri"/>
          <w:b/>
          <w:bCs/>
          <w:sz w:val="22"/>
          <w:szCs w:val="22"/>
        </w:rPr>
        <w:t>services ?</w:t>
      </w:r>
      <w:proofErr w:type="gramEnd"/>
    </w:p>
    <w:p w14:paraId="1D13A5E9" w14:textId="2AAD3838" w:rsidR="00E352C8" w:rsidRDefault="00E352C8"/>
    <w:p w14:paraId="52528EFD" w14:textId="44446729" w:rsidR="00E352C8" w:rsidRDefault="00E352C8"/>
    <w:p w14:paraId="0F367547" w14:textId="373DCF0E" w:rsidR="00E352C8" w:rsidRDefault="00E352C8"/>
    <w:p w14:paraId="36FB45A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b/>
          <w:bCs/>
          <w:sz w:val="22"/>
          <w:szCs w:val="22"/>
        </w:rPr>
        <w:t>Cloud Workflows -</w:t>
      </w:r>
    </w:p>
    <w:p w14:paraId="60AB4937"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2624BC5E"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Orchestrate and automate Google Cloud and HTTP-based API services with serverless workflows.</w:t>
      </w:r>
    </w:p>
    <w:p w14:paraId="6A5B1F83"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w:t>
      </w:r>
    </w:p>
    <w:p w14:paraId="44D4DBBA" w14:textId="77777777" w:rsidR="00E352C8" w:rsidRPr="00E352C8" w:rsidRDefault="00E352C8" w:rsidP="00E352C8">
      <w:pPr>
        <w:numPr>
          <w:ilvl w:val="0"/>
          <w:numId w:val="20"/>
        </w:numPr>
        <w:textAlignment w:val="center"/>
        <w:rPr>
          <w:rFonts w:ascii="Calibri" w:eastAsia="Times New Roman" w:hAnsi="Calibri" w:cs="Calibri"/>
          <w:sz w:val="22"/>
          <w:szCs w:val="22"/>
        </w:rPr>
      </w:pPr>
      <w:r w:rsidRPr="00E352C8">
        <w:rPr>
          <w:rFonts w:ascii="Calibri" w:eastAsia="Times New Roman" w:hAnsi="Calibri" w:cs="Calibri"/>
          <w:sz w:val="23"/>
          <w:szCs w:val="23"/>
        </w:rPr>
        <w:t xml:space="preserve">      </w:t>
      </w:r>
      <w:r w:rsidRPr="00E352C8">
        <w:rPr>
          <w:rFonts w:ascii="Calibri" w:eastAsia="Times New Roman" w:hAnsi="Calibri" w:cs="Calibri"/>
          <w:color w:val="5F6368"/>
          <w:sz w:val="23"/>
          <w:szCs w:val="23"/>
        </w:rPr>
        <w:t>Orchestrate Google Cloud and HTTP-based API services into serverless workflows.</w:t>
      </w:r>
    </w:p>
    <w:p w14:paraId="34FE4111" w14:textId="77777777" w:rsidR="00E352C8" w:rsidRPr="00E352C8" w:rsidRDefault="00E352C8" w:rsidP="00E352C8">
      <w:pPr>
        <w:numPr>
          <w:ilvl w:val="0"/>
          <w:numId w:val="21"/>
        </w:numPr>
        <w:textAlignment w:val="center"/>
        <w:rPr>
          <w:rFonts w:ascii="Calibri" w:eastAsia="Times New Roman" w:hAnsi="Calibri" w:cs="Calibri"/>
          <w:color w:val="5F6368"/>
          <w:sz w:val="22"/>
          <w:szCs w:val="22"/>
        </w:rPr>
      </w:pPr>
      <w:r w:rsidRPr="00E352C8">
        <w:rPr>
          <w:rFonts w:ascii="Calibri" w:eastAsia="Times New Roman" w:hAnsi="Calibri" w:cs="Calibri"/>
          <w:color w:val="5F6368"/>
          <w:sz w:val="23"/>
          <w:szCs w:val="23"/>
        </w:rPr>
        <w:t xml:space="preserve">     Automate complex processes.</w:t>
      </w:r>
    </w:p>
    <w:p w14:paraId="1913027E" w14:textId="77777777" w:rsidR="00E352C8" w:rsidRPr="00E352C8" w:rsidRDefault="00E352C8" w:rsidP="00E352C8">
      <w:pPr>
        <w:numPr>
          <w:ilvl w:val="0"/>
          <w:numId w:val="21"/>
        </w:numPr>
        <w:textAlignment w:val="center"/>
        <w:rPr>
          <w:rFonts w:ascii="Calibri" w:eastAsia="Times New Roman" w:hAnsi="Calibri" w:cs="Calibri"/>
          <w:color w:val="5F6368"/>
          <w:sz w:val="22"/>
          <w:szCs w:val="22"/>
        </w:rPr>
      </w:pPr>
      <w:r w:rsidRPr="00E352C8">
        <w:rPr>
          <w:rFonts w:ascii="Calibri" w:eastAsia="Times New Roman" w:hAnsi="Calibri" w:cs="Calibri"/>
          <w:color w:val="5F6368"/>
          <w:sz w:val="23"/>
          <w:szCs w:val="23"/>
        </w:rPr>
        <w:t xml:space="preserve">     Fully managed service requires no infrastructure or capacity planning</w:t>
      </w:r>
    </w:p>
    <w:p w14:paraId="09536309" w14:textId="77777777" w:rsidR="00E352C8" w:rsidRPr="00E352C8" w:rsidRDefault="00E352C8" w:rsidP="00E352C8">
      <w:pPr>
        <w:numPr>
          <w:ilvl w:val="0"/>
          <w:numId w:val="21"/>
        </w:numPr>
        <w:textAlignment w:val="center"/>
        <w:rPr>
          <w:rFonts w:ascii="Calibri" w:eastAsia="Times New Roman" w:hAnsi="Calibri" w:cs="Calibri"/>
          <w:color w:val="5F6368"/>
          <w:sz w:val="22"/>
          <w:szCs w:val="22"/>
        </w:rPr>
      </w:pPr>
      <w:r w:rsidRPr="00E352C8">
        <w:rPr>
          <w:rFonts w:ascii="Calibri" w:eastAsia="Times New Roman" w:hAnsi="Calibri" w:cs="Calibri"/>
          <w:color w:val="5F6368"/>
          <w:sz w:val="23"/>
          <w:szCs w:val="23"/>
        </w:rPr>
        <w:t xml:space="preserve">     Fast scalability supports scaling down to zero and pay-per-use pricing model</w:t>
      </w:r>
    </w:p>
    <w:p w14:paraId="5F0AF9C7" w14:textId="77777777" w:rsidR="00E352C8" w:rsidRPr="00E352C8" w:rsidRDefault="00E352C8" w:rsidP="00E352C8">
      <w:pPr>
        <w:rPr>
          <w:rFonts w:ascii="Calibri" w:eastAsia="Times New Roman" w:hAnsi="Calibri" w:cs="Calibri"/>
          <w:color w:val="5F6368"/>
          <w:sz w:val="23"/>
          <w:szCs w:val="23"/>
        </w:rPr>
      </w:pPr>
      <w:r w:rsidRPr="00E352C8">
        <w:rPr>
          <w:rFonts w:ascii="Calibri" w:eastAsia="Times New Roman" w:hAnsi="Calibri" w:cs="Calibri"/>
          <w:color w:val="5F6368"/>
          <w:sz w:val="23"/>
          <w:szCs w:val="23"/>
        </w:rPr>
        <w:t> </w:t>
      </w:r>
    </w:p>
    <w:p w14:paraId="431D3942" w14:textId="77777777" w:rsidR="00E352C8" w:rsidRPr="00E352C8" w:rsidRDefault="00E352C8" w:rsidP="00E352C8">
      <w:pPr>
        <w:rPr>
          <w:rFonts w:ascii="Calibri" w:eastAsia="Times New Roman" w:hAnsi="Calibri" w:cs="Calibri"/>
          <w:color w:val="5F6368"/>
          <w:sz w:val="23"/>
          <w:szCs w:val="23"/>
        </w:rPr>
      </w:pPr>
      <w:r w:rsidRPr="00E352C8">
        <w:rPr>
          <w:rFonts w:ascii="Calibri" w:eastAsia="Times New Roman" w:hAnsi="Calibri" w:cs="Calibri"/>
          <w:b/>
          <w:bCs/>
          <w:color w:val="5F6368"/>
          <w:sz w:val="23"/>
          <w:szCs w:val="23"/>
        </w:rPr>
        <w:t xml:space="preserve">Cloud Composers - </w:t>
      </w:r>
    </w:p>
    <w:p w14:paraId="532A7D61" w14:textId="77777777" w:rsidR="00E352C8" w:rsidRPr="00E352C8" w:rsidRDefault="00E352C8" w:rsidP="00E352C8">
      <w:pPr>
        <w:rPr>
          <w:rFonts w:ascii="Calibri" w:eastAsia="Times New Roman" w:hAnsi="Calibri" w:cs="Calibri"/>
          <w:color w:val="5F6368"/>
          <w:sz w:val="23"/>
          <w:szCs w:val="23"/>
        </w:rPr>
      </w:pPr>
      <w:r w:rsidRPr="00E352C8">
        <w:rPr>
          <w:rFonts w:ascii="Calibri" w:eastAsia="Times New Roman" w:hAnsi="Calibri" w:cs="Calibri"/>
          <w:color w:val="5F6368"/>
          <w:sz w:val="23"/>
          <w:szCs w:val="23"/>
        </w:rPr>
        <w:t> </w:t>
      </w:r>
    </w:p>
    <w:p w14:paraId="2018DB5D" w14:textId="77777777" w:rsidR="00E352C8" w:rsidRPr="00E352C8" w:rsidRDefault="00E352C8" w:rsidP="00E352C8">
      <w:pPr>
        <w:rPr>
          <w:rFonts w:ascii="Calibri" w:eastAsia="Times New Roman" w:hAnsi="Calibri" w:cs="Calibri"/>
          <w:sz w:val="23"/>
          <w:szCs w:val="23"/>
        </w:rPr>
      </w:pPr>
      <w:r w:rsidRPr="00E352C8">
        <w:rPr>
          <w:rFonts w:ascii="Calibri" w:eastAsia="Times New Roman" w:hAnsi="Calibri" w:cs="Calibri"/>
          <w:b/>
          <w:bCs/>
          <w:sz w:val="23"/>
          <w:szCs w:val="23"/>
        </w:rPr>
        <w:t xml:space="preserve">Difference between Cloud Composers and Cloud </w:t>
      </w:r>
      <w:proofErr w:type="gramStart"/>
      <w:r w:rsidRPr="00E352C8">
        <w:rPr>
          <w:rFonts w:ascii="Calibri" w:eastAsia="Times New Roman" w:hAnsi="Calibri" w:cs="Calibri"/>
          <w:b/>
          <w:bCs/>
          <w:sz w:val="23"/>
          <w:szCs w:val="23"/>
        </w:rPr>
        <w:t>Workflows ?</w:t>
      </w:r>
      <w:proofErr w:type="gramEnd"/>
    </w:p>
    <w:p w14:paraId="74A4528D" w14:textId="77777777" w:rsidR="00E352C8" w:rsidRPr="00E352C8" w:rsidRDefault="00E352C8" w:rsidP="00E352C8">
      <w:pPr>
        <w:rPr>
          <w:rFonts w:ascii="Calibri" w:eastAsia="Times New Roman" w:hAnsi="Calibri" w:cs="Calibri"/>
          <w:color w:val="5F6368"/>
          <w:sz w:val="23"/>
          <w:szCs w:val="23"/>
        </w:rPr>
      </w:pPr>
      <w:r w:rsidRPr="00E352C8">
        <w:rPr>
          <w:rFonts w:ascii="Calibri" w:eastAsia="Times New Roman" w:hAnsi="Calibri" w:cs="Calibri"/>
          <w:color w:val="5F6368"/>
          <w:sz w:val="23"/>
          <w:szCs w:val="23"/>
        </w:rPr>
        <w:t> </w:t>
      </w:r>
    </w:p>
    <w:p w14:paraId="5EFFEE45" w14:textId="77777777" w:rsidR="00E352C8" w:rsidRPr="00E352C8" w:rsidRDefault="00E352C8" w:rsidP="00E352C8">
      <w:pPr>
        <w:rPr>
          <w:rFonts w:ascii="Calibri" w:eastAsia="Times New Roman" w:hAnsi="Calibri" w:cs="Calibri"/>
          <w:sz w:val="22"/>
          <w:szCs w:val="22"/>
        </w:rPr>
      </w:pPr>
      <w:r w:rsidRPr="00E352C8">
        <w:rPr>
          <w:rFonts w:ascii="Calibri" w:eastAsia="Times New Roman" w:hAnsi="Calibri" w:cs="Calibri"/>
          <w:sz w:val="22"/>
          <w:szCs w:val="22"/>
        </w:rPr>
        <w:t xml:space="preserve">To oversimplify, if you want to manage your data processing, ETL or machine learning pipelines and integrate with data products like </w:t>
      </w:r>
      <w:proofErr w:type="spellStart"/>
      <w:r w:rsidRPr="00E352C8">
        <w:rPr>
          <w:rFonts w:ascii="Calibri" w:eastAsia="Times New Roman" w:hAnsi="Calibri" w:cs="Calibri"/>
          <w:sz w:val="22"/>
          <w:szCs w:val="22"/>
        </w:rPr>
        <w:t>BigQuery</w:t>
      </w:r>
      <w:proofErr w:type="spellEnd"/>
      <w:r w:rsidRPr="00E352C8">
        <w:rPr>
          <w:rFonts w:ascii="Calibri" w:eastAsia="Times New Roman" w:hAnsi="Calibri" w:cs="Calibri"/>
          <w:sz w:val="22"/>
          <w:szCs w:val="22"/>
        </w:rPr>
        <w:t xml:space="preserve"> or Dataflow — Cloud Composer is the way to go. However, if you want to process events or chain APIs in a serverless way, with busty traffic patterns, high execution volumes or low latency, you likely need to look at Workflows first (..) Workflows scales out automatically with no "cold start" effect and with a fast transition between the steps. This makes Workflows a good fit for latency-sensitive applications.</w:t>
      </w:r>
    </w:p>
    <w:p w14:paraId="593D10A5" w14:textId="1B64C16F" w:rsidR="00E352C8" w:rsidRDefault="00E352C8"/>
    <w:p w14:paraId="035D762D" w14:textId="338B4E53" w:rsidR="00E352C8" w:rsidRDefault="00E352C8"/>
    <w:p w14:paraId="654ABCD4"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b/>
          <w:bCs/>
          <w:color w:val="292929"/>
          <w:sz w:val="26"/>
          <w:szCs w:val="26"/>
        </w:rPr>
        <w:t>Cloud Spanner vs Cloud SQL</w:t>
      </w:r>
    </w:p>
    <w:p w14:paraId="7F3AF916"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b/>
          <w:bCs/>
          <w:color w:val="292929"/>
          <w:sz w:val="26"/>
          <w:szCs w:val="26"/>
        </w:rPr>
        <w:t>Spanner is globally and horizontally scalable</w:t>
      </w:r>
    </w:p>
    <w:p w14:paraId="1472CCA9"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 xml:space="preserve">If you need horizontal scaling or a globally available </w:t>
      </w:r>
      <w:proofErr w:type="gramStart"/>
      <w:r w:rsidRPr="00E352C8">
        <w:rPr>
          <w:rFonts w:ascii="Calibri" w:eastAsia="Times New Roman" w:hAnsi="Calibri" w:cs="Calibri"/>
          <w:color w:val="292929"/>
          <w:sz w:val="26"/>
          <w:szCs w:val="26"/>
        </w:rPr>
        <w:t>system</w:t>
      </w:r>
      <w:proofErr w:type="gramEnd"/>
      <w:r w:rsidRPr="00E352C8">
        <w:rPr>
          <w:rFonts w:ascii="Calibri" w:eastAsia="Times New Roman" w:hAnsi="Calibri" w:cs="Calibri"/>
          <w:color w:val="292929"/>
          <w:sz w:val="26"/>
          <w:szCs w:val="26"/>
        </w:rPr>
        <w:t xml:space="preserve"> the choice is simple — use Spanner since Cloud SQL </w:t>
      </w:r>
      <w:proofErr w:type="spellStart"/>
      <w:r w:rsidRPr="00E352C8">
        <w:rPr>
          <w:rFonts w:ascii="Calibri" w:eastAsia="Times New Roman" w:hAnsi="Calibri" w:cs="Calibri"/>
          <w:color w:val="292929"/>
          <w:sz w:val="26"/>
          <w:szCs w:val="26"/>
        </w:rPr>
        <w:t>can not</w:t>
      </w:r>
      <w:proofErr w:type="spellEnd"/>
      <w:r w:rsidRPr="00E352C8">
        <w:rPr>
          <w:rFonts w:ascii="Calibri" w:eastAsia="Times New Roman" w:hAnsi="Calibri" w:cs="Calibri"/>
          <w:color w:val="292929"/>
          <w:sz w:val="26"/>
          <w:szCs w:val="26"/>
        </w:rPr>
        <w:t xml:space="preserve"> meet those requirements.</w:t>
      </w:r>
    </w:p>
    <w:p w14:paraId="1322390D"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b/>
          <w:bCs/>
          <w:color w:val="292929"/>
          <w:sz w:val="26"/>
          <w:szCs w:val="26"/>
        </w:rPr>
        <w:t>Use Spanner if you have a lot of data</w:t>
      </w:r>
    </w:p>
    <w:p w14:paraId="22F37068"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 xml:space="preserve">Cloud SQL supports regional-level databases of up to 30 TB. If you have more data to store don’t consider using Cloud </w:t>
      </w:r>
      <w:proofErr w:type="spellStart"/>
      <w:r w:rsidRPr="00E352C8">
        <w:rPr>
          <w:rFonts w:ascii="Calibri" w:eastAsia="Times New Roman" w:hAnsi="Calibri" w:cs="Calibri"/>
          <w:color w:val="292929"/>
          <w:sz w:val="26"/>
          <w:szCs w:val="26"/>
        </w:rPr>
        <w:t>Cloud</w:t>
      </w:r>
      <w:proofErr w:type="spellEnd"/>
      <w:r w:rsidRPr="00E352C8">
        <w:rPr>
          <w:rFonts w:ascii="Calibri" w:eastAsia="Times New Roman" w:hAnsi="Calibri" w:cs="Calibri"/>
          <w:color w:val="292929"/>
          <w:sz w:val="26"/>
          <w:szCs w:val="26"/>
        </w:rPr>
        <w:t xml:space="preserve"> SQL.</w:t>
      </w:r>
    </w:p>
    <w:p w14:paraId="702C0099"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b/>
          <w:bCs/>
          <w:color w:val="292929"/>
          <w:sz w:val="26"/>
          <w:szCs w:val="26"/>
        </w:rPr>
        <w:lastRenderedPageBreak/>
        <w:t>Use Spanner if you have more than 1 database</w:t>
      </w:r>
    </w:p>
    <w:p w14:paraId="631FDDF9"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You are limited with having everything on one server with Cloud SQL</w:t>
      </w:r>
    </w:p>
    <w:p w14:paraId="589384FA"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b/>
          <w:bCs/>
          <w:color w:val="292929"/>
          <w:sz w:val="26"/>
          <w:szCs w:val="26"/>
        </w:rPr>
        <w:t>Cloud SQL is cheaper</w:t>
      </w:r>
    </w:p>
    <w:p w14:paraId="2E615DC3" w14:textId="77777777" w:rsidR="00E352C8" w:rsidRPr="00E352C8" w:rsidRDefault="00E352C8" w:rsidP="00E352C8">
      <w:pPr>
        <w:spacing w:line="480" w:lineRule="atLeast"/>
        <w:rPr>
          <w:rFonts w:ascii="Calibri" w:eastAsia="Times New Roman" w:hAnsi="Calibri" w:cs="Calibri"/>
          <w:color w:val="292929"/>
          <w:sz w:val="26"/>
          <w:szCs w:val="26"/>
        </w:rPr>
      </w:pPr>
      <w:r w:rsidRPr="00E352C8">
        <w:rPr>
          <w:rFonts w:ascii="Calibri" w:eastAsia="Times New Roman" w:hAnsi="Calibri" w:cs="Calibri"/>
          <w:color w:val="292929"/>
          <w:sz w:val="26"/>
          <w:szCs w:val="26"/>
        </w:rPr>
        <w:t>If you have just a bit of data to be stored and you don’t need a globally available or horizontally scalable system, watch out for overpayments. Cloud SQL should satisfy you if the above is correct.</w:t>
      </w:r>
    </w:p>
    <w:p w14:paraId="0248A5EA" w14:textId="6856CDBD" w:rsidR="00E352C8" w:rsidRDefault="00E352C8"/>
    <w:p w14:paraId="651FCBEF" w14:textId="0FDF8ED5" w:rsidR="00E352C8" w:rsidRDefault="00E352C8"/>
    <w:p w14:paraId="0E77304A" w14:textId="0D842F1F" w:rsidR="00E352C8" w:rsidRDefault="00E352C8"/>
    <w:p w14:paraId="2310807F" w14:textId="4B1E3F82" w:rsidR="00E352C8" w:rsidRDefault="00E352C8"/>
    <w:p w14:paraId="141A5D66" w14:textId="77777777" w:rsidR="00E352C8" w:rsidRPr="00E352C8" w:rsidRDefault="00E352C8" w:rsidP="00E352C8">
      <w:pPr>
        <w:rPr>
          <w:rFonts w:ascii="Montserrat" w:eastAsia="Times New Roman" w:hAnsi="Montserrat" w:cs="Calibri"/>
          <w:sz w:val="36"/>
          <w:szCs w:val="36"/>
        </w:rPr>
      </w:pPr>
      <w:r w:rsidRPr="00E352C8">
        <w:rPr>
          <w:rFonts w:ascii="Montserrat" w:eastAsia="Times New Roman" w:hAnsi="Montserrat" w:cs="Calibri"/>
          <w:sz w:val="36"/>
          <w:szCs w:val="36"/>
        </w:rPr>
        <w:t>The Battles Within</w:t>
      </w:r>
    </w:p>
    <w:p w14:paraId="527DCB60" w14:textId="77777777" w:rsidR="00E352C8" w:rsidRPr="00E352C8" w:rsidRDefault="00E352C8" w:rsidP="00E352C8">
      <w:pPr>
        <w:rPr>
          <w:rFonts w:ascii="Open Sans" w:eastAsia="Times New Roman" w:hAnsi="Open Sans" w:cs="Open Sans"/>
          <w:sz w:val="22"/>
          <w:szCs w:val="22"/>
        </w:rPr>
      </w:pPr>
      <w:r w:rsidRPr="00E352C8">
        <w:rPr>
          <w:rFonts w:ascii="Open Sans" w:eastAsia="Times New Roman" w:hAnsi="Open Sans" w:cs="Open Sans"/>
          <w:sz w:val="22"/>
          <w:szCs w:val="22"/>
        </w:rPr>
        <w:t>As we can see by simply reading the standard descriptions of the above databases, there is a good amount of overlap in the use cases these databases serve. Let’s review 5 cases that are not easily answered even by Google Cloud’s </w:t>
      </w:r>
      <w:hyperlink r:id="rId41" w:history="1">
        <w:r w:rsidRPr="00E352C8">
          <w:rPr>
            <w:rFonts w:ascii="Open Sans" w:eastAsia="Times New Roman" w:hAnsi="Open Sans" w:cs="Open Sans"/>
            <w:color w:val="0000FF"/>
            <w:sz w:val="22"/>
            <w:szCs w:val="22"/>
            <w:u w:val="single"/>
          </w:rPr>
          <w:t>Choosing a Storage Option</w:t>
        </w:r>
      </w:hyperlink>
      <w:r w:rsidRPr="00E352C8">
        <w:rPr>
          <w:rFonts w:ascii="Open Sans" w:eastAsia="Times New Roman" w:hAnsi="Open Sans" w:cs="Open Sans"/>
          <w:sz w:val="22"/>
          <w:szCs w:val="22"/>
        </w:rPr>
        <w:t> flowchart.</w:t>
      </w:r>
    </w:p>
    <w:p w14:paraId="3EEFF9FE" w14:textId="77777777" w:rsidR="00E352C8" w:rsidRPr="00E352C8" w:rsidRDefault="00E352C8" w:rsidP="00E352C8">
      <w:pPr>
        <w:spacing w:after="200"/>
        <w:rPr>
          <w:rFonts w:ascii="Montserrat" w:eastAsia="Times New Roman" w:hAnsi="Montserrat" w:cs="Calibri"/>
          <w:sz w:val="27"/>
          <w:szCs w:val="27"/>
        </w:rPr>
      </w:pPr>
      <w:r w:rsidRPr="00E352C8">
        <w:rPr>
          <w:rFonts w:ascii="Montserrat" w:eastAsia="Times New Roman" w:hAnsi="Montserrat" w:cs="Calibri"/>
          <w:sz w:val="27"/>
          <w:szCs w:val="27"/>
        </w:rPr>
        <w:t>Cloud SQL vs. Cloud Spanner</w:t>
      </w:r>
    </w:p>
    <w:p w14:paraId="17565021" w14:textId="77777777" w:rsidR="00E352C8" w:rsidRPr="00E352C8" w:rsidRDefault="00E352C8" w:rsidP="00E352C8">
      <w:pPr>
        <w:rPr>
          <w:rFonts w:ascii="Open Sans" w:eastAsia="Times New Roman" w:hAnsi="Open Sans" w:cs="Open Sans"/>
          <w:sz w:val="22"/>
          <w:szCs w:val="22"/>
        </w:rPr>
      </w:pPr>
      <w:r w:rsidRPr="00E352C8">
        <w:rPr>
          <w:rFonts w:ascii="Open Sans" w:eastAsia="Times New Roman" w:hAnsi="Open Sans" w:cs="Open Sans"/>
          <w:sz w:val="22"/>
          <w:szCs w:val="22"/>
        </w:rPr>
        <w:t>Need for horizontal write scalability either in the same region or across multiple regions is the single driver for </w:t>
      </w:r>
      <w:hyperlink r:id="rId42" w:history="1">
        <w:r w:rsidRPr="00E352C8">
          <w:rPr>
            <w:rFonts w:ascii="Open Sans" w:eastAsia="Times New Roman" w:hAnsi="Open Sans" w:cs="Open Sans"/>
            <w:color w:val="0000FF"/>
            <w:sz w:val="22"/>
            <w:szCs w:val="22"/>
            <w:u w:val="single"/>
          </w:rPr>
          <w:t>choosing Cloud Spanner over Cloud SQL</w:t>
        </w:r>
      </w:hyperlink>
      <w:r w:rsidRPr="00E352C8">
        <w:rPr>
          <w:rFonts w:ascii="Open Sans" w:eastAsia="Times New Roman" w:hAnsi="Open Sans" w:cs="Open Sans"/>
          <w:sz w:val="22"/>
          <w:szCs w:val="22"/>
        </w:rPr>
        <w:t>. But as we know in real-world cases, we can never predict when exactly we need to horizontal scale. Whenever such a situation arises, the application has to be re-</w:t>
      </w:r>
      <w:proofErr w:type="gramStart"/>
      <w:r w:rsidRPr="00E352C8">
        <w:rPr>
          <w:rFonts w:ascii="Open Sans" w:eastAsia="Times New Roman" w:hAnsi="Open Sans" w:cs="Open Sans"/>
          <w:sz w:val="22"/>
          <w:szCs w:val="22"/>
        </w:rPr>
        <w:t>written</w:t>
      </w:r>
      <w:proofErr w:type="gramEnd"/>
      <w:r w:rsidRPr="00E352C8">
        <w:rPr>
          <w:rFonts w:ascii="Open Sans" w:eastAsia="Times New Roman" w:hAnsi="Open Sans" w:cs="Open Sans"/>
          <w:sz w:val="22"/>
          <w:szCs w:val="22"/>
        </w:rPr>
        <w:t xml:space="preserve"> and the database has to be migrated from Cloud SQL to Cloud Spanner. Both these tasks can turn out to be painful in practice.</w:t>
      </w:r>
    </w:p>
    <w:p w14:paraId="654CC712" w14:textId="77777777" w:rsidR="00E352C8" w:rsidRPr="00E352C8" w:rsidRDefault="00E352C8" w:rsidP="00E352C8">
      <w:pPr>
        <w:spacing w:after="200"/>
        <w:rPr>
          <w:rFonts w:ascii="Montserrat" w:eastAsia="Times New Roman" w:hAnsi="Montserrat" w:cs="Calibri"/>
          <w:sz w:val="27"/>
          <w:szCs w:val="27"/>
        </w:rPr>
      </w:pPr>
      <w:r w:rsidRPr="00E352C8">
        <w:rPr>
          <w:rFonts w:ascii="Montserrat" w:eastAsia="Times New Roman" w:hAnsi="Montserrat" w:cs="Calibri"/>
          <w:sz w:val="27"/>
          <w:szCs w:val="27"/>
        </w:rPr>
        <w:t>Cloud Spanner vs. Cloud </w:t>
      </w:r>
      <w:proofErr w:type="spellStart"/>
      <w:r w:rsidRPr="00E352C8">
        <w:rPr>
          <w:rFonts w:ascii="Montserrat" w:eastAsia="Times New Roman" w:hAnsi="Montserrat" w:cs="Calibri"/>
          <w:sz w:val="27"/>
          <w:szCs w:val="27"/>
        </w:rPr>
        <w:t>BigTable</w:t>
      </w:r>
      <w:proofErr w:type="spellEnd"/>
    </w:p>
    <w:p w14:paraId="4D7DE983" w14:textId="77777777" w:rsidR="00E352C8" w:rsidRPr="00E352C8" w:rsidRDefault="00E352C8" w:rsidP="00E352C8">
      <w:pPr>
        <w:rPr>
          <w:rFonts w:ascii="Open Sans" w:eastAsia="Times New Roman" w:hAnsi="Open Sans" w:cs="Open Sans"/>
          <w:sz w:val="22"/>
          <w:szCs w:val="22"/>
        </w:rPr>
      </w:pPr>
      <w:r w:rsidRPr="00E352C8">
        <w:rPr>
          <w:rFonts w:ascii="Open Sans" w:eastAsia="Times New Roman" w:hAnsi="Open Sans" w:cs="Open Sans"/>
          <w:sz w:val="22"/>
          <w:szCs w:val="22"/>
        </w:rPr>
        <w:t xml:space="preserve">Google’s recommendation is to pick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for single-region analytics use cases and Spanner for multi-region operational use cases. This distinction is also very hard to implement in practice. A time series app for a custom DevOps monitoring use case looks very similar to the early days of a SaaS infrastructure monitoring platform built by New Relic and Datadog. The latter use case requires multi-region scalability and strongly consistent secondary indexes. Going with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on day 1 will not help such a use case but that’s what most users will pick by default.</w:t>
      </w:r>
    </w:p>
    <w:p w14:paraId="7274169C" w14:textId="77777777" w:rsidR="00E352C8" w:rsidRPr="00E352C8" w:rsidRDefault="00E352C8" w:rsidP="00E352C8">
      <w:pPr>
        <w:spacing w:after="200"/>
        <w:rPr>
          <w:rFonts w:ascii="Montserrat" w:eastAsia="Times New Roman" w:hAnsi="Montserrat" w:cs="Calibri"/>
          <w:sz w:val="27"/>
          <w:szCs w:val="27"/>
        </w:rPr>
      </w:pPr>
      <w:r w:rsidRPr="00E352C8">
        <w:rPr>
          <w:rFonts w:ascii="Montserrat" w:eastAsia="Times New Roman" w:hAnsi="Montserrat" w:cs="Calibri"/>
          <w:sz w:val="27"/>
          <w:szCs w:val="27"/>
        </w:rPr>
        <w:t>Cloud Spanner vs. Cloud Datastore</w:t>
      </w:r>
    </w:p>
    <w:p w14:paraId="6A945E92" w14:textId="77777777" w:rsidR="00E352C8" w:rsidRPr="00E352C8" w:rsidRDefault="00E352C8" w:rsidP="00E352C8">
      <w:pPr>
        <w:rPr>
          <w:rFonts w:ascii="Open Sans" w:eastAsia="Times New Roman" w:hAnsi="Open Sans" w:cs="Open Sans"/>
          <w:sz w:val="22"/>
          <w:szCs w:val="22"/>
        </w:rPr>
      </w:pPr>
      <w:r w:rsidRPr="00E352C8">
        <w:rPr>
          <w:rFonts w:ascii="Open Sans" w:eastAsia="Times New Roman" w:hAnsi="Open Sans" w:cs="Open Sans"/>
          <w:sz w:val="22"/>
          <w:szCs w:val="22"/>
        </w:rPr>
        <w:t xml:space="preserve">The big distinction here is the nature of the data stored — Spanner is good for structured data that should be stored in relational tables while Datastore is good for unstructured data that should be stored in JSON documents. Another subtle but important distinction is that Spanner is fully ACID compliant whereas Datastore has only Atomic &amp; Durable transactions (which means </w:t>
      </w:r>
      <w:proofErr w:type="spellStart"/>
      <w:r w:rsidRPr="00E352C8">
        <w:rPr>
          <w:rFonts w:ascii="Open Sans" w:eastAsia="Times New Roman" w:hAnsi="Open Sans" w:cs="Open Sans"/>
          <w:sz w:val="22"/>
          <w:szCs w:val="22"/>
        </w:rPr>
        <w:t>theres</w:t>
      </w:r>
      <w:proofErr w:type="spellEnd"/>
      <w:r w:rsidRPr="00E352C8">
        <w:rPr>
          <w:rFonts w:ascii="Open Sans" w:eastAsia="Times New Roman" w:hAnsi="Open Sans" w:cs="Open Sans"/>
          <w:sz w:val="22"/>
          <w:szCs w:val="22"/>
        </w:rPr>
        <w:t xml:space="preserve"> no Consistency and Isolation). What if we need to store the user reviews (unstructured data) </w:t>
      </w:r>
      <w:proofErr w:type="spellStart"/>
      <w:r w:rsidRPr="00E352C8">
        <w:rPr>
          <w:rFonts w:ascii="Open Sans" w:eastAsia="Times New Roman" w:hAnsi="Open Sans" w:cs="Open Sans"/>
          <w:sz w:val="22"/>
          <w:szCs w:val="22"/>
        </w:rPr>
        <w:t>along side</w:t>
      </w:r>
      <w:proofErr w:type="spellEnd"/>
      <w:r w:rsidRPr="00E352C8">
        <w:rPr>
          <w:rFonts w:ascii="Open Sans" w:eastAsia="Times New Roman" w:hAnsi="Open Sans" w:cs="Open Sans"/>
          <w:sz w:val="22"/>
          <w:szCs w:val="22"/>
        </w:rPr>
        <w:t xml:space="preserve"> the item details (structured data) in a product catalog? We need to use two databases in the Google Cloud world.</w:t>
      </w:r>
    </w:p>
    <w:p w14:paraId="58FD09A3" w14:textId="77777777" w:rsidR="00E352C8" w:rsidRPr="00E352C8" w:rsidRDefault="00E352C8" w:rsidP="00E352C8">
      <w:pPr>
        <w:spacing w:after="200"/>
        <w:rPr>
          <w:rFonts w:ascii="Montserrat" w:eastAsia="Times New Roman" w:hAnsi="Montserrat" w:cs="Calibri"/>
          <w:sz w:val="27"/>
          <w:szCs w:val="27"/>
        </w:rPr>
      </w:pPr>
      <w:r w:rsidRPr="00E352C8">
        <w:rPr>
          <w:rFonts w:ascii="Montserrat" w:eastAsia="Times New Roman" w:hAnsi="Montserrat" w:cs="Calibri"/>
          <w:sz w:val="27"/>
          <w:szCs w:val="27"/>
        </w:rPr>
        <w:lastRenderedPageBreak/>
        <w:t xml:space="preserve">Cloud </w:t>
      </w:r>
      <w:proofErr w:type="spellStart"/>
      <w:r w:rsidRPr="00E352C8">
        <w:rPr>
          <w:rFonts w:ascii="Montserrat" w:eastAsia="Times New Roman" w:hAnsi="Montserrat" w:cs="Calibri"/>
          <w:sz w:val="27"/>
          <w:szCs w:val="27"/>
        </w:rPr>
        <w:t>BigTable</w:t>
      </w:r>
      <w:proofErr w:type="spellEnd"/>
      <w:r w:rsidRPr="00E352C8">
        <w:rPr>
          <w:rFonts w:ascii="Montserrat" w:eastAsia="Times New Roman" w:hAnsi="Montserrat" w:cs="Calibri"/>
          <w:sz w:val="27"/>
          <w:szCs w:val="27"/>
        </w:rPr>
        <w:t xml:space="preserve"> vs. Cloud Datastore</w:t>
      </w:r>
    </w:p>
    <w:p w14:paraId="7E67A30E" w14:textId="77777777" w:rsidR="00E352C8" w:rsidRPr="00E352C8" w:rsidRDefault="00E352C8" w:rsidP="00E352C8">
      <w:pPr>
        <w:rPr>
          <w:rFonts w:ascii="Open Sans" w:eastAsia="Times New Roman" w:hAnsi="Open Sans" w:cs="Open Sans"/>
          <w:sz w:val="22"/>
          <w:szCs w:val="22"/>
        </w:rPr>
      </w:pP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is optimized for high volumes of data and analytics while Datastore is optimized to serve high-value transactional data to applications. So even though </w:t>
      </w:r>
      <w:proofErr w:type="gramStart"/>
      <w:r w:rsidRPr="00E352C8">
        <w:rPr>
          <w:rFonts w:ascii="Open Sans" w:eastAsia="Times New Roman" w:hAnsi="Open Sans" w:cs="Open Sans"/>
          <w:sz w:val="22"/>
          <w:szCs w:val="22"/>
        </w:rPr>
        <w:t>both of them</w:t>
      </w:r>
      <w:proofErr w:type="gramEnd"/>
      <w:r w:rsidRPr="00E352C8">
        <w:rPr>
          <w:rFonts w:ascii="Open Sans" w:eastAsia="Times New Roman" w:hAnsi="Open Sans" w:cs="Open Sans"/>
          <w:sz w:val="22"/>
          <w:szCs w:val="22"/>
        </w:rPr>
        <w:t xml:space="preserve"> are NoSQL databases, issues similar to what we previously discussed in Cloud Spanner vs. Cloud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arise.</w:t>
      </w:r>
    </w:p>
    <w:p w14:paraId="68E73F0D" w14:textId="77777777" w:rsidR="00E352C8" w:rsidRPr="00E352C8" w:rsidRDefault="00E352C8" w:rsidP="00E352C8">
      <w:pPr>
        <w:spacing w:after="200"/>
        <w:rPr>
          <w:rFonts w:ascii="Montserrat" w:eastAsia="Times New Roman" w:hAnsi="Montserrat" w:cs="Calibri"/>
          <w:sz w:val="27"/>
          <w:szCs w:val="27"/>
        </w:rPr>
      </w:pPr>
      <w:r w:rsidRPr="00E352C8">
        <w:rPr>
          <w:rFonts w:ascii="Montserrat" w:eastAsia="Times New Roman" w:hAnsi="Montserrat" w:cs="Calibri"/>
          <w:sz w:val="27"/>
          <w:szCs w:val="27"/>
        </w:rPr>
        <w:t xml:space="preserve">Cloud </w:t>
      </w:r>
      <w:proofErr w:type="spellStart"/>
      <w:r w:rsidRPr="00E352C8">
        <w:rPr>
          <w:rFonts w:ascii="Montserrat" w:eastAsia="Times New Roman" w:hAnsi="Montserrat" w:cs="Calibri"/>
          <w:sz w:val="27"/>
          <w:szCs w:val="27"/>
        </w:rPr>
        <w:t>Memorystore</w:t>
      </w:r>
      <w:proofErr w:type="spellEnd"/>
      <w:r w:rsidRPr="00E352C8">
        <w:rPr>
          <w:rFonts w:ascii="Montserrat" w:eastAsia="Times New Roman" w:hAnsi="Montserrat" w:cs="Calibri"/>
          <w:sz w:val="27"/>
          <w:szCs w:val="27"/>
        </w:rPr>
        <w:t xml:space="preserve"> vs. Cloud </w:t>
      </w:r>
      <w:proofErr w:type="spellStart"/>
      <w:r w:rsidRPr="00E352C8">
        <w:rPr>
          <w:rFonts w:ascii="Montserrat" w:eastAsia="Times New Roman" w:hAnsi="Montserrat" w:cs="Calibri"/>
          <w:sz w:val="27"/>
          <w:szCs w:val="27"/>
        </w:rPr>
        <w:t>BigTable</w:t>
      </w:r>
      <w:proofErr w:type="spellEnd"/>
    </w:p>
    <w:p w14:paraId="0A6AD661" w14:textId="77777777" w:rsidR="00E352C8" w:rsidRPr="00E352C8" w:rsidRDefault="00E352C8" w:rsidP="00E352C8">
      <w:pPr>
        <w:rPr>
          <w:rFonts w:ascii="Open Sans" w:eastAsia="Times New Roman" w:hAnsi="Open Sans" w:cs="Open Sans"/>
          <w:sz w:val="22"/>
          <w:szCs w:val="22"/>
        </w:rPr>
      </w:pPr>
      <w:r w:rsidRPr="00E352C8">
        <w:rPr>
          <w:rFonts w:ascii="Open Sans" w:eastAsia="Times New Roman" w:hAnsi="Open Sans" w:cs="Open Sans"/>
          <w:sz w:val="22"/>
          <w:szCs w:val="22"/>
        </w:rPr>
        <w:t xml:space="preserve">Both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and </w:t>
      </w:r>
      <w:proofErr w:type="spellStart"/>
      <w:r w:rsidRPr="00E352C8">
        <w:rPr>
          <w:rFonts w:ascii="Open Sans" w:eastAsia="Times New Roman" w:hAnsi="Open Sans" w:cs="Open Sans"/>
          <w:sz w:val="22"/>
          <w:szCs w:val="22"/>
        </w:rPr>
        <w:t>Memorystore</w:t>
      </w:r>
      <w:proofErr w:type="spellEnd"/>
      <w:r w:rsidRPr="00E352C8">
        <w:rPr>
          <w:rFonts w:ascii="Open Sans" w:eastAsia="Times New Roman" w:hAnsi="Open Sans" w:cs="Open Sans"/>
          <w:sz w:val="22"/>
          <w:szCs w:val="22"/>
        </w:rPr>
        <w:t xml:space="preserve"> can be used to model key-value datasets, but </w:t>
      </w:r>
      <w:proofErr w:type="spellStart"/>
      <w:r w:rsidRPr="00E352C8">
        <w:rPr>
          <w:rFonts w:ascii="Open Sans" w:eastAsia="Times New Roman" w:hAnsi="Open Sans" w:cs="Open Sans"/>
          <w:sz w:val="22"/>
          <w:szCs w:val="22"/>
        </w:rPr>
        <w:t>Memorystore</w:t>
      </w:r>
      <w:proofErr w:type="spellEnd"/>
      <w:r w:rsidRPr="00E352C8">
        <w:rPr>
          <w:rFonts w:ascii="Open Sans" w:eastAsia="Times New Roman" w:hAnsi="Open Sans" w:cs="Open Sans"/>
          <w:sz w:val="22"/>
          <w:szCs w:val="22"/>
        </w:rPr>
        <w:t xml:space="preserve"> is in-memory only while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has disk-based persistence. Using </w:t>
      </w:r>
      <w:proofErr w:type="spellStart"/>
      <w:r w:rsidRPr="00E352C8">
        <w:rPr>
          <w:rFonts w:ascii="Open Sans" w:eastAsia="Times New Roman" w:hAnsi="Open Sans" w:cs="Open Sans"/>
          <w:sz w:val="22"/>
          <w:szCs w:val="22"/>
        </w:rPr>
        <w:t>Memorystore</w:t>
      </w:r>
      <w:proofErr w:type="spellEnd"/>
      <w:r w:rsidRPr="00E352C8">
        <w:rPr>
          <w:rFonts w:ascii="Open Sans" w:eastAsia="Times New Roman" w:hAnsi="Open Sans" w:cs="Open Sans"/>
          <w:sz w:val="22"/>
          <w:szCs w:val="22"/>
        </w:rPr>
        <w:t xml:space="preserve"> for completely low latency caching situations make sense, but things get murky for use cases such as gaming leaderboards (where cache-to-DB consistency starts to matter) and stream processing (where data volume can get too high to fit into memory). In these cases, </w:t>
      </w:r>
      <w:proofErr w:type="spellStart"/>
      <w:r w:rsidRPr="00E352C8">
        <w:rPr>
          <w:rFonts w:ascii="Open Sans" w:eastAsia="Times New Roman" w:hAnsi="Open Sans" w:cs="Open Sans"/>
          <w:sz w:val="22"/>
          <w:szCs w:val="22"/>
        </w:rPr>
        <w:t>BigTable</w:t>
      </w:r>
      <w:proofErr w:type="spellEnd"/>
      <w:r w:rsidRPr="00E352C8">
        <w:rPr>
          <w:rFonts w:ascii="Open Sans" w:eastAsia="Times New Roman" w:hAnsi="Open Sans" w:cs="Open Sans"/>
          <w:sz w:val="22"/>
          <w:szCs w:val="22"/>
        </w:rPr>
        <w:t xml:space="preserve"> is a better option.</w:t>
      </w:r>
    </w:p>
    <w:p w14:paraId="627740FB" w14:textId="3FAEF5FE" w:rsidR="00E352C8" w:rsidRDefault="00E352C8"/>
    <w:p w14:paraId="361FF84D" w14:textId="03857273" w:rsidR="00E352C8" w:rsidRDefault="00E352C8"/>
    <w:p w14:paraId="31845C67" w14:textId="3DD99EDB" w:rsidR="00E352C8" w:rsidRDefault="00E352C8"/>
    <w:p w14:paraId="60AFFD51" w14:textId="77777777" w:rsidR="00E352C8" w:rsidRDefault="00E352C8"/>
    <w:sectPr w:rsidR="00E352C8" w:rsidSect="00E92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harter">
    <w:panose1 w:val="02040503050506020203"/>
    <w:charset w:val="00"/>
    <w:family w:val="roman"/>
    <w:pitch w:val="variable"/>
    <w:sig w:usb0="800000AF" w:usb1="1000204A" w:usb2="00000000" w:usb3="00000000" w:csb0="00000011" w:csb1="00000000"/>
  </w:font>
  <w:font w:name="Roboto">
    <w:panose1 w:val="020B0604020202020204"/>
    <w:charset w:val="00"/>
    <w:family w:val="auto"/>
    <w:pitch w:val="variable"/>
    <w:sig w:usb0="E00002FF" w:usb1="5000205B" w:usb2="00000020" w:usb3="00000000" w:csb0="0000019F" w:csb1="00000000"/>
  </w:font>
  <w:font w:name="Google Sans">
    <w:altName w:val="Cambria"/>
    <w:panose1 w:val="020B0604020202020204"/>
    <w:charset w:val="00"/>
    <w:family w:val="roman"/>
    <w:notTrueType/>
    <w:pitch w:val="default"/>
  </w:font>
  <w:font w:name="Montserrat">
    <w:panose1 w:val="00000500000000000000"/>
    <w:charset w:val="4D"/>
    <w:family w:val="auto"/>
    <w:pitch w:val="variable"/>
    <w:sig w:usb0="2000020F" w:usb1="00000003" w:usb2="00000000" w:usb3="00000000" w:csb0="00000197" w:csb1="00000000"/>
  </w:font>
  <w:font w:name="Open San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96A"/>
    <w:multiLevelType w:val="multilevel"/>
    <w:tmpl w:val="ACB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E2733"/>
    <w:multiLevelType w:val="multilevel"/>
    <w:tmpl w:val="0AEA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04790E"/>
    <w:multiLevelType w:val="multilevel"/>
    <w:tmpl w:val="A4303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32D69"/>
    <w:multiLevelType w:val="multilevel"/>
    <w:tmpl w:val="B3FE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3F2E78"/>
    <w:multiLevelType w:val="multilevel"/>
    <w:tmpl w:val="E546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8C0BA5"/>
    <w:multiLevelType w:val="multilevel"/>
    <w:tmpl w:val="E85A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6045C"/>
    <w:multiLevelType w:val="multilevel"/>
    <w:tmpl w:val="E5AC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A425F"/>
    <w:multiLevelType w:val="multilevel"/>
    <w:tmpl w:val="EDF8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A4733"/>
    <w:multiLevelType w:val="multilevel"/>
    <w:tmpl w:val="67FA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C400D5"/>
    <w:multiLevelType w:val="multilevel"/>
    <w:tmpl w:val="3F2C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77F47"/>
    <w:multiLevelType w:val="multilevel"/>
    <w:tmpl w:val="37A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714A29"/>
    <w:multiLevelType w:val="multilevel"/>
    <w:tmpl w:val="92568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021F1"/>
    <w:multiLevelType w:val="multilevel"/>
    <w:tmpl w:val="B17A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5303C4"/>
    <w:multiLevelType w:val="multilevel"/>
    <w:tmpl w:val="408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583BC5"/>
    <w:multiLevelType w:val="multilevel"/>
    <w:tmpl w:val="662C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DC6F6D"/>
    <w:multiLevelType w:val="multilevel"/>
    <w:tmpl w:val="11E87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64611B"/>
    <w:multiLevelType w:val="multilevel"/>
    <w:tmpl w:val="4D12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2254BE"/>
    <w:multiLevelType w:val="multilevel"/>
    <w:tmpl w:val="7D58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E57FED"/>
    <w:multiLevelType w:val="multilevel"/>
    <w:tmpl w:val="F1CC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2"/>
  </w:num>
  <w:num w:numId="4">
    <w:abstractNumId w:val="2"/>
    <w:lvlOverride w:ilvl="1">
      <w:startOverride w:val="1"/>
    </w:lvlOverride>
  </w:num>
  <w:num w:numId="5">
    <w:abstractNumId w:val="2"/>
    <w:lvlOverride w:ilvl="1">
      <w:startOverride w:val="8"/>
    </w:lvlOverride>
  </w:num>
  <w:num w:numId="6">
    <w:abstractNumId w:val="3"/>
  </w:num>
  <w:num w:numId="7">
    <w:abstractNumId w:val="4"/>
  </w:num>
  <w:num w:numId="8">
    <w:abstractNumId w:val="16"/>
  </w:num>
  <w:num w:numId="9">
    <w:abstractNumId w:val="0"/>
  </w:num>
  <w:num w:numId="10">
    <w:abstractNumId w:val="5"/>
    <w:lvlOverride w:ilvl="0">
      <w:startOverride w:val="2"/>
    </w:lvlOverride>
  </w:num>
  <w:num w:numId="11">
    <w:abstractNumId w:val="13"/>
  </w:num>
  <w:num w:numId="12">
    <w:abstractNumId w:val="7"/>
    <w:lvlOverride w:ilvl="0">
      <w:startOverride w:val="3"/>
    </w:lvlOverride>
  </w:num>
  <w:num w:numId="13">
    <w:abstractNumId w:val="6"/>
  </w:num>
  <w:num w:numId="14">
    <w:abstractNumId w:val="10"/>
  </w:num>
  <w:num w:numId="15">
    <w:abstractNumId w:val="12"/>
  </w:num>
  <w:num w:numId="16">
    <w:abstractNumId w:val="14"/>
  </w:num>
  <w:num w:numId="17">
    <w:abstractNumId w:val="18"/>
  </w:num>
  <w:num w:numId="18">
    <w:abstractNumId w:val="17"/>
  </w:num>
  <w:num w:numId="19">
    <w:abstractNumId w:val="8"/>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C8"/>
    <w:rsid w:val="00537259"/>
    <w:rsid w:val="00E352C8"/>
    <w:rsid w:val="00E9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B8F91B"/>
  <w15:chartTrackingRefBased/>
  <w15:docId w15:val="{6C01CA27-FA5B-744E-8C7B-9C1B2D1A2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52C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52C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52C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352C8"/>
    <w:rPr>
      <w:color w:val="0000FF"/>
      <w:u w:val="single"/>
    </w:rPr>
  </w:style>
  <w:style w:type="character" w:customStyle="1" w:styleId="Heading1Char">
    <w:name w:val="Heading 1 Char"/>
    <w:basedOn w:val="DefaultParagraphFont"/>
    <w:link w:val="Heading1"/>
    <w:uiPriority w:val="9"/>
    <w:rsid w:val="00E352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52C8"/>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0122">
      <w:bodyDiv w:val="1"/>
      <w:marLeft w:val="0"/>
      <w:marRight w:val="0"/>
      <w:marTop w:val="0"/>
      <w:marBottom w:val="0"/>
      <w:divBdr>
        <w:top w:val="none" w:sz="0" w:space="0" w:color="auto"/>
        <w:left w:val="none" w:sz="0" w:space="0" w:color="auto"/>
        <w:bottom w:val="none" w:sz="0" w:space="0" w:color="auto"/>
        <w:right w:val="none" w:sz="0" w:space="0" w:color="auto"/>
      </w:divBdr>
    </w:div>
    <w:div w:id="346097930">
      <w:bodyDiv w:val="1"/>
      <w:marLeft w:val="0"/>
      <w:marRight w:val="0"/>
      <w:marTop w:val="0"/>
      <w:marBottom w:val="0"/>
      <w:divBdr>
        <w:top w:val="none" w:sz="0" w:space="0" w:color="auto"/>
        <w:left w:val="none" w:sz="0" w:space="0" w:color="auto"/>
        <w:bottom w:val="none" w:sz="0" w:space="0" w:color="auto"/>
        <w:right w:val="none" w:sz="0" w:space="0" w:color="auto"/>
      </w:divBdr>
      <w:divsChild>
        <w:div w:id="1240603971">
          <w:marLeft w:val="0"/>
          <w:marRight w:val="0"/>
          <w:marTop w:val="0"/>
          <w:marBottom w:val="0"/>
          <w:divBdr>
            <w:top w:val="none" w:sz="0" w:space="0" w:color="auto"/>
            <w:left w:val="none" w:sz="0" w:space="0" w:color="auto"/>
            <w:bottom w:val="none" w:sz="0" w:space="0" w:color="auto"/>
            <w:right w:val="none" w:sz="0" w:space="0" w:color="auto"/>
          </w:divBdr>
          <w:divsChild>
            <w:div w:id="833034367">
              <w:marLeft w:val="0"/>
              <w:marRight w:val="0"/>
              <w:marTop w:val="0"/>
              <w:marBottom w:val="0"/>
              <w:divBdr>
                <w:top w:val="none" w:sz="0" w:space="0" w:color="auto"/>
                <w:left w:val="none" w:sz="0" w:space="0" w:color="auto"/>
                <w:bottom w:val="none" w:sz="0" w:space="0" w:color="auto"/>
                <w:right w:val="none" w:sz="0" w:space="0" w:color="auto"/>
              </w:divBdr>
              <w:divsChild>
                <w:div w:id="8317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047292">
      <w:bodyDiv w:val="1"/>
      <w:marLeft w:val="0"/>
      <w:marRight w:val="0"/>
      <w:marTop w:val="0"/>
      <w:marBottom w:val="0"/>
      <w:divBdr>
        <w:top w:val="none" w:sz="0" w:space="0" w:color="auto"/>
        <w:left w:val="none" w:sz="0" w:space="0" w:color="auto"/>
        <w:bottom w:val="none" w:sz="0" w:space="0" w:color="auto"/>
        <w:right w:val="none" w:sz="0" w:space="0" w:color="auto"/>
      </w:divBdr>
    </w:div>
    <w:div w:id="587470965">
      <w:bodyDiv w:val="1"/>
      <w:marLeft w:val="0"/>
      <w:marRight w:val="0"/>
      <w:marTop w:val="0"/>
      <w:marBottom w:val="0"/>
      <w:divBdr>
        <w:top w:val="none" w:sz="0" w:space="0" w:color="auto"/>
        <w:left w:val="none" w:sz="0" w:space="0" w:color="auto"/>
        <w:bottom w:val="none" w:sz="0" w:space="0" w:color="auto"/>
        <w:right w:val="none" w:sz="0" w:space="0" w:color="auto"/>
      </w:divBdr>
    </w:div>
    <w:div w:id="705258133">
      <w:bodyDiv w:val="1"/>
      <w:marLeft w:val="0"/>
      <w:marRight w:val="0"/>
      <w:marTop w:val="0"/>
      <w:marBottom w:val="0"/>
      <w:divBdr>
        <w:top w:val="none" w:sz="0" w:space="0" w:color="auto"/>
        <w:left w:val="none" w:sz="0" w:space="0" w:color="auto"/>
        <w:bottom w:val="none" w:sz="0" w:space="0" w:color="auto"/>
        <w:right w:val="none" w:sz="0" w:space="0" w:color="auto"/>
      </w:divBdr>
    </w:div>
    <w:div w:id="725761213">
      <w:bodyDiv w:val="1"/>
      <w:marLeft w:val="0"/>
      <w:marRight w:val="0"/>
      <w:marTop w:val="0"/>
      <w:marBottom w:val="0"/>
      <w:divBdr>
        <w:top w:val="none" w:sz="0" w:space="0" w:color="auto"/>
        <w:left w:val="none" w:sz="0" w:space="0" w:color="auto"/>
        <w:bottom w:val="none" w:sz="0" w:space="0" w:color="auto"/>
        <w:right w:val="none" w:sz="0" w:space="0" w:color="auto"/>
      </w:divBdr>
      <w:divsChild>
        <w:div w:id="86729159">
          <w:marLeft w:val="0"/>
          <w:marRight w:val="0"/>
          <w:marTop w:val="0"/>
          <w:marBottom w:val="0"/>
          <w:divBdr>
            <w:top w:val="none" w:sz="0" w:space="0" w:color="auto"/>
            <w:left w:val="none" w:sz="0" w:space="0" w:color="auto"/>
            <w:bottom w:val="none" w:sz="0" w:space="0" w:color="auto"/>
            <w:right w:val="none" w:sz="0" w:space="0" w:color="auto"/>
          </w:divBdr>
          <w:divsChild>
            <w:div w:id="1278097492">
              <w:marLeft w:val="0"/>
              <w:marRight w:val="0"/>
              <w:marTop w:val="0"/>
              <w:marBottom w:val="0"/>
              <w:divBdr>
                <w:top w:val="none" w:sz="0" w:space="0" w:color="auto"/>
                <w:left w:val="none" w:sz="0" w:space="0" w:color="auto"/>
                <w:bottom w:val="none" w:sz="0" w:space="0" w:color="auto"/>
                <w:right w:val="none" w:sz="0" w:space="0" w:color="auto"/>
              </w:divBdr>
              <w:divsChild>
                <w:div w:id="8955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4926">
      <w:bodyDiv w:val="1"/>
      <w:marLeft w:val="0"/>
      <w:marRight w:val="0"/>
      <w:marTop w:val="0"/>
      <w:marBottom w:val="0"/>
      <w:divBdr>
        <w:top w:val="none" w:sz="0" w:space="0" w:color="auto"/>
        <w:left w:val="none" w:sz="0" w:space="0" w:color="auto"/>
        <w:bottom w:val="none" w:sz="0" w:space="0" w:color="auto"/>
        <w:right w:val="none" w:sz="0" w:space="0" w:color="auto"/>
      </w:divBdr>
    </w:div>
    <w:div w:id="1652363136">
      <w:bodyDiv w:val="1"/>
      <w:marLeft w:val="0"/>
      <w:marRight w:val="0"/>
      <w:marTop w:val="0"/>
      <w:marBottom w:val="0"/>
      <w:divBdr>
        <w:top w:val="none" w:sz="0" w:space="0" w:color="auto"/>
        <w:left w:val="none" w:sz="0" w:space="0" w:color="auto"/>
        <w:bottom w:val="none" w:sz="0" w:space="0" w:color="auto"/>
        <w:right w:val="none" w:sz="0" w:space="0" w:color="auto"/>
      </w:divBdr>
    </w:div>
    <w:div w:id="1673483431">
      <w:bodyDiv w:val="1"/>
      <w:marLeft w:val="0"/>
      <w:marRight w:val="0"/>
      <w:marTop w:val="0"/>
      <w:marBottom w:val="0"/>
      <w:divBdr>
        <w:top w:val="none" w:sz="0" w:space="0" w:color="auto"/>
        <w:left w:val="none" w:sz="0" w:space="0" w:color="auto"/>
        <w:bottom w:val="none" w:sz="0" w:space="0" w:color="auto"/>
        <w:right w:val="none" w:sz="0" w:space="0" w:color="auto"/>
      </w:divBdr>
    </w:div>
    <w:div w:id="1769739219">
      <w:bodyDiv w:val="1"/>
      <w:marLeft w:val="0"/>
      <w:marRight w:val="0"/>
      <w:marTop w:val="0"/>
      <w:marBottom w:val="0"/>
      <w:divBdr>
        <w:top w:val="none" w:sz="0" w:space="0" w:color="auto"/>
        <w:left w:val="none" w:sz="0" w:space="0" w:color="auto"/>
        <w:bottom w:val="none" w:sz="0" w:space="0" w:color="auto"/>
        <w:right w:val="none" w:sz="0" w:space="0" w:color="auto"/>
      </w:divBdr>
    </w:div>
    <w:div w:id="1866864291">
      <w:bodyDiv w:val="1"/>
      <w:marLeft w:val="0"/>
      <w:marRight w:val="0"/>
      <w:marTop w:val="0"/>
      <w:marBottom w:val="0"/>
      <w:divBdr>
        <w:top w:val="none" w:sz="0" w:space="0" w:color="auto"/>
        <w:left w:val="none" w:sz="0" w:space="0" w:color="auto"/>
        <w:bottom w:val="none" w:sz="0" w:space="0" w:color="auto"/>
        <w:right w:val="none" w:sz="0" w:space="0" w:color="auto"/>
      </w:divBdr>
      <w:divsChild>
        <w:div w:id="1390692116">
          <w:marLeft w:val="0"/>
          <w:marRight w:val="0"/>
          <w:marTop w:val="0"/>
          <w:marBottom w:val="0"/>
          <w:divBdr>
            <w:top w:val="none" w:sz="0" w:space="0" w:color="auto"/>
            <w:left w:val="none" w:sz="0" w:space="0" w:color="auto"/>
            <w:bottom w:val="none" w:sz="0" w:space="0" w:color="auto"/>
            <w:right w:val="none" w:sz="0" w:space="0" w:color="auto"/>
          </w:divBdr>
          <w:divsChild>
            <w:div w:id="443812423">
              <w:marLeft w:val="0"/>
              <w:marRight w:val="0"/>
              <w:marTop w:val="0"/>
              <w:marBottom w:val="0"/>
              <w:divBdr>
                <w:top w:val="none" w:sz="0" w:space="0" w:color="auto"/>
                <w:left w:val="none" w:sz="0" w:space="0" w:color="auto"/>
                <w:bottom w:val="none" w:sz="0" w:space="0" w:color="auto"/>
                <w:right w:val="none" w:sz="0" w:space="0" w:color="auto"/>
              </w:divBdr>
              <w:divsChild>
                <w:div w:id="129396957">
                  <w:marLeft w:val="383"/>
                  <w:marRight w:val="0"/>
                  <w:marTop w:val="0"/>
                  <w:marBottom w:val="0"/>
                  <w:divBdr>
                    <w:top w:val="none" w:sz="0" w:space="0" w:color="auto"/>
                    <w:left w:val="none" w:sz="0" w:space="0" w:color="auto"/>
                    <w:bottom w:val="none" w:sz="0" w:space="0" w:color="auto"/>
                    <w:right w:val="none" w:sz="0" w:space="0" w:color="auto"/>
                  </w:divBdr>
                </w:div>
                <w:div w:id="1908296401">
                  <w:marLeft w:val="84"/>
                  <w:marRight w:val="0"/>
                  <w:marTop w:val="8479"/>
                  <w:marBottom w:val="0"/>
                  <w:divBdr>
                    <w:top w:val="none" w:sz="0" w:space="0" w:color="auto"/>
                    <w:left w:val="none" w:sz="0" w:space="0" w:color="auto"/>
                    <w:bottom w:val="none" w:sz="0" w:space="0" w:color="auto"/>
                    <w:right w:val="none" w:sz="0" w:space="0" w:color="auto"/>
                  </w:divBdr>
                </w:div>
                <w:div w:id="534007724">
                  <w:marLeft w:val="0"/>
                  <w:marRight w:val="0"/>
                  <w:marTop w:val="1709"/>
                  <w:marBottom w:val="0"/>
                  <w:divBdr>
                    <w:top w:val="none" w:sz="0" w:space="0" w:color="auto"/>
                    <w:left w:val="none" w:sz="0" w:space="0" w:color="auto"/>
                    <w:bottom w:val="none" w:sz="0" w:space="0" w:color="auto"/>
                    <w:right w:val="none" w:sz="0" w:space="0" w:color="auto"/>
                  </w:divBdr>
                </w:div>
              </w:divsChild>
            </w:div>
          </w:divsChild>
        </w:div>
      </w:divsChild>
    </w:div>
    <w:div w:id="189229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bigquery/docs/slots" TargetMode="External"/><Relationship Id="rId18" Type="http://schemas.openxmlformats.org/officeDocument/2006/relationships/hyperlink" Target="https://cloud.google.com/bigquery/querying-data" TargetMode="External"/><Relationship Id="rId26" Type="http://schemas.openxmlformats.org/officeDocument/2006/relationships/hyperlink" Target="https://cloud.google.com/blog/products/data-analytics/introducing-bigquery-omni" TargetMode="External"/><Relationship Id="rId39" Type="http://schemas.openxmlformats.org/officeDocument/2006/relationships/hyperlink" Target="https://cloud.google.com/storage" TargetMode="External"/><Relationship Id="rId21" Type="http://schemas.openxmlformats.org/officeDocument/2006/relationships/hyperlink" Target="https://cloud.google.com/dataflow/docs/concepts/beam-programming-model" TargetMode="External"/><Relationship Id="rId34" Type="http://schemas.openxmlformats.org/officeDocument/2006/relationships/hyperlink" Target="https://console.cloud.google.com/?_ga=2.155474939.1174049484.1623074945-678233387.1622168214" TargetMode="External"/><Relationship Id="rId42" Type="http://schemas.openxmlformats.org/officeDocument/2006/relationships/hyperlink" Target="https://www.quora.com/Whats-the-difference-between-Google-Cloud-Spanner-and-Cloud-SQL" TargetMode="External"/><Relationship Id="rId7" Type="http://schemas.openxmlformats.org/officeDocument/2006/relationships/hyperlink" Target="https://medium.com/@gopinath530/apache-kylin-on-kubernetes-bf25ed045f7c" TargetMode="External"/><Relationship Id="rId2" Type="http://schemas.openxmlformats.org/officeDocument/2006/relationships/styles" Target="styles.xml"/><Relationship Id="rId16" Type="http://schemas.openxmlformats.org/officeDocument/2006/relationships/hyperlink" Target="https://cloud.google.com/bigquery/pricing" TargetMode="External"/><Relationship Id="rId20" Type="http://schemas.openxmlformats.org/officeDocument/2006/relationships/hyperlink" Target="https://itsvit.com/services/cloud-computing/google-cloud-services/" TargetMode="External"/><Relationship Id="rId29" Type="http://schemas.openxmlformats.org/officeDocument/2006/relationships/image" Target="media/image5.png"/><Relationship Id="rId41" Type="http://schemas.openxmlformats.org/officeDocument/2006/relationships/hyperlink" Target="https://cloud.google.com/storage-options/" TargetMode="External"/><Relationship Id="rId1" Type="http://schemas.openxmlformats.org/officeDocument/2006/relationships/numbering" Target="numbering.xml"/><Relationship Id="rId6" Type="http://schemas.openxmlformats.org/officeDocument/2006/relationships/hyperlink" Target="https://www.tigeranalytics.com/blog/apache-kylin-architecture/" TargetMode="External"/><Relationship Id="rId11" Type="http://schemas.openxmlformats.org/officeDocument/2006/relationships/image" Target="media/image3.png"/><Relationship Id="rId24" Type="http://schemas.openxmlformats.org/officeDocument/2006/relationships/hyperlink" Target="https://medium.com/google-cloud/things-i-wish-i-knew-about-google-cloud-pub-sub-part-2-b037f1f08318" TargetMode="External"/><Relationship Id="rId32" Type="http://schemas.openxmlformats.org/officeDocument/2006/relationships/image" Target="media/image6.png"/><Relationship Id="rId37" Type="http://schemas.openxmlformats.org/officeDocument/2006/relationships/hyperlink" Target="https://cloud.google.com/storage-transfer-service" TargetMode="External"/><Relationship Id="rId40" Type="http://schemas.openxmlformats.org/officeDocument/2006/relationships/hyperlink" Target="https://cloud.netapp.com/blog/gcp-cvo-blg-google-cloud-migration-tools-copying-1gb-or-500tb-learn-how" TargetMode="External"/><Relationship Id="rId5" Type="http://schemas.openxmlformats.org/officeDocument/2006/relationships/image" Target="media/image1.png"/><Relationship Id="rId15" Type="http://schemas.openxmlformats.org/officeDocument/2006/relationships/hyperlink" Target="https://cloud.google.com/bigquery/docs/slots" TargetMode="External"/><Relationship Id="rId23" Type="http://schemas.openxmlformats.org/officeDocument/2006/relationships/hyperlink" Target="https://medium.com/infancyit/introduction-to-google-cloud-functions-8029b072fa21" TargetMode="External"/><Relationship Id="rId28" Type="http://schemas.openxmlformats.org/officeDocument/2006/relationships/hyperlink" Target="https://medium.com/google-cloud/understanding-data-encryption-in-google-cloud-c36d9095fb38" TargetMode="External"/><Relationship Id="rId36" Type="http://schemas.openxmlformats.org/officeDocument/2006/relationships/hyperlink" Target="https://cloud.google.com/dataproc/docs/concepts/dataproc-hdfs" TargetMode="External"/><Relationship Id="rId10" Type="http://schemas.openxmlformats.org/officeDocument/2006/relationships/image" Target="media/image2.png"/><Relationship Id="rId19" Type="http://schemas.openxmlformats.org/officeDocument/2006/relationships/hyperlink" Target="https://cloud.google.com/bigquery/streaming-data-into-bigquery" TargetMode="External"/><Relationship Id="rId31" Type="http://schemas.openxmlformats.org/officeDocument/2006/relationships/hyperlink" Target="https://www.youtube.com/watch?v=Y7L2y6NVa9Y&amp;list=PLTWE_lmu2InBzuPmOcgAYP7U80a87cpJd&amp;index=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google-cloud/understanding-data-encryption-in-google-cloud-c36d9095fb38" TargetMode="External"/><Relationship Id="rId14" Type="http://schemas.openxmlformats.org/officeDocument/2006/relationships/hyperlink" Target="https://cloud.google.com/bigquery/docs/slots" TargetMode="External"/><Relationship Id="rId22" Type="http://schemas.openxmlformats.org/officeDocument/2006/relationships/hyperlink" Target="https://medium.com/google-cloud/large-data-processing-with-cloud-dataflow-and-cloud-datastore-839aae5ee372" TargetMode="External"/><Relationship Id="rId27" Type="http://schemas.openxmlformats.org/officeDocument/2006/relationships/hyperlink" Target="https://blog.openbridge.com/bigquery-omni-distributed-query-engine-comes-to-google-cloud-f23b34c87362" TargetMode="External"/><Relationship Id="rId30" Type="http://schemas.openxmlformats.org/officeDocument/2006/relationships/hyperlink" Target="https://cloud.google.com/dataproc/docs/resources/faq" TargetMode="External"/><Relationship Id="rId35" Type="http://schemas.openxmlformats.org/officeDocument/2006/relationships/hyperlink" Target="https://cloud.google.com/dataproc/docs/concepts/compute/dataproc-local-ssds" TargetMode="External"/><Relationship Id="rId43" Type="http://schemas.openxmlformats.org/officeDocument/2006/relationships/fontTable" Target="fontTable.xml"/><Relationship Id="rId8" Type="http://schemas.openxmlformats.org/officeDocument/2006/relationships/hyperlink" Target="https://massmutual.atlassian.net/wiki/spaces/TERSUN/pages/1920144761/Docker+and+Kubernetes" TargetMode="External"/><Relationship Id="rId3" Type="http://schemas.openxmlformats.org/officeDocument/2006/relationships/settings" Target="settings.xml"/><Relationship Id="rId12" Type="http://schemas.openxmlformats.org/officeDocument/2006/relationships/hyperlink" Target="https://medium.com/dataseries/costs-and-performance-lessons-after-using-bigquery-with-terabytes-of-data-54a5809ac912" TargetMode="External"/><Relationship Id="rId17" Type="http://schemas.openxmlformats.org/officeDocument/2006/relationships/hyperlink" Target="https://cloud.google.com/bigquery/pricing" TargetMode="External"/><Relationship Id="rId25" Type="http://schemas.openxmlformats.org/officeDocument/2006/relationships/image" Target="media/image4.png"/><Relationship Id="rId33" Type="http://schemas.openxmlformats.org/officeDocument/2006/relationships/hyperlink" Target="https://medium.com/@sourabhsjain/running-pyspark-jobs-on-dataproc-cluster-using-workflow-templates-7fba307aa663" TargetMode="External"/><Relationship Id="rId38" Type="http://schemas.openxmlformats.org/officeDocument/2006/relationships/hyperlink" Target="https://cloud.google.com/stor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3923</Words>
  <Characters>22365</Characters>
  <Application>Microsoft Office Word</Application>
  <DocSecurity>0</DocSecurity>
  <Lines>186</Lines>
  <Paragraphs>52</Paragraphs>
  <ScaleCrop>false</ScaleCrop>
  <Company/>
  <LinksUpToDate>false</LinksUpToDate>
  <CharactersWithSpaces>26236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kathiresan, Ganesh prabu</dc:creator>
  <cp:keywords/>
  <dc:description/>
  <cp:lastModifiedBy>kathiresan, Ganesh prabu</cp:lastModifiedBy>
  <cp:revision>1</cp:revision>
  <dcterms:created xsi:type="dcterms:W3CDTF">2021-10-16T14:01:00Z</dcterms:created>
  <dcterms:modified xsi:type="dcterms:W3CDTF">2021-10-16T14:05:00Z</dcterms:modified>
</cp:coreProperties>
</file>