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1FF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Wheelchair Accessibility Rules DIN 18040</w:t>
      </w:r>
    </w:p>
    <w:p w14:paraId="35F98CD0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19BD1BE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doors:</w:t>
      </w:r>
    </w:p>
    <w:p w14:paraId="11CA391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15FE1E9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clear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width ≥ 90 cm</w:t>
      </w:r>
    </w:p>
    <w:p w14:paraId="50E8A03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clear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height ≥ 205 cm</w:t>
      </w:r>
    </w:p>
    <w:p w14:paraId="0757F0A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reveal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depth ≤ 26 cm</w:t>
      </w:r>
    </w:p>
    <w:p w14:paraId="53B8A5E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handle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distance to obstacles ≥ 50 cm</w:t>
      </w:r>
    </w:p>
    <w:p w14:paraId="6DC1DB0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no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threshold or lower door stop, unless technically unavoidable and ≤ 2 cm</w:t>
      </w:r>
    </w:p>
    <w:p w14:paraId="40FC46ED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2939D28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automatic doors:</w:t>
      </w:r>
    </w:p>
    <w:p w14:paraId="2A4E7C7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200A42B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frontal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swing door: opening direction ≥ 250 cm</w:t>
      </w:r>
    </w:p>
    <w:p w14:paraId="44AD492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frontal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swing door: closing direction ≥ 150 cm</w:t>
      </w:r>
    </w:p>
    <w:p w14:paraId="46DB661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frontal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sliding door: both sides ≥ 150 cm</w:t>
      </w:r>
    </w:p>
    <w:p w14:paraId="69E901F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2AFD004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corridors:</w:t>
      </w:r>
    </w:p>
    <w:p w14:paraId="4700695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75D5849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>* slope ≤ 3%</w:t>
      </w:r>
    </w:p>
    <w:p w14:paraId="1B4BB2B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for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corridor length ≤ 10 m, slope may be ≤ 4%</w:t>
      </w:r>
    </w:p>
    <w:p w14:paraId="421358F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usable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width normally ≥ 150 cm</w:t>
      </w:r>
    </w:p>
    <w:p w14:paraId="7B48D0B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reduced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width ≥ 120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cm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only with defined movement areas and limited conditions</w:t>
      </w:r>
    </w:p>
    <w:p w14:paraId="337B3C1E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19BE23B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>movement area after max. 15 m:</w:t>
      </w:r>
    </w:p>
    <w:p w14:paraId="2E6BFA2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public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buildings: ≥ 180 x 180 cm</w:t>
      </w:r>
    </w:p>
    <w:p w14:paraId="7F6823C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residential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buildings: ≥ 150 x 150 cm</w:t>
      </w:r>
    </w:p>
    <w:p w14:paraId="5932387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usable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width in passages ≥ 90 cm</w:t>
      </w:r>
    </w:p>
    <w:p w14:paraId="76AC90F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5542DB0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wheelchair parking:</w:t>
      </w:r>
    </w:p>
    <w:p w14:paraId="00D9807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33226F2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required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where wheelchair change/exchange is needed</w:t>
      </w:r>
    </w:p>
    <w:p w14:paraId="4B0E48A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required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for each dwelling with unrestricted wheelchair use</w:t>
      </w:r>
    </w:p>
    <w:p w14:paraId="7E058006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lastRenderedPageBreak/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parking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 ≥ 180 x 150 cm</w:t>
      </w:r>
    </w:p>
    <w:p w14:paraId="340D506E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additional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maneuvering area ≥ 180 x 150 cm</w:t>
      </w:r>
    </w:p>
    <w:p w14:paraId="7DD35550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maneuvering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 may overlap with other movement areas</w:t>
      </w:r>
    </w:p>
    <w:p w14:paraId="2F7CD79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6367D40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living rooms and bedrooms:</w:t>
      </w:r>
    </w:p>
    <w:p w14:paraId="213E33BD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6A53A4A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barrier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-free dwelling: turning/movement area ≥ 120 x 120 cm</w:t>
      </w:r>
    </w:p>
    <w:p w14:paraId="25E0E0C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wheelchair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-accessible dwelling: turning/movement area ≥ 150 x 150 cm</w:t>
      </w:r>
    </w:p>
    <w:p w14:paraId="3F1C1606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areas may overlap</w:t>
      </w:r>
    </w:p>
    <w:p w14:paraId="3385B4F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free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depth along/in front of furniture:</w:t>
      </w:r>
    </w:p>
    <w:p w14:paraId="2B7BC72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693630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barrier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-free dwelling: ≥ 90 cm</w:t>
      </w:r>
    </w:p>
    <w:p w14:paraId="1F4AF12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wheelchair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-accessible dwelling: ≥ 150 cm</w:t>
      </w:r>
    </w:p>
    <w:p w14:paraId="1912A82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bedroom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with bed:</w:t>
      </w:r>
    </w:p>
    <w:p w14:paraId="7BC8EBF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6610D40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barrier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-free dwelling: ≥ 120 cm on one long side and ≥ 90 cm on the other long side</w:t>
      </w:r>
    </w:p>
    <w:p w14:paraId="2EA3931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wheelchair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-accessible dwelling: ≥ 150 cm on one long side and ≥ 120 cm on the other long side</w:t>
      </w:r>
    </w:p>
    <w:p w14:paraId="544FE00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additional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individual space, if required: ≥ 15 m²</w:t>
      </w:r>
    </w:p>
    <w:p w14:paraId="17526F9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508FE82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event rooms:</w:t>
      </w:r>
    </w:p>
    <w:p w14:paraId="3BC9A9A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27F7B0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wheelchair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spectator spaces must be provided</w:t>
      </w:r>
    </w:p>
    <w:p w14:paraId="2F9FE7A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>* rear/frontal approach: wheelchair space ≥ 90 x 130 cm</w:t>
      </w:r>
    </w:p>
    <w:p w14:paraId="2486D44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>* rear/frontal approach: adjacent side circulation width ≥ 150 cm</w:t>
      </w:r>
    </w:p>
    <w:p w14:paraId="638A5CC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side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approach: wheelchair space ≥ 150 x 90 cm</w:t>
      </w:r>
    </w:p>
    <w:p w14:paraId="4E15B52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side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approach: adjacent side circulation width ≥ 90 cm</w:t>
      </w:r>
    </w:p>
    <w:p w14:paraId="31D36CDD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and circulation areas may overlap</w:t>
      </w:r>
    </w:p>
    <w:p w14:paraId="1704300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companion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seats should be placed next to wheelchair spaces</w:t>
      </w:r>
    </w:p>
    <w:p w14:paraId="16B2686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accessible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stage access should be provided, e.g. platform lift or stair lift</w:t>
      </w:r>
    </w:p>
    <w:p w14:paraId="555C5A0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52F6051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sanitary rooms:</w:t>
      </w:r>
    </w:p>
    <w:p w14:paraId="432D778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24F56C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lastRenderedPageBreak/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public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buildings: at least one accessible toilet per sanitary facility</w:t>
      </w:r>
    </w:p>
    <w:p w14:paraId="78C0D6D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accessible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toilet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must be integrated into gender-specific areas or provided as a separate gender-neutral toilet</w:t>
      </w:r>
    </w:p>
    <w:p w14:paraId="19002D4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residential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buildings: at least one sanitary room must be barrier-free usable</w:t>
      </w:r>
    </w:p>
    <w:p w14:paraId="36D52DB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swing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doors must not open into sanitary rooms</w:t>
      </w:r>
    </w:p>
    <w:p w14:paraId="2B48BA0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doors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must be unlockable from outside</w:t>
      </w:r>
    </w:p>
    <w:p w14:paraId="20155684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wheelchair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-accessible sanitary rooms: movement area ≥ 150 x 150 cm in front of all objects and in the shower area</w:t>
      </w:r>
    </w:p>
    <w:p w14:paraId="6DA4D3B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barrier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>-free dwellings: movement area ≥ 120 x 120 cm is sufficient</w:t>
      </w:r>
    </w:p>
    <w:p w14:paraId="675B753D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areas may overlap</w:t>
      </w:r>
    </w:p>
    <w:p w14:paraId="3AAD89F0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2E91A1C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wheelchair-accessible WC:</w:t>
      </w:r>
    </w:p>
    <w:p w14:paraId="23F8A7E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154E743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 in front of sanitary objects ≥ 150 x 150 cm</w:t>
      </w:r>
    </w:p>
    <w:p w14:paraId="7DCCD19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transfer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space next to WC: ≥ 90 cm wide and ≥ 70 cm deep</w:t>
      </w:r>
    </w:p>
    <w:p w14:paraId="3590B05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transfer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space must be accessible from both sides</w:t>
      </w:r>
    </w:p>
    <w:p w14:paraId="0ACA05CD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034D372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elevators:</w:t>
      </w:r>
    </w:p>
    <w:p w14:paraId="444AB1E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0097F51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>* Type 2 elevator:</w:t>
      </w:r>
    </w:p>
    <w:p w14:paraId="60A23BB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door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clear width ≥ 90 cm</w:t>
      </w:r>
    </w:p>
    <w:p w14:paraId="4ADA86F8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cabin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width ≥ 110 cm</w:t>
      </w:r>
    </w:p>
    <w:p w14:paraId="3C78BE12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  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cabin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depth ≥ 140 cm</w:t>
      </w:r>
    </w:p>
    <w:p w14:paraId="7F209A8B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 in front of elevator shaft door ≥ 150 x 150 cm</w:t>
      </w:r>
    </w:p>
    <w:p w14:paraId="20D5B6D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movement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area may overlap with circulation routes only if passing a waiting wheelchair user is still possible</w:t>
      </w:r>
    </w:p>
    <w:p w14:paraId="41D32E3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if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needed, circulation route should be widened by ≥ 90 cm</w:t>
      </w:r>
    </w:p>
    <w:p w14:paraId="5D9FE57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distance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to opposite downward staircase ≥ 300 cm</w:t>
      </w:r>
    </w:p>
    <w:p w14:paraId="5A32F400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6FC781CF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stairs / vertical accessibility:</w:t>
      </w:r>
    </w:p>
    <w:p w14:paraId="53CBCBE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C5B01F6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stairs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may not be the only vertical connection in publicly accessible buildings</w:t>
      </w:r>
    </w:p>
    <w:p w14:paraId="5A67236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stairs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must be supplemented by elevators or ramps</w:t>
      </w:r>
    </w:p>
    <w:p w14:paraId="41C68CA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790F834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b/>
          <w:bCs/>
          <w:sz w:val="20"/>
          <w:szCs w:val="20"/>
        </w:rPr>
        <w:t>CHECK ramps:</w:t>
      </w:r>
    </w:p>
    <w:p w14:paraId="632CA1C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</w:p>
    <w:p w14:paraId="4247E8F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entrance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circulation areas with slope ≥ 3% must be designed as ramps</w:t>
      </w:r>
    </w:p>
    <w:p w14:paraId="5BC083F3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for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entrance circulation area length ≤ 10 m: longitudinal slope ≤ 4%</w:t>
      </w:r>
    </w:p>
    <w:p w14:paraId="0392DAAC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public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ramps: longitudinal slope ≤ 6%</w:t>
      </w:r>
    </w:p>
    <w:p w14:paraId="33DBA05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public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ramps: cross slope = 0%</w:t>
      </w:r>
    </w:p>
    <w:p w14:paraId="0BA34217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clear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ramp width ≥ 120 cm</w:t>
      </w:r>
    </w:p>
    <w:p w14:paraId="112B11F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ramp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flight length ≤ 600 cm</w:t>
      </w:r>
    </w:p>
    <w:p w14:paraId="3C5D37F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horizontal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movement area at start and end ≥ 150 x 150 cm</w:t>
      </w:r>
    </w:p>
    <w:p w14:paraId="5F394656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intermediate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landing required after 600 cm ramp length</w:t>
      </w:r>
    </w:p>
    <w:p w14:paraId="334C4D40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intermediate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landing length ≥ 150 cm</w:t>
      </w:r>
    </w:p>
    <w:p w14:paraId="113C5B55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no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downward staircase directly in the continuation of a ramp</w:t>
      </w:r>
    </w:p>
    <w:p w14:paraId="53887F81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sufficient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movement area is required in front of doors opening toward the ramp</w:t>
      </w:r>
    </w:p>
    <w:p w14:paraId="36905779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with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two ramp flights, maximum height difference ≈ 72 cm</w:t>
      </w:r>
    </w:p>
    <w:p w14:paraId="5A788E1A" w14:textId="77777777" w:rsidR="005B179B" w:rsidRPr="0012773C" w:rsidRDefault="005B179B" w:rsidP="005B179B">
      <w:pPr>
        <w:spacing w:line="240" w:lineRule="auto"/>
        <w:rPr>
          <w:rFonts w:ascii="Calibri" w:eastAsia="Arial Unicode MS" w:hAnsi="Calibri" w:cs="Calibri"/>
          <w:sz w:val="20"/>
          <w:szCs w:val="20"/>
        </w:rPr>
      </w:pPr>
      <w:r w:rsidRPr="0012773C">
        <w:rPr>
          <w:rFonts w:ascii="Calibri" w:eastAsia="Arial Unicode MS" w:hAnsi="Calibri" w:cs="Calibri"/>
          <w:sz w:val="20"/>
          <w:szCs w:val="20"/>
        </w:rPr>
        <w:t xml:space="preserve">* </w:t>
      </w:r>
      <w:proofErr w:type="gramStart"/>
      <w:r w:rsidRPr="0012773C">
        <w:rPr>
          <w:rFonts w:ascii="Calibri" w:eastAsia="Arial Unicode MS" w:hAnsi="Calibri" w:cs="Calibri"/>
          <w:sz w:val="20"/>
          <w:szCs w:val="20"/>
        </w:rPr>
        <w:t>for</w:t>
      </w:r>
      <w:proofErr w:type="gramEnd"/>
      <w:r w:rsidRPr="0012773C">
        <w:rPr>
          <w:rFonts w:ascii="Calibri" w:eastAsia="Arial Unicode MS" w:hAnsi="Calibri" w:cs="Calibri"/>
          <w:sz w:val="20"/>
          <w:szCs w:val="20"/>
        </w:rPr>
        <w:t xml:space="preserve"> height difference &gt; 100 cm, elevator or lifting platform is recommended</w:t>
      </w:r>
    </w:p>
    <w:p w14:paraId="75C8D9E2" w14:textId="77777777" w:rsidR="00F122FD" w:rsidRPr="0012773C" w:rsidRDefault="00F122FD">
      <w:pPr>
        <w:rPr>
          <w:sz w:val="20"/>
          <w:szCs w:val="20"/>
        </w:rPr>
      </w:pPr>
    </w:p>
    <w:sectPr w:rsidR="00F122FD" w:rsidRPr="0012773C" w:rsidSect="005B17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A729F" w14:textId="77777777" w:rsidR="00095835" w:rsidRDefault="00095835" w:rsidP="005B179B">
      <w:pPr>
        <w:spacing w:after="0" w:line="240" w:lineRule="auto"/>
      </w:pPr>
      <w:r>
        <w:separator/>
      </w:r>
    </w:p>
  </w:endnote>
  <w:endnote w:type="continuationSeparator" w:id="0">
    <w:p w14:paraId="11A6E692" w14:textId="77777777" w:rsidR="00095835" w:rsidRDefault="00095835" w:rsidP="005B1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8E0B" w14:textId="77777777" w:rsidR="00095835" w:rsidRDefault="00095835" w:rsidP="005B179B">
      <w:pPr>
        <w:spacing w:after="0" w:line="240" w:lineRule="auto"/>
      </w:pPr>
      <w:r>
        <w:separator/>
      </w:r>
    </w:p>
  </w:footnote>
  <w:footnote w:type="continuationSeparator" w:id="0">
    <w:p w14:paraId="085FF12A" w14:textId="77777777" w:rsidR="00095835" w:rsidRDefault="00095835" w:rsidP="005B17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FD"/>
    <w:rsid w:val="00095835"/>
    <w:rsid w:val="0012773C"/>
    <w:rsid w:val="005B179B"/>
    <w:rsid w:val="0077290C"/>
    <w:rsid w:val="00E455A2"/>
    <w:rsid w:val="00F1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F92B616-1447-4F65-A88C-14FCF194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22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2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2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22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2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2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2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2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2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2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2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2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2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2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2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17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17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17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17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693</Words>
  <Characters>3491</Characters>
  <Application>Microsoft Office Word</Application>
  <DocSecurity>0</DocSecurity>
  <Lines>89</Lines>
  <Paragraphs>104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余</dc:creator>
  <cp:keywords/>
  <dc:description/>
  <cp:lastModifiedBy>阳 余</cp:lastModifiedBy>
  <cp:revision>4</cp:revision>
  <dcterms:created xsi:type="dcterms:W3CDTF">2026-05-31T12:18:00Z</dcterms:created>
  <dcterms:modified xsi:type="dcterms:W3CDTF">2026-05-31T12:36:00Z</dcterms:modified>
</cp:coreProperties>
</file>