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9448" w14:textId="190CC39C" w:rsidR="00417FD6" w:rsidRDefault="00043A94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43A94">
        <w:rPr>
          <w:rFonts w:ascii="Arial" w:hAnsi="Arial" w:cs="Arial"/>
          <w:b/>
          <w:bCs/>
          <w:color w:val="202124"/>
          <w:shd w:val="clear" w:color="auto" w:fill="FFFFFF"/>
        </w:rPr>
        <w:t>Ansible ad hoc commands are one-liner Linux shell commands and playbooks are like a shell script, a collective of many commands with logic. Ansible ad hoc commands come handy when you want to perform a quick task.</w:t>
      </w:r>
    </w:p>
    <w:p w14:paraId="19B909B9" w14:textId="3316A9EE" w:rsidR="00043A94" w:rsidRPr="00043A94" w:rsidRDefault="00043A94">
      <w:pPr>
        <w:rPr>
          <w:b/>
          <w:bCs/>
        </w:rPr>
      </w:pPr>
      <w:r>
        <w:rPr>
          <w:noProof/>
        </w:rPr>
        <w:drawing>
          <wp:inline distT="0" distB="0" distL="0" distR="0" wp14:anchorId="1EFFD146" wp14:editId="281639C7">
            <wp:extent cx="5943600" cy="43605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A94" w:rsidRPr="00043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94"/>
    <w:rsid w:val="00043A94"/>
    <w:rsid w:val="004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F35"/>
  <w15:chartTrackingRefBased/>
  <w15:docId w15:val="{F569C7CC-5A46-44CB-B744-A4A50E1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1</cp:revision>
  <dcterms:created xsi:type="dcterms:W3CDTF">2022-04-22T17:46:00Z</dcterms:created>
  <dcterms:modified xsi:type="dcterms:W3CDTF">2022-04-22T17:48:00Z</dcterms:modified>
</cp:coreProperties>
</file>