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12" w:rsidRPr="00620916" w:rsidRDefault="00620916" w:rsidP="00620916">
      <w:pPr>
        <w:pStyle w:val="Title"/>
      </w:pPr>
      <w:r w:rsidRPr="00620916">
        <w:t xml:space="preserve">Λ </w:t>
      </w:r>
      <w:r>
        <w:t>(</w:t>
      </w:r>
      <w:r w:rsidRPr="00620916">
        <w:t>λ</w:t>
      </w:r>
      <w:r>
        <w:t xml:space="preserve">) </w:t>
      </w:r>
      <w:r w:rsidRPr="00620916">
        <w:t>Expressions</w:t>
      </w:r>
    </w:p>
    <w:p w:rsidR="00E23432" w:rsidRDefault="00E23432" w:rsidP="00E23432">
      <w:pPr>
        <w:pStyle w:val="Heading1"/>
      </w:pPr>
      <w:r>
        <w:t>Short Introduction</w:t>
      </w:r>
    </w:p>
    <w:p w:rsidR="00B6178E" w:rsidRDefault="003C7393" w:rsidP="003C7393">
      <w:r w:rsidRPr="003C7393">
        <w:t xml:space="preserve">Lambda expressions are </w:t>
      </w:r>
      <w:r w:rsidRPr="003C7393">
        <w:rPr>
          <w:rStyle w:val="Strong"/>
        </w:rPr>
        <w:t>anonymous functions</w:t>
      </w:r>
      <w:r w:rsidRPr="003C7393">
        <w:t xml:space="preserve"> that contain </w:t>
      </w:r>
      <w:r w:rsidRPr="003C7393">
        <w:rPr>
          <w:rStyle w:val="Strong"/>
        </w:rPr>
        <w:t>expressions</w:t>
      </w:r>
      <w:r w:rsidRPr="003C7393">
        <w:t xml:space="preserve"> or </w:t>
      </w:r>
      <w:r w:rsidRPr="003C7393">
        <w:rPr>
          <w:rStyle w:val="Strong"/>
        </w:rPr>
        <w:t>sequence of operators</w:t>
      </w:r>
      <w:r w:rsidRPr="003C7393">
        <w:t xml:space="preserve">. All lambda expressions use the </w:t>
      </w:r>
      <w:r w:rsidRPr="003C7393">
        <w:rPr>
          <w:rStyle w:val="Strong"/>
        </w:rPr>
        <w:t>lambda operator =</w:t>
      </w:r>
      <w:proofErr w:type="gramStart"/>
      <w:r w:rsidRPr="003C7393">
        <w:rPr>
          <w:rStyle w:val="Strong"/>
        </w:rPr>
        <w:t>&gt;,</w:t>
      </w:r>
      <w:r w:rsidRPr="003C7393">
        <w:t xml:space="preserve"> that</w:t>
      </w:r>
      <w:proofErr w:type="gramEnd"/>
      <w:r w:rsidRPr="003C7393">
        <w:t xml:space="preserve"> can be read as “goes to” or “becomes”.</w:t>
      </w:r>
    </w:p>
    <w:p w:rsidR="00121723" w:rsidRDefault="00035D31" w:rsidP="00121723">
      <w:r w:rsidRPr="003C7393">
        <w:t>The left side of the lambda operator specifies the input parameters and the right side holds an expression or a code block that works with the entry parameters. Usually lambda expressions are used as pred</w:t>
      </w:r>
      <w:r>
        <w:t>icates or instead of delegates</w:t>
      </w:r>
      <w:r w:rsidRPr="003C7393">
        <w:t>.</w:t>
      </w:r>
    </w:p>
    <w:p w:rsidR="00121723" w:rsidRPr="00121723" w:rsidRDefault="00121723" w:rsidP="00121723">
      <w:pPr>
        <w:ind w:left="720" w:firstLine="720"/>
      </w:pPr>
      <w:r w:rsidRPr="00121723">
        <w:rPr>
          <w:rStyle w:val="Strong"/>
        </w:rPr>
        <w:t>Format:</w:t>
      </w:r>
      <w:r>
        <w:rPr>
          <w:rFonts w:ascii="Consolas" w:eastAsia="Times New Roman" w:hAnsi="Consolas" w:cs="Times New Roman"/>
          <w:color w:val="000000"/>
          <w:szCs w:val="24"/>
          <w:bdr w:val="none" w:sz="0" w:space="0" w:color="auto" w:frame="1"/>
          <w:lang w:val="en-US"/>
        </w:rPr>
        <w:t xml:space="preserve"> </w:t>
      </w:r>
      <w:r w:rsidRPr="00121723">
        <w:rPr>
          <w:rFonts w:ascii="Consolas" w:eastAsia="Times New Roman" w:hAnsi="Consolas" w:cs="Times New Roman"/>
          <w:color w:val="000000"/>
          <w:szCs w:val="24"/>
          <w:bdr w:val="none" w:sz="0" w:space="0" w:color="auto" w:frame="1"/>
          <w:lang w:val="en-US"/>
        </w:rPr>
        <w:t>(input parameters) =&gt; Expression;  </w:t>
      </w:r>
    </w:p>
    <w:p w:rsidR="003148BA" w:rsidRDefault="00035D31" w:rsidP="003148BA">
      <w:pPr>
        <w:pStyle w:val="NoSpacing"/>
        <w:rPr>
          <w:rStyle w:val="Emphasis"/>
          <w:i w:val="0"/>
          <w:iCs w:val="0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Parameter =&gt; expression</w:t>
      </w:r>
      <w:r>
        <w:rPr>
          <w:shd w:val="clear" w:color="auto" w:fill="FFFFFF"/>
        </w:rPr>
        <w:br/>
      </w:r>
      <w:r>
        <w:rPr>
          <w:rStyle w:val="Emphasis"/>
          <w:rFonts w:ascii="Open Sans" w:hAnsi="Open Sans" w:cs="Open Sans"/>
          <w:color w:val="212121"/>
          <w:shd w:val="clear" w:color="auto" w:fill="FFFFFF"/>
        </w:rPr>
        <w:t>Parameter-list =&gt; expression</w:t>
      </w:r>
      <w:r>
        <w:rPr>
          <w:shd w:val="clear" w:color="auto" w:fill="FFFFFF"/>
        </w:rPr>
        <w:br/>
      </w:r>
    </w:p>
    <w:p w:rsidR="003148BA" w:rsidRPr="003148BA" w:rsidRDefault="003148BA" w:rsidP="00035D31">
      <w:pPr>
        <w:rPr>
          <w:rStyle w:val="Strong"/>
        </w:rPr>
      </w:pPr>
      <w:r w:rsidRPr="003148BA">
        <w:rPr>
          <w:rStyle w:val="Strong"/>
        </w:rPr>
        <w:t>Expression examples</w:t>
      </w:r>
    </w:p>
    <w:p w:rsidR="00035D31" w:rsidRPr="0015508D" w:rsidRDefault="00035D31" w:rsidP="00035D31">
      <w:pPr>
        <w:rPr>
          <w:rFonts w:ascii="Open Sans" w:hAnsi="Open Sans" w:cs="Open Sans"/>
          <w:i/>
          <w:iCs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Count =&gt; count + 2</w:t>
      </w:r>
      <w:proofErr w:type="gramStart"/>
      <w:r>
        <w:rPr>
          <w:rStyle w:val="Emphasis"/>
          <w:rFonts w:ascii="Open Sans" w:hAnsi="Open Sans" w:cs="Open Sans"/>
          <w:color w:val="212121"/>
          <w:shd w:val="clear" w:color="auto" w:fill="FFFFFF"/>
        </w:rPr>
        <w:t>;</w:t>
      </w:r>
      <w:proofErr w:type="gramEnd"/>
      <w:r>
        <w:rPr>
          <w:rFonts w:ascii="Open Sans" w:hAnsi="Open Sans" w:cs="Open Sans"/>
          <w:i/>
          <w:iCs/>
          <w:color w:val="212121"/>
          <w:shd w:val="clear" w:color="auto" w:fill="FFFFFF"/>
        </w:rPr>
        <w:br/>
      </w: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Sum =&gt; sum + 2;</w:t>
      </w:r>
      <w:r>
        <w:rPr>
          <w:rFonts w:ascii="Open Sans" w:hAnsi="Open Sans" w:cs="Open Sans"/>
          <w:i/>
          <w:iCs/>
          <w:color w:val="212121"/>
          <w:shd w:val="clear" w:color="auto" w:fill="FFFFFF"/>
        </w:rPr>
        <w:br/>
      </w:r>
      <w:r w:rsidR="00D65731">
        <w:rPr>
          <w:rStyle w:val="Emphasis"/>
          <w:rFonts w:ascii="Open Sans" w:hAnsi="Open Sans" w:cs="Open Sans"/>
          <w:color w:val="212121"/>
          <w:shd w:val="clear" w:color="auto" w:fill="FFFFFF"/>
        </w:rPr>
        <w:t>n =&gt; n % 2 == 0</w:t>
      </w:r>
    </w:p>
    <w:p w:rsidR="00AF7DB5" w:rsidRDefault="00AF7DB5" w:rsidP="00B6178E">
      <w:pPr>
        <w:pStyle w:val="Heading1"/>
      </w:pPr>
    </w:p>
    <w:p w:rsidR="00035D31" w:rsidRDefault="00AF7DB5" w:rsidP="00B6178E">
      <w:pPr>
        <w:pStyle w:val="Heading1"/>
      </w:pPr>
      <w:r>
        <w:t xml:space="preserve">Types of Lambda </w:t>
      </w:r>
    </w:p>
    <w:p w:rsidR="00AF7DB5" w:rsidRDefault="00AF7DB5" w:rsidP="00AF7DB5">
      <w:pPr>
        <w:pStyle w:val="ListParagraph"/>
        <w:numPr>
          <w:ilvl w:val="0"/>
          <w:numId w:val="4"/>
        </w:numPr>
      </w:pPr>
      <w:r w:rsidRPr="003148BA">
        <w:rPr>
          <w:rStyle w:val="Strong"/>
        </w:rPr>
        <w:t>Expression Lambda</w:t>
      </w:r>
      <w:r>
        <w:t xml:space="preserve"> – just a single expression on the right hand side.</w:t>
      </w:r>
    </w:p>
    <w:p w:rsidR="00AF7DB5" w:rsidRPr="00620916" w:rsidRDefault="00AF7DB5" w:rsidP="00AF7DB5">
      <w:pPr>
        <w:pStyle w:val="ListParagraph"/>
      </w:pPr>
      <w:r w:rsidRPr="00620916">
        <w:t>(</w:t>
      </w:r>
      <w:proofErr w:type="gramStart"/>
      <w:r w:rsidRPr="00620916">
        <w:t>input-parameters</w:t>
      </w:r>
      <w:proofErr w:type="gramEnd"/>
      <w:r w:rsidRPr="00620916">
        <w:t xml:space="preserve">) =&gt; </w:t>
      </w:r>
      <w:proofErr w:type="gramStart"/>
      <w:r w:rsidRPr="00620916">
        <w:t>expression</w:t>
      </w:r>
      <w:proofErr w:type="gramEnd"/>
    </w:p>
    <w:p w:rsidR="00AF7DB5" w:rsidRDefault="00AF7DB5" w:rsidP="00AF7DB5">
      <w:pPr>
        <w:pStyle w:val="ListParagraph"/>
        <w:numPr>
          <w:ilvl w:val="0"/>
          <w:numId w:val="4"/>
        </w:numPr>
      </w:pPr>
      <w:r w:rsidRPr="003148BA">
        <w:rPr>
          <w:rStyle w:val="Strong"/>
        </w:rPr>
        <w:t>Statement Lambda</w:t>
      </w:r>
      <w:r>
        <w:t xml:space="preserve"> </w:t>
      </w:r>
      <w:proofErr w:type="gramStart"/>
      <w:r>
        <w:t>-  a</w:t>
      </w:r>
      <w:proofErr w:type="gramEnd"/>
      <w:r>
        <w:t xml:space="preserve"> set of statements (more than one line enclosed by {}).</w:t>
      </w:r>
    </w:p>
    <w:p w:rsidR="00AF7DB5" w:rsidRPr="00AF7DB5" w:rsidRDefault="00AF7DB5" w:rsidP="00AF7DB5">
      <w:pPr>
        <w:pStyle w:val="ListParagraph"/>
        <w:rPr>
          <w:shd w:val="clear" w:color="auto" w:fill="FFFFFF"/>
        </w:rPr>
      </w:pPr>
      <w:r w:rsidRPr="00AF7DB5">
        <w:rPr>
          <w:shd w:val="clear" w:color="auto" w:fill="FFFFFF"/>
        </w:rPr>
        <w:t>(</w:t>
      </w:r>
      <w:proofErr w:type="gramStart"/>
      <w:r w:rsidRPr="00AF7DB5">
        <w:rPr>
          <w:shd w:val="clear" w:color="auto" w:fill="FFFFFF"/>
        </w:rPr>
        <w:t>input-parameters</w:t>
      </w:r>
      <w:proofErr w:type="gramEnd"/>
      <w:r w:rsidRPr="00AF7DB5">
        <w:rPr>
          <w:shd w:val="clear" w:color="auto" w:fill="FFFFFF"/>
        </w:rPr>
        <w:t xml:space="preserve">) =&gt; </w:t>
      </w:r>
      <w:bookmarkStart w:id="0" w:name="_GoBack"/>
      <w:proofErr w:type="gramStart"/>
      <w:r w:rsidRPr="00AF7DB5">
        <w:rPr>
          <w:shd w:val="clear" w:color="auto" w:fill="FFFFFF"/>
        </w:rPr>
        <w:t>{</w:t>
      </w:r>
      <w:bookmarkEnd w:id="0"/>
      <w:r w:rsidRPr="00AF7DB5">
        <w:rPr>
          <w:shd w:val="clear" w:color="auto" w:fill="FFFFFF"/>
        </w:rPr>
        <w:t xml:space="preserve"> &lt;</w:t>
      </w:r>
      <w:proofErr w:type="gramEnd"/>
      <w:r w:rsidRPr="00AF7DB5">
        <w:rPr>
          <w:shd w:val="clear" w:color="auto" w:fill="FFFFFF"/>
        </w:rPr>
        <w:t>sequence-of-statements&gt; }</w:t>
      </w:r>
    </w:p>
    <w:p w:rsidR="00AF7DB5" w:rsidRDefault="00AF7DB5" w:rsidP="00AF7DB5">
      <w:pPr>
        <w:pStyle w:val="ListParagraph"/>
      </w:pPr>
    </w:p>
    <w:p w:rsidR="00AF7DB5" w:rsidRPr="00AF7DB5" w:rsidRDefault="00AF7DB5" w:rsidP="00AF7DB5"/>
    <w:p w:rsidR="00AF7DB5" w:rsidRDefault="00AF7DB5" w:rsidP="00AF7DB5"/>
    <w:p w:rsidR="00AF7DB5" w:rsidRDefault="00AF7DB5" w:rsidP="00AF7DB5"/>
    <w:p w:rsidR="00AF7DB5" w:rsidRPr="00AF7DB5" w:rsidRDefault="00AF7DB5" w:rsidP="00AF7DB5"/>
    <w:p w:rsidR="00B6178E" w:rsidRDefault="00B6178E" w:rsidP="00B6178E">
      <w:pPr>
        <w:pStyle w:val="Heading1"/>
      </w:pPr>
      <w:r>
        <w:lastRenderedPageBreak/>
        <w:t>Lambda can be replacement for Anonymous methods</w:t>
      </w:r>
    </w:p>
    <w:p w:rsidR="00B6178E" w:rsidRDefault="00035D31" w:rsidP="00035D31">
      <w:r>
        <w:rPr>
          <w:noProof/>
          <w:lang w:val="en-US"/>
        </w:rPr>
        <w:drawing>
          <wp:inline distT="0" distB="0" distL="0" distR="0">
            <wp:extent cx="6697756" cy="26479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318" cy="26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8E" w:rsidRDefault="00B6178E" w:rsidP="003C7393"/>
    <w:p w:rsidR="001E7DCB" w:rsidRDefault="00035D31" w:rsidP="00035D31">
      <w:pPr>
        <w:pStyle w:val="Heading1"/>
      </w:pPr>
      <w:r>
        <w:t>Lambda can be passed as an expression to methods</w:t>
      </w:r>
    </w:p>
    <w:p w:rsidR="00E23432" w:rsidRDefault="0015508D" w:rsidP="00035D31">
      <w:r>
        <w:rPr>
          <w:noProof/>
          <w:lang w:val="en-US"/>
        </w:rPr>
        <w:drawing>
          <wp:inline distT="0" distB="0" distL="0" distR="0">
            <wp:extent cx="57340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4" w:rsidRDefault="003670E4" w:rsidP="00E23432">
      <w:pPr>
        <w:pStyle w:val="Heading1"/>
      </w:pPr>
      <w:r>
        <w:t>Lambda expression conversion to Delegate type</w:t>
      </w:r>
    </w:p>
    <w:p w:rsidR="003670E4" w:rsidRDefault="003670E4" w:rsidP="003670E4">
      <w:pPr>
        <w:rPr>
          <w:rFonts w:ascii="Garamond" w:hAnsi="Garamond"/>
          <w:sz w:val="28"/>
          <w:lang w:val="en-US"/>
        </w:rPr>
      </w:pPr>
      <w:r w:rsidRPr="003670E4">
        <w:rPr>
          <w:rFonts w:ascii="Garamond" w:hAnsi="Garamond"/>
          <w:sz w:val="28"/>
          <w:lang w:val="en-US"/>
        </w:rPr>
        <w:t>Any lambda expression can be converted to a </w:t>
      </w:r>
      <w:hyperlink r:id="rId7" w:anchor="the-delegate-type" w:history="1">
        <w:r w:rsidRPr="003670E4">
          <w:rPr>
            <w:rFonts w:ascii="Garamond" w:hAnsi="Garamond"/>
            <w:sz w:val="28"/>
            <w:lang w:val="en-US"/>
          </w:rPr>
          <w:t>delegate</w:t>
        </w:r>
      </w:hyperlink>
      <w:r w:rsidRPr="003670E4">
        <w:rPr>
          <w:rFonts w:ascii="Garamond" w:hAnsi="Garamond"/>
          <w:sz w:val="28"/>
          <w:lang w:val="en-US"/>
        </w:rPr>
        <w:t> type</w:t>
      </w:r>
      <w:r>
        <w:rPr>
          <w:rFonts w:ascii="Garamond" w:hAnsi="Garamond"/>
          <w:sz w:val="28"/>
          <w:lang w:val="en-US"/>
        </w:rPr>
        <w:t xml:space="preserve">. </w:t>
      </w:r>
      <w:r w:rsidRPr="003670E4">
        <w:rPr>
          <w:rFonts w:ascii="Garamond" w:hAnsi="Garamond"/>
          <w:sz w:val="28"/>
          <w:lang w:val="en-US"/>
        </w:rPr>
        <w:t> The delegate type to which a lambda expression can be converted is defined by the types of its parameters and return value. If a lambda expression doesn't return a value, it can be converted to one of the </w:t>
      </w:r>
      <w:r w:rsidRPr="003670E4">
        <w:rPr>
          <w:rStyle w:val="Strong"/>
          <w:lang w:val="en-US"/>
        </w:rPr>
        <w:t>Action delegate</w:t>
      </w:r>
      <w:r w:rsidRPr="003670E4">
        <w:rPr>
          <w:rFonts w:ascii="Garamond" w:hAnsi="Garamond"/>
          <w:sz w:val="28"/>
          <w:lang w:val="en-US"/>
        </w:rPr>
        <w:t xml:space="preserve"> types; otherwise, it can be converted to one of the</w:t>
      </w:r>
      <w:r w:rsidRPr="003670E4">
        <w:rPr>
          <w:rStyle w:val="Strong"/>
          <w:lang w:val="en-US"/>
        </w:rPr>
        <w:t> </w:t>
      </w:r>
      <w:proofErr w:type="spellStart"/>
      <w:r w:rsidRPr="003670E4">
        <w:rPr>
          <w:rStyle w:val="Strong"/>
          <w:lang w:val="en-US"/>
        </w:rPr>
        <w:t>Func</w:t>
      </w:r>
      <w:proofErr w:type="spellEnd"/>
      <w:r w:rsidRPr="003670E4">
        <w:rPr>
          <w:rStyle w:val="Strong"/>
          <w:lang w:val="en-US"/>
        </w:rPr>
        <w:t xml:space="preserve"> delegate </w:t>
      </w:r>
      <w:r w:rsidRPr="003670E4">
        <w:rPr>
          <w:rFonts w:ascii="Garamond" w:hAnsi="Garamond"/>
          <w:sz w:val="28"/>
          <w:lang w:val="en-US"/>
        </w:rPr>
        <w:t>types.</w:t>
      </w:r>
    </w:p>
    <w:p w:rsidR="002B646A" w:rsidRDefault="003670E4" w:rsidP="003670E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For example, a lambda expression that has two parameters and returns no value can be converted to an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Action&lt;T1</w:t>
        </w:r>
        <w:proofErr w:type="gramStart"/>
        <w:r>
          <w:rPr>
            <w:rStyle w:val="Hyperlink"/>
            <w:rFonts w:ascii="Segoe UI" w:hAnsi="Segoe UI" w:cs="Segoe UI"/>
            <w:shd w:val="clear" w:color="auto" w:fill="FFFFFF"/>
          </w:rPr>
          <w:t>,T2</w:t>
        </w:r>
        <w:proofErr w:type="gramEnd"/>
        <w:r>
          <w:rPr>
            <w:rStyle w:val="Hyperlink"/>
            <w:rFonts w:ascii="Segoe UI" w:hAnsi="Segoe UI" w:cs="Segoe UI"/>
            <w:shd w:val="clear" w:color="auto" w:fill="FFFFFF"/>
          </w:rPr>
          <w:t>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delegate. A lambda expression that has one parameter and returns a value can be converted to a </w:t>
      </w:r>
      <w:proofErr w:type="spellStart"/>
      <w:r>
        <w:fldChar w:fldCharType="begin"/>
      </w:r>
      <w:r>
        <w:instrText xml:space="preserve"> HYPERLINK "https://docs.microsoft.com/en-us/dotnet/api/system.func-2"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Func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>&lt;</w:t>
      </w:r>
      <w:proofErr w:type="spellStart"/>
      <w:r>
        <w:rPr>
          <w:rStyle w:val="Hyperlink"/>
          <w:rFonts w:ascii="Segoe UI" w:hAnsi="Segoe UI" w:cs="Segoe UI"/>
          <w:shd w:val="clear" w:color="auto" w:fill="FFFFFF"/>
        </w:rPr>
        <w:t>T</w:t>
      </w:r>
      <w:proofErr w:type="gramStart"/>
      <w:r>
        <w:rPr>
          <w:rStyle w:val="Hyperlink"/>
          <w:rFonts w:ascii="Segoe UI" w:hAnsi="Segoe UI" w:cs="Segoe UI"/>
          <w:shd w:val="clear" w:color="auto" w:fill="FFFFFF"/>
        </w:rPr>
        <w:t>,TResult</w:t>
      </w:r>
      <w:proofErr w:type="spellEnd"/>
      <w:proofErr w:type="gramEnd"/>
      <w:r>
        <w:rPr>
          <w:rStyle w:val="Hyperlink"/>
          <w:rFonts w:ascii="Segoe UI" w:hAnsi="Segoe UI" w:cs="Segoe UI"/>
          <w:shd w:val="clear" w:color="auto" w:fill="FFFFFF"/>
        </w:rPr>
        <w:t>&gt;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delegate. </w:t>
      </w:r>
    </w:p>
    <w:p w:rsidR="003670E4" w:rsidRDefault="003670E4" w:rsidP="003670E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 the following example, the lambda expression </w:t>
      </w:r>
      <w:r>
        <w:rPr>
          <w:rStyle w:val="HTMLCode"/>
          <w:rFonts w:ascii="Consolas" w:eastAsiaTheme="minorHAnsi" w:hAnsi="Consolas"/>
          <w:color w:val="171717"/>
        </w:rPr>
        <w:t>x =&gt; x * x</w:t>
      </w:r>
      <w:r>
        <w:rPr>
          <w:rFonts w:ascii="Segoe UI" w:hAnsi="Segoe UI" w:cs="Segoe UI"/>
          <w:color w:val="171717"/>
          <w:shd w:val="clear" w:color="auto" w:fill="FFFFFF"/>
        </w:rPr>
        <w:t>, which specifies a parameter that's named </w:t>
      </w:r>
      <w:r>
        <w:rPr>
          <w:rStyle w:val="HTMLCode"/>
          <w:rFonts w:ascii="Consolas" w:eastAsiaTheme="minorHAnsi" w:hAnsi="Consolas"/>
          <w:color w:val="171717"/>
        </w:rPr>
        <w:t>x</w:t>
      </w:r>
      <w:r>
        <w:rPr>
          <w:rFonts w:ascii="Segoe UI" w:hAnsi="Segoe UI" w:cs="Segoe UI"/>
          <w:color w:val="171717"/>
          <w:shd w:val="clear" w:color="auto" w:fill="FFFFFF"/>
        </w:rPr>
        <w:t> and returns the value of </w:t>
      </w:r>
      <w:r>
        <w:rPr>
          <w:rStyle w:val="HTMLCode"/>
          <w:rFonts w:ascii="Consolas" w:eastAsiaTheme="minorHAnsi" w:hAnsi="Consolas"/>
          <w:color w:val="171717"/>
        </w:rPr>
        <w:t>x</w:t>
      </w:r>
      <w:r>
        <w:rPr>
          <w:rFonts w:ascii="Segoe UI" w:hAnsi="Segoe UI" w:cs="Segoe UI"/>
          <w:color w:val="171717"/>
          <w:shd w:val="clear" w:color="auto" w:fill="FFFFFF"/>
        </w:rPr>
        <w:t> squared, is assigned to a variable of a delegate type:</w:t>
      </w:r>
    </w:p>
    <w:p w:rsidR="00E206A9" w:rsidRPr="00E206A9" w:rsidRDefault="00E206A9" w:rsidP="00E206A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proofErr w:type="spellStart"/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Func</w:t>
      </w:r>
      <w:proofErr w:type="spellEnd"/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&lt;</w:t>
      </w:r>
      <w:r w:rsidRPr="00E206A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int</w:t>
      </w:r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 xml:space="preserve">, </w:t>
      </w:r>
      <w:r w:rsidRPr="00E206A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/>
        </w:rPr>
        <w:t>int</w:t>
      </w:r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&gt; square = x =&gt; x * x;</w:t>
      </w:r>
    </w:p>
    <w:p w:rsidR="00E206A9" w:rsidRPr="00E206A9" w:rsidRDefault="00E206A9" w:rsidP="00E206A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proofErr w:type="spellStart"/>
      <w:proofErr w:type="gramStart"/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Console.WriteLine</w:t>
      </w:r>
      <w:proofErr w:type="spellEnd"/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(</w:t>
      </w:r>
      <w:proofErr w:type="gramEnd"/>
      <w:r w:rsidRPr="00E206A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  <w:t>square(5));</w:t>
      </w:r>
    </w:p>
    <w:p w:rsidR="00E206A9" w:rsidRPr="00E206A9" w:rsidRDefault="00E206A9" w:rsidP="00E206A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/>
        </w:rPr>
      </w:pPr>
      <w:r w:rsidRPr="00E206A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/>
        </w:rPr>
        <w:lastRenderedPageBreak/>
        <w:t>// Output:</w:t>
      </w:r>
    </w:p>
    <w:p w:rsidR="00E206A9" w:rsidRDefault="00E206A9" w:rsidP="00E206A9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/>
        </w:rPr>
      </w:pPr>
      <w:r w:rsidRPr="00E206A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/>
        </w:rPr>
        <w:t>// 25</w:t>
      </w:r>
    </w:p>
    <w:p w:rsidR="00E206A9" w:rsidRDefault="00E206A9" w:rsidP="00E206A9">
      <w:pPr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val="en-US"/>
        </w:rPr>
      </w:pPr>
    </w:p>
    <w:p w:rsidR="00E206A9" w:rsidRPr="003670E4" w:rsidRDefault="00E206A9" w:rsidP="00E206A9">
      <w:pPr>
        <w:rPr>
          <w:rFonts w:ascii="Garamond" w:hAnsi="Garamond"/>
          <w:sz w:val="28"/>
          <w:lang w:val="en-US"/>
        </w:rPr>
      </w:pPr>
    </w:p>
    <w:p w:rsidR="003670E4" w:rsidRDefault="003670E4" w:rsidP="00E23432">
      <w:pPr>
        <w:pStyle w:val="Heading1"/>
      </w:pPr>
    </w:p>
    <w:p w:rsidR="00E23432" w:rsidRDefault="00121723" w:rsidP="00E23432">
      <w:pPr>
        <w:pStyle w:val="Heading1"/>
      </w:pPr>
      <w:r>
        <w:t>Automatic Inference of Types</w:t>
      </w:r>
    </w:p>
    <w:p w:rsidR="00121723" w:rsidRDefault="00121723" w:rsidP="00121723"/>
    <w:p w:rsidR="00620916" w:rsidRPr="00620916" w:rsidRDefault="00620916" w:rsidP="00620916"/>
    <w:sectPr w:rsidR="00620916" w:rsidRPr="0062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27023"/>
    <w:multiLevelType w:val="hybridMultilevel"/>
    <w:tmpl w:val="12827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C664DC"/>
    <w:multiLevelType w:val="hybridMultilevel"/>
    <w:tmpl w:val="087A9C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213340"/>
    <w:multiLevelType w:val="multilevel"/>
    <w:tmpl w:val="C482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DD78CC"/>
    <w:multiLevelType w:val="hybridMultilevel"/>
    <w:tmpl w:val="FD7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10"/>
    <w:rsid w:val="00035D31"/>
    <w:rsid w:val="00121723"/>
    <w:rsid w:val="0015508D"/>
    <w:rsid w:val="001B4345"/>
    <w:rsid w:val="001E7DCB"/>
    <w:rsid w:val="00273CE9"/>
    <w:rsid w:val="002B646A"/>
    <w:rsid w:val="003148BA"/>
    <w:rsid w:val="003670E4"/>
    <w:rsid w:val="003C7393"/>
    <w:rsid w:val="004D6E12"/>
    <w:rsid w:val="005513B7"/>
    <w:rsid w:val="005A3065"/>
    <w:rsid w:val="006174C1"/>
    <w:rsid w:val="00620916"/>
    <w:rsid w:val="007F6210"/>
    <w:rsid w:val="00893DDF"/>
    <w:rsid w:val="00A60114"/>
    <w:rsid w:val="00AA4996"/>
    <w:rsid w:val="00AF7DB5"/>
    <w:rsid w:val="00B6178E"/>
    <w:rsid w:val="00C26D1C"/>
    <w:rsid w:val="00D65731"/>
    <w:rsid w:val="00E206A9"/>
    <w:rsid w:val="00E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28EE57-39D3-48D5-A4F0-0AB16714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6210"/>
    <w:pPr>
      <w:ind w:left="720"/>
      <w:contextualSpacing/>
    </w:pPr>
  </w:style>
  <w:style w:type="paragraph" w:styleId="NoSpacing">
    <w:name w:val="No Spacing"/>
    <w:uiPriority w:val="1"/>
    <w:qFormat/>
    <w:rsid w:val="007F621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62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209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5508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70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70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206A9"/>
  </w:style>
  <w:style w:type="character" w:customStyle="1" w:styleId="hljs-number">
    <w:name w:val="hljs-number"/>
    <w:basedOn w:val="DefaultParagraphFont"/>
    <w:rsid w:val="00E206A9"/>
  </w:style>
  <w:style w:type="character" w:customStyle="1" w:styleId="hljs-comment">
    <w:name w:val="hljs-comment"/>
    <w:basedOn w:val="DefaultParagraphFont"/>
    <w:rsid w:val="00E2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action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builtin-types/reference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padmapriya</dc:creator>
  <cp:lastModifiedBy>Microsoft account</cp:lastModifiedBy>
  <cp:revision>15</cp:revision>
  <dcterms:created xsi:type="dcterms:W3CDTF">2021-10-28T11:34:00Z</dcterms:created>
  <dcterms:modified xsi:type="dcterms:W3CDTF">2022-03-02T01:35:00Z</dcterms:modified>
</cp:coreProperties>
</file>