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72" w:rsidRPr="00092C72" w:rsidRDefault="00697106" w:rsidP="00092C72">
      <w:pPr>
        <w:pStyle w:val="Title"/>
      </w:pPr>
      <w:r>
        <w:t>Asynchronous Programming</w:t>
      </w:r>
    </w:p>
    <w:p w:rsidR="009F10FE" w:rsidRDefault="00697106" w:rsidP="00697106">
      <w:pPr>
        <w:pStyle w:val="Heading1"/>
      </w:pPr>
      <w:r>
        <w:t>Asynchronous Program</w:t>
      </w:r>
      <w:r w:rsidR="007E3C0F">
        <w:t>m</w:t>
      </w:r>
      <w:r>
        <w:t>ing</w:t>
      </w:r>
    </w:p>
    <w:p w:rsidR="00D11580" w:rsidRDefault="00D11580" w:rsidP="006D22D4">
      <w:r w:rsidRPr="00D11580">
        <w:t>Asynchronous programming refers to the occurrence of events independent of the main program flow and ways to deal with such events.</w:t>
      </w:r>
      <w:r>
        <w:t xml:space="preserve"> These may be </w:t>
      </w:r>
    </w:p>
    <w:p w:rsidR="00D11580" w:rsidRDefault="00D11580" w:rsidP="001400E9">
      <w:pPr>
        <w:pStyle w:val="ListParagraph"/>
        <w:numPr>
          <w:ilvl w:val="0"/>
          <w:numId w:val="3"/>
        </w:numPr>
      </w:pPr>
      <w:r w:rsidRPr="00D11580">
        <w:t>"Outside" events such as the arrival of signals</w:t>
      </w:r>
      <w:r>
        <w:t>.</w:t>
      </w:r>
    </w:p>
    <w:p w:rsidR="00D11580" w:rsidRDefault="00D11580" w:rsidP="001400E9">
      <w:pPr>
        <w:pStyle w:val="ListParagraph"/>
        <w:numPr>
          <w:ilvl w:val="0"/>
          <w:numId w:val="3"/>
        </w:numPr>
      </w:pPr>
      <w:r w:rsidRPr="00D11580">
        <w:t>Actions instigated by a program that take place concurrently with program execution</w:t>
      </w:r>
      <w:r w:rsidR="00854D84">
        <w:t xml:space="preserve"> without the program getting blocked to wait for results.</w:t>
      </w:r>
    </w:p>
    <w:p w:rsidR="00A2798B" w:rsidRDefault="00854D84" w:rsidP="00A2798B">
      <w:pPr>
        <w:pStyle w:val="ListParagraph"/>
      </w:pPr>
      <w:proofErr w:type="gramStart"/>
      <w:r>
        <w:t>example</w:t>
      </w:r>
      <w:proofErr w:type="gramEnd"/>
      <w:r>
        <w:t xml:space="preserve">: Asynchronous I/O, where programs issue </w:t>
      </w:r>
      <w:r w:rsidRPr="00854D84">
        <w:t>commands to storage or network devices that service these requests while the processor continues executing the program</w:t>
      </w:r>
      <w:r>
        <w:t>.</w:t>
      </w:r>
      <w:r w:rsidR="00A2798B">
        <w:t xml:space="preserve"> Parallelism is implemented this way.</w:t>
      </w:r>
    </w:p>
    <w:p w:rsidR="00460F6B" w:rsidRDefault="00460F6B" w:rsidP="00A2798B">
      <w:pPr>
        <w:pStyle w:val="ListParagraph"/>
      </w:pPr>
    </w:p>
    <w:p w:rsidR="00A2798B" w:rsidRPr="00460F6B" w:rsidRDefault="00D90144" w:rsidP="00460F6B">
      <w:pPr>
        <w:pStyle w:val="Heading2"/>
        <w:rPr>
          <w:rStyle w:val="Strong"/>
          <w:b/>
          <w:bCs/>
        </w:rPr>
      </w:pPr>
      <w:r w:rsidRPr="00460F6B">
        <w:rPr>
          <w:rStyle w:val="Strong"/>
          <w:b/>
          <w:bCs/>
        </w:rPr>
        <w:t>Examples of Asynchronous Program:</w:t>
      </w:r>
    </w:p>
    <w:p w:rsidR="00394281" w:rsidRDefault="00394281" w:rsidP="009D22CD">
      <w:pPr>
        <w:pStyle w:val="Heading3"/>
      </w:pPr>
      <w:r>
        <w:t>Multithreading</w:t>
      </w:r>
    </w:p>
    <w:p w:rsidR="009D22CD" w:rsidRPr="009D22CD" w:rsidRDefault="000B1E23" w:rsidP="009D22CD">
      <w:r>
        <w:t xml:space="preserve">Applying </w:t>
      </w:r>
      <w:r w:rsidRPr="000B1E23">
        <w:t>Multi</w:t>
      </w:r>
      <w:r>
        <w:t>-T</w:t>
      </w:r>
      <w:r w:rsidRPr="000B1E23">
        <w:t>hreading</w:t>
      </w:r>
      <w:r>
        <w:t xml:space="preserve"> to Single Threaded Applications [STAs] where the order of operations is non deterministic.</w:t>
      </w:r>
    </w:p>
    <w:p w:rsidR="009D22CD" w:rsidRDefault="009D22CD" w:rsidP="009D22CD">
      <w:pPr>
        <w:pStyle w:val="Heading3"/>
      </w:pPr>
      <w:r>
        <w:t>Ajax</w:t>
      </w:r>
    </w:p>
    <w:p w:rsidR="000B1E23" w:rsidRDefault="000B1E23" w:rsidP="000B1E23">
      <w:r w:rsidRPr="00DC17C5">
        <w:rPr>
          <w:rStyle w:val="Strong"/>
        </w:rPr>
        <w:t>Ajax</w:t>
      </w:r>
      <w:r w:rsidRPr="00C626E8">
        <w:t xml:space="preserve"> is a set of client-si</w:t>
      </w:r>
      <w:r>
        <w:t xml:space="preserve">de web technologies used on </w:t>
      </w:r>
      <w:r w:rsidRPr="00C626E8">
        <w:t>to create asynchronous I/O web applications.</w:t>
      </w:r>
    </w:p>
    <w:p w:rsidR="00394281" w:rsidRDefault="00394281" w:rsidP="009D22CD">
      <w:pPr>
        <w:pStyle w:val="Heading3"/>
      </w:pPr>
      <w:r>
        <w:t xml:space="preserve">Task Based </w:t>
      </w:r>
      <w:r w:rsidR="009D22CD">
        <w:t>Asynchronous Programming (TAP)</w:t>
      </w:r>
    </w:p>
    <w:p w:rsidR="000B1E23" w:rsidRDefault="000B1E23" w:rsidP="000B1E23">
      <w:r>
        <w:t>A</w:t>
      </w:r>
      <w:r w:rsidRPr="00C626E8">
        <w:t xml:space="preserve"> method to run a procedure concurrently, a lightweight alternative to Threads. (</w:t>
      </w:r>
      <w:proofErr w:type="gramStart"/>
      <w:r w:rsidRPr="00C626E8">
        <w:t>async</w:t>
      </w:r>
      <w:proofErr w:type="gramEnd"/>
      <w:r w:rsidRPr="00C626E8">
        <w:t>...await</w:t>
      </w:r>
      <w:r>
        <w:t xml:space="preserve"> using Task&lt;TResult&gt;</w:t>
      </w:r>
      <w:r w:rsidRPr="00C626E8">
        <w:t>)</w:t>
      </w:r>
      <w:r>
        <w:t>.</w:t>
      </w:r>
    </w:p>
    <w:p w:rsidR="009D22CD" w:rsidRDefault="009D22CD" w:rsidP="009D22CD">
      <w:pPr>
        <w:pStyle w:val="Heading3"/>
      </w:pPr>
      <w:r>
        <w:t>Asynchronous Method Dispatch (AMD)</w:t>
      </w:r>
    </w:p>
    <w:p w:rsidR="00C626E8" w:rsidRDefault="000B1E23" w:rsidP="000B1E23">
      <w:r>
        <w:rPr>
          <w:rStyle w:val="Strong"/>
        </w:rPr>
        <w:t>A</w:t>
      </w:r>
      <w:r w:rsidR="00C626E8" w:rsidRPr="00C626E8">
        <w:t xml:space="preserve"> data communication method used when there is a need for the server side to handle a large number of long lasting client requests. Using synchronous method dispatch (SMD), this scenario may turn the server into an unavailable busy state resulting in a connection failure response caused by a network connection request timeout. The servicing of a client request is immediately dispatched to an available thread from a pool of threads and the client is put in a blocking state. Upon the completion of the task, the server is notified by a callback. The server unblocks the client and transmits </w:t>
      </w:r>
      <w:r w:rsidR="00C626E8" w:rsidRPr="00C626E8">
        <w:lastRenderedPageBreak/>
        <w:t>the response back to the client. In case of thread starvation, clients are blocked waiting for threads to become available.</w:t>
      </w:r>
    </w:p>
    <w:p w:rsidR="00F905D6" w:rsidRDefault="00482F36" w:rsidP="00482F36">
      <w:pPr>
        <w:pStyle w:val="Heading1"/>
      </w:pPr>
      <w:r>
        <w:t>Asynchronous Patterns</w:t>
      </w:r>
    </w:p>
    <w:p w:rsidR="000F7AA7" w:rsidRDefault="000F7AA7" w:rsidP="000F7AA7">
      <w:r w:rsidRPr="000F7AA7">
        <w:t>Consider a Read method that reads a spec</w:t>
      </w:r>
      <w:r>
        <w:t xml:space="preserve">ified amount of data into a </w:t>
      </w:r>
      <w:r w:rsidRPr="000F7AA7">
        <w:t>provided buffer starting at a specified offset:</w:t>
      </w:r>
    </w:p>
    <w:p w:rsidR="000F7AA7" w:rsidRDefault="000F7AA7" w:rsidP="000F7AA7">
      <w:pPr>
        <w:pStyle w:val="Heading2"/>
        <w:numPr>
          <w:ilvl w:val="0"/>
          <w:numId w:val="0"/>
        </w:numPr>
        <w:ind w:left="576" w:hanging="576"/>
      </w:pPr>
      <w:r>
        <w:rPr>
          <w:noProof/>
        </w:rPr>
        <w:drawing>
          <wp:inline distT="0" distB="0" distL="0" distR="0">
            <wp:extent cx="5939790" cy="7715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771525"/>
                    </a:xfrm>
                    <a:prstGeom prst="rect">
                      <a:avLst/>
                    </a:prstGeom>
                    <a:noFill/>
                    <a:ln>
                      <a:noFill/>
                    </a:ln>
                  </pic:spPr>
                </pic:pic>
              </a:graphicData>
            </a:graphic>
          </wp:inline>
        </w:drawing>
      </w:r>
    </w:p>
    <w:p w:rsidR="00854D84" w:rsidRDefault="00482F36" w:rsidP="00482F36">
      <w:pPr>
        <w:pStyle w:val="Heading2"/>
      </w:pPr>
      <w:r>
        <w:t>Task Based Asynchronous Patterns (TAP)</w:t>
      </w:r>
    </w:p>
    <w:p w:rsidR="00482F36" w:rsidRDefault="00E977AD" w:rsidP="00482F36">
      <w:r w:rsidRPr="00E977AD">
        <w:t xml:space="preserve">Uses a single method to represent the initiation and completion of an asynchronous operation. TAP was introduced in .NET Framework 4. It's the recommended approach to asynchronous programming in .NET. The </w:t>
      </w:r>
      <w:r w:rsidRPr="00BF5AAC">
        <w:rPr>
          <w:highlight w:val="yellow"/>
        </w:rPr>
        <w:t>async</w:t>
      </w:r>
      <w:r w:rsidRPr="00E977AD">
        <w:t xml:space="preserve"> and </w:t>
      </w:r>
      <w:r w:rsidRPr="00BF5AAC">
        <w:rPr>
          <w:highlight w:val="yellow"/>
        </w:rPr>
        <w:t>await</w:t>
      </w:r>
      <w:r w:rsidRPr="00E977AD">
        <w:t xml:space="preserve"> keywords in C# and the </w:t>
      </w:r>
      <w:r w:rsidRPr="00BF5AAC">
        <w:rPr>
          <w:highlight w:val="yellow"/>
        </w:rPr>
        <w:t>Async and Await operators in Visual Basic</w:t>
      </w:r>
      <w:r w:rsidRPr="00E977AD">
        <w:t xml:space="preserve"> add language support for TAP.</w:t>
      </w:r>
    </w:p>
    <w:p w:rsidR="000F7AA7" w:rsidRDefault="000F7AA7" w:rsidP="00482F36">
      <w:r w:rsidRPr="000F7AA7">
        <w:t>The TAP counterpart of this method would expose the following single </w:t>
      </w:r>
      <w:proofErr w:type="spellStart"/>
      <w:proofErr w:type="gramStart"/>
      <w:r w:rsidRPr="000F7AA7">
        <w:rPr>
          <w:rStyle w:val="Strong"/>
        </w:rPr>
        <w:t>ReadAsync</w:t>
      </w:r>
      <w:proofErr w:type="spellEnd"/>
      <w:r w:rsidRPr="000F7AA7">
        <w:rPr>
          <w:rStyle w:val="Strong"/>
        </w:rPr>
        <w:t>(</w:t>
      </w:r>
      <w:proofErr w:type="gramEnd"/>
      <w:r w:rsidRPr="000F7AA7">
        <w:rPr>
          <w:rStyle w:val="Strong"/>
        </w:rPr>
        <w:t>)</w:t>
      </w:r>
      <w:r w:rsidRPr="000F7AA7">
        <w:t>:</w:t>
      </w:r>
    </w:p>
    <w:p w:rsidR="000F7AA7" w:rsidRDefault="000F7AA7" w:rsidP="00482F36">
      <w:r>
        <w:rPr>
          <w:noProof/>
        </w:rPr>
        <w:drawing>
          <wp:inline distT="0" distB="0" distL="0" distR="0">
            <wp:extent cx="5939790" cy="8032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803275"/>
                    </a:xfrm>
                    <a:prstGeom prst="rect">
                      <a:avLst/>
                    </a:prstGeom>
                    <a:noFill/>
                    <a:ln>
                      <a:noFill/>
                    </a:ln>
                  </pic:spPr>
                </pic:pic>
              </a:graphicData>
            </a:graphic>
          </wp:inline>
        </w:drawing>
      </w:r>
    </w:p>
    <w:p w:rsidR="00196FE2" w:rsidRDefault="00196FE2" w:rsidP="00196FE2">
      <w:pPr>
        <w:pStyle w:val="Heading2"/>
        <w:numPr>
          <w:ilvl w:val="0"/>
          <w:numId w:val="0"/>
        </w:numPr>
        <w:ind w:left="576"/>
      </w:pPr>
    </w:p>
    <w:p w:rsidR="00482F36" w:rsidRDefault="002A2260" w:rsidP="002A2260">
      <w:pPr>
        <w:pStyle w:val="Heading2"/>
      </w:pPr>
      <w:r>
        <w:t>Asynchronous Programming Model (APM)</w:t>
      </w:r>
    </w:p>
    <w:p w:rsidR="002A2260" w:rsidRDefault="002A2260" w:rsidP="002A2260">
      <w:r w:rsidRPr="002A2260">
        <w:t xml:space="preserve">Asynchronous Programming Model (APM) pattern (also called the IAsyncResult pattern), which is the legacy model that uses the IAsyncResult interface to provide asynchronous behavior. In this pattern, synchronous operations require Begin and End methods (for example, </w:t>
      </w:r>
      <w:proofErr w:type="spellStart"/>
      <w:r w:rsidRPr="002A2260">
        <w:t>BeginWrite</w:t>
      </w:r>
      <w:proofErr w:type="spellEnd"/>
      <w:r w:rsidRPr="002A2260">
        <w:t xml:space="preserve"> and </w:t>
      </w:r>
      <w:proofErr w:type="spellStart"/>
      <w:r w:rsidRPr="002A2260">
        <w:t>EndWrite</w:t>
      </w:r>
      <w:proofErr w:type="spellEnd"/>
      <w:r w:rsidRPr="002A2260">
        <w:t xml:space="preserve"> to implement an asynchronous write operation). This pattern is no longer recommended for new development.</w:t>
      </w:r>
    </w:p>
    <w:p w:rsidR="00A15609" w:rsidRPr="002A2260" w:rsidRDefault="00A15609" w:rsidP="002A2260">
      <w:r w:rsidRPr="00A15609">
        <w:t xml:space="preserve">The APM counterpart would expose the </w:t>
      </w:r>
      <w:proofErr w:type="spellStart"/>
      <w:r w:rsidRPr="00A15609">
        <w:t>BeginRead</w:t>
      </w:r>
      <w:proofErr w:type="spellEnd"/>
      <w:r w:rsidRPr="00A15609">
        <w:t xml:space="preserve"> and </w:t>
      </w:r>
      <w:proofErr w:type="spellStart"/>
      <w:r w:rsidRPr="00A15609">
        <w:t>EndRead</w:t>
      </w:r>
      <w:proofErr w:type="spellEnd"/>
      <w:r w:rsidRPr="00A15609">
        <w:t xml:space="preserve"> methods:</w:t>
      </w:r>
    </w:p>
    <w:p w:rsidR="00DC17C5" w:rsidRDefault="00A15609" w:rsidP="000F7AA7">
      <w:pPr>
        <w:pStyle w:val="Heading1"/>
        <w:numPr>
          <w:ilvl w:val="0"/>
          <w:numId w:val="0"/>
        </w:numPr>
      </w:pPr>
      <w:r>
        <w:rPr>
          <w:noProof/>
        </w:rPr>
        <w:lastRenderedPageBreak/>
        <w:drawing>
          <wp:inline distT="0" distB="0" distL="0" distR="0">
            <wp:extent cx="5939790" cy="11925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192530"/>
                    </a:xfrm>
                    <a:prstGeom prst="rect">
                      <a:avLst/>
                    </a:prstGeom>
                    <a:noFill/>
                    <a:ln>
                      <a:noFill/>
                    </a:ln>
                  </pic:spPr>
                </pic:pic>
              </a:graphicData>
            </a:graphic>
          </wp:inline>
        </w:drawing>
      </w:r>
    </w:p>
    <w:p w:rsidR="00196FE2" w:rsidRDefault="00196FE2" w:rsidP="00196FE2"/>
    <w:p w:rsidR="00196FE2" w:rsidRDefault="00196FE2" w:rsidP="00196FE2">
      <w:pPr>
        <w:pStyle w:val="Heading2"/>
      </w:pPr>
      <w:r w:rsidRPr="00E977AD">
        <w:t>Event-based Asynchronous Pattern (EAP)</w:t>
      </w:r>
    </w:p>
    <w:p w:rsidR="00196FE2" w:rsidRDefault="00196FE2" w:rsidP="00196FE2">
      <w:r w:rsidRPr="00E977AD">
        <w:t xml:space="preserve">This is the Event-based legacy model for providing asynchronous behavior. It requires a method that has the Async suffix and one or more events, event handler delegate types, and </w:t>
      </w:r>
      <w:proofErr w:type="spellStart"/>
      <w:r w:rsidRPr="00E977AD">
        <w:t>EventArg</w:t>
      </w:r>
      <w:proofErr w:type="spellEnd"/>
      <w:r w:rsidRPr="00E977AD">
        <w:t>-derived types. EAP was introduced in .NET Framework 2.0. It's no longer recommended for new development. For more information, see Event-based Asynchronous Pattern (EAP).</w:t>
      </w:r>
    </w:p>
    <w:p w:rsidR="00196FE2" w:rsidRDefault="00196FE2" w:rsidP="00196FE2">
      <w:r w:rsidRPr="00A15609">
        <w:t>The EAP counterpart would expose the following set of types and members</w:t>
      </w:r>
      <w:r>
        <w:t>:</w:t>
      </w:r>
    </w:p>
    <w:p w:rsidR="00192CF4" w:rsidRDefault="00196FE2" w:rsidP="00BF549C">
      <w:r>
        <w:rPr>
          <w:noProof/>
        </w:rPr>
        <w:drawing>
          <wp:inline distT="0" distB="0" distL="0" distR="0" wp14:anchorId="43298F7E" wp14:editId="2C72B86E">
            <wp:extent cx="5939790" cy="9226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922655"/>
                    </a:xfrm>
                    <a:prstGeom prst="rect">
                      <a:avLst/>
                    </a:prstGeom>
                    <a:noFill/>
                    <a:ln>
                      <a:noFill/>
                    </a:ln>
                  </pic:spPr>
                </pic:pic>
              </a:graphicData>
            </a:graphic>
          </wp:inline>
        </w:drawing>
      </w:r>
    </w:p>
    <w:p w:rsidR="00BF549C" w:rsidRDefault="00C36CF4" w:rsidP="00C36CF4">
      <w:pPr>
        <w:pStyle w:val="Heading1"/>
      </w:pPr>
      <w:r w:rsidRPr="00C36CF4">
        <w:t>ThreadPool</w:t>
      </w:r>
    </w:p>
    <w:p w:rsidR="00BF549C" w:rsidRPr="00BF549C" w:rsidRDefault="00BF549C" w:rsidP="00BF549C"/>
    <w:p w:rsidR="00196FE2" w:rsidRDefault="00196FE2" w:rsidP="00196FE2">
      <w:pPr>
        <w:pStyle w:val="Heading1"/>
      </w:pPr>
      <w:r w:rsidRPr="00196FE2">
        <w:t>Task Based Asynchronous Patterns (TAP)</w:t>
      </w:r>
    </w:p>
    <w:p w:rsidR="00CC0014" w:rsidRDefault="00192CF4" w:rsidP="00196FE2">
      <w:r w:rsidRPr="00E977AD">
        <w:t xml:space="preserve">The </w:t>
      </w:r>
      <w:r w:rsidRPr="00BF5AAC">
        <w:rPr>
          <w:highlight w:val="yellow"/>
        </w:rPr>
        <w:t>async</w:t>
      </w:r>
      <w:r w:rsidRPr="00E977AD">
        <w:t xml:space="preserve"> and </w:t>
      </w:r>
      <w:r w:rsidRPr="00BF5AAC">
        <w:rPr>
          <w:highlight w:val="yellow"/>
        </w:rPr>
        <w:t>await</w:t>
      </w:r>
      <w:r w:rsidRPr="00E977AD">
        <w:t xml:space="preserve"> keywords</w:t>
      </w:r>
      <w:r w:rsidR="00C36CF4">
        <w:t xml:space="preserve">, along with the Task&lt;TResult&gt; provides the backbone for TAP in C#. The same is implemented with </w:t>
      </w:r>
      <w:r w:rsidR="00C36CF4" w:rsidRPr="00BF5AAC">
        <w:rPr>
          <w:highlight w:val="yellow"/>
        </w:rPr>
        <w:t>Async and Aw</w:t>
      </w:r>
      <w:r w:rsidR="00C36CF4">
        <w:rPr>
          <w:highlight w:val="yellow"/>
        </w:rPr>
        <w:t>ait operators in Visual Basic.</w:t>
      </w:r>
    </w:p>
    <w:p w:rsidR="00C36CF4" w:rsidRPr="00E22806" w:rsidRDefault="00C36CF4" w:rsidP="001400E9">
      <w:pPr>
        <w:pStyle w:val="ListParagraph"/>
        <w:numPr>
          <w:ilvl w:val="0"/>
          <w:numId w:val="2"/>
        </w:numPr>
        <w:ind w:left="360"/>
        <w:rPr>
          <w:rStyle w:val="Strong"/>
          <w:b w:val="0"/>
          <w:bCs w:val="0"/>
        </w:rPr>
      </w:pPr>
      <w:r w:rsidRPr="00697106">
        <w:t xml:space="preserve">The Task-related classes belong to </w:t>
      </w:r>
      <w:r w:rsidRPr="00697106">
        <w:rPr>
          <w:rStyle w:val="Strong"/>
        </w:rPr>
        <w:t>System.Threading.Tasks</w:t>
      </w:r>
      <w:r>
        <w:t xml:space="preserve"> namespace and the </w:t>
      </w:r>
      <w:r w:rsidRPr="00697106">
        <w:rPr>
          <w:rStyle w:val="Strong"/>
        </w:rPr>
        <w:t>System.Runtime.dll</w:t>
      </w:r>
      <w:r>
        <w:rPr>
          <w:rStyle w:val="Strong"/>
        </w:rPr>
        <w:t>.</w:t>
      </w:r>
    </w:p>
    <w:p w:rsidR="00C36CF4" w:rsidRDefault="00C36CF4" w:rsidP="001400E9">
      <w:pPr>
        <w:pStyle w:val="ListParagraph"/>
        <w:numPr>
          <w:ilvl w:val="0"/>
          <w:numId w:val="2"/>
        </w:numPr>
        <w:ind w:left="360"/>
      </w:pPr>
      <w:r>
        <w:t>The Task&lt;TResult&gt; class represents an Asynchronous operation that can return a value.</w:t>
      </w:r>
    </w:p>
    <w:p w:rsidR="00C36CF4" w:rsidRDefault="00C36CF4" w:rsidP="001400E9">
      <w:pPr>
        <w:pStyle w:val="ListParagraph"/>
        <w:numPr>
          <w:ilvl w:val="0"/>
          <w:numId w:val="2"/>
        </w:numPr>
        <w:ind w:left="360"/>
      </w:pPr>
      <w:r>
        <w:t>Work performed by a Task&lt;TResult&gt; object typically executes asynchronously in a ThreadPool rather than synchronously on the main application thread.</w:t>
      </w:r>
    </w:p>
    <w:p w:rsidR="00C36CF4" w:rsidRDefault="00C36CF4" w:rsidP="00C36CF4"/>
    <w:p w:rsidR="00C36CF4" w:rsidRDefault="00C36CF4" w:rsidP="00C36CF4">
      <w:pPr>
        <w:pStyle w:val="Heading2"/>
      </w:pPr>
      <w:r>
        <w:lastRenderedPageBreak/>
        <w:t>Task&lt;TResult&gt; instance creation procedure.</w:t>
      </w:r>
    </w:p>
    <w:p w:rsidR="002E242B" w:rsidRDefault="002E242B" w:rsidP="00C36CF4">
      <w:r>
        <w:t xml:space="preserve">There are basically two ways through which you can instantiate a task – 1) </w:t>
      </w:r>
      <w:proofErr w:type="gramStart"/>
      <w:r>
        <w:t>Run(</w:t>
      </w:r>
      <w:proofErr w:type="gramEnd"/>
      <w:r>
        <w:t xml:space="preserve">) and 2) </w:t>
      </w:r>
      <w:proofErr w:type="spellStart"/>
      <w:r>
        <w:t>StartNew</w:t>
      </w:r>
      <w:proofErr w:type="spellEnd"/>
      <w:r>
        <w:t>().</w:t>
      </w:r>
    </w:p>
    <w:p w:rsidR="00C36CF4" w:rsidRPr="00C36CF4" w:rsidRDefault="00C36CF4" w:rsidP="00C36CF4">
      <w:pPr>
        <w:pStyle w:val="Heading3"/>
        <w:rPr>
          <w:rStyle w:val="Strong"/>
          <w:b/>
          <w:bCs/>
        </w:rPr>
      </w:pPr>
      <w:proofErr w:type="spellStart"/>
      <w:proofErr w:type="gramStart"/>
      <w:r w:rsidRPr="00C36CF4">
        <w:rPr>
          <w:rStyle w:val="Strong"/>
          <w:b/>
          <w:bCs/>
        </w:rPr>
        <w:t>Task.Run</w:t>
      </w:r>
      <w:proofErr w:type="spellEnd"/>
      <w:r w:rsidRPr="00C36CF4">
        <w:rPr>
          <w:rStyle w:val="Strong"/>
          <w:b/>
          <w:bCs/>
        </w:rPr>
        <w:t>()</w:t>
      </w:r>
      <w:proofErr w:type="gramEnd"/>
      <w:r w:rsidRPr="00C36CF4">
        <w:rPr>
          <w:rStyle w:val="Strong"/>
          <w:b/>
          <w:bCs/>
        </w:rPr>
        <w:t xml:space="preserve"> </w:t>
      </w:r>
    </w:p>
    <w:p w:rsidR="00C36CF4" w:rsidRDefault="00C36CF4" w:rsidP="00C36CF4">
      <w:pPr>
        <w:rPr>
          <w:rStyle w:val="Strong"/>
          <w:b w:val="0"/>
          <w:bCs w:val="0"/>
        </w:rPr>
      </w:pPr>
      <w:r w:rsidRPr="00C36CF4">
        <w:t>S</w:t>
      </w:r>
      <w:r w:rsidRPr="00E22806">
        <w:t xml:space="preserve">imple way to start a </w:t>
      </w:r>
      <w:r>
        <w:t>TASK by using default values and without acquiring additional parameters.</w:t>
      </w:r>
      <w:r w:rsidRPr="00C36CF4">
        <w:rPr>
          <w:rStyle w:val="Strong"/>
          <w:b w:val="0"/>
          <w:bCs w:val="0"/>
          <w:noProof/>
        </w:rPr>
        <w:drawing>
          <wp:inline distT="0" distB="0" distL="0" distR="0" wp14:anchorId="653F41F3" wp14:editId="1C674E2F">
            <wp:extent cx="5591955" cy="52394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955" cy="523948"/>
                    </a:xfrm>
                    <a:prstGeom prst="rect">
                      <a:avLst/>
                    </a:prstGeom>
                  </pic:spPr>
                </pic:pic>
              </a:graphicData>
            </a:graphic>
          </wp:inline>
        </w:drawing>
      </w:r>
    </w:p>
    <w:p w:rsidR="00C36CF4" w:rsidRDefault="002E242B" w:rsidP="002E242B">
      <w:pPr>
        <w:pStyle w:val="Heading3"/>
        <w:rPr>
          <w:rStyle w:val="Strong"/>
        </w:rPr>
      </w:pPr>
      <w:proofErr w:type="spellStart"/>
      <w:proofErr w:type="gramStart"/>
      <w:r w:rsidRPr="002E242B">
        <w:rPr>
          <w:rStyle w:val="Strong"/>
          <w:b/>
          <w:bCs/>
        </w:rPr>
        <w:t>TaskFactory</w:t>
      </w:r>
      <w:r w:rsidRPr="002E242B">
        <w:rPr>
          <w:rStyle w:val="Strong"/>
        </w:rPr>
        <w:t>.</w:t>
      </w:r>
      <w:r w:rsidRPr="002E242B">
        <w:rPr>
          <w:rStyle w:val="Strong"/>
          <w:b/>
          <w:bCs/>
        </w:rPr>
        <w:t>StartNew</w:t>
      </w:r>
      <w:proofErr w:type="spellEnd"/>
      <w:r w:rsidRPr="002E242B">
        <w:rPr>
          <w:rStyle w:val="Strong"/>
        </w:rPr>
        <w:t>()</w:t>
      </w:r>
      <w:proofErr w:type="gramEnd"/>
    </w:p>
    <w:p w:rsidR="00C36CF4" w:rsidRDefault="002E242B" w:rsidP="002E242B">
      <w:pPr>
        <w:pStyle w:val="NoSpacing"/>
        <w:rPr>
          <w:rStyle w:val="Strong"/>
          <w:b w:val="0"/>
          <w:bCs w:val="0"/>
        </w:rPr>
      </w:pPr>
      <w:r w:rsidRPr="002E242B">
        <w:rPr>
          <w:rStyle w:val="Strong"/>
          <w:b w:val="0"/>
          <w:bCs w:val="0"/>
          <w:noProof/>
        </w:rPr>
        <w:drawing>
          <wp:inline distT="0" distB="0" distL="0" distR="0" wp14:anchorId="3C516F3F" wp14:editId="2F42970A">
            <wp:extent cx="3172268"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485843"/>
                    </a:xfrm>
                    <a:prstGeom prst="rect">
                      <a:avLst/>
                    </a:prstGeom>
                  </pic:spPr>
                </pic:pic>
              </a:graphicData>
            </a:graphic>
          </wp:inline>
        </w:drawing>
      </w:r>
    </w:p>
    <w:p w:rsidR="002E242B" w:rsidRDefault="002E242B" w:rsidP="002E242B">
      <w:pPr>
        <w:pStyle w:val="NoSpacing"/>
        <w:rPr>
          <w:rStyle w:val="Strong"/>
          <w:b w:val="0"/>
          <w:bCs w:val="0"/>
        </w:rPr>
      </w:pPr>
    </w:p>
    <w:p w:rsidR="00BF549C" w:rsidRDefault="002E242B" w:rsidP="002E242B">
      <w:pPr>
        <w:pStyle w:val="Heading2"/>
      </w:pPr>
      <w:r>
        <w:t>Task&lt;TResult&gt; Properties</w:t>
      </w:r>
    </w:p>
    <w:tbl>
      <w:tblPr>
        <w:tblStyle w:val="TableGrid"/>
        <w:tblW w:w="0" w:type="auto"/>
        <w:tblLook w:val="04A0" w:firstRow="1" w:lastRow="0" w:firstColumn="1" w:lastColumn="0" w:noHBand="0" w:noVBand="1"/>
      </w:tblPr>
      <w:tblGrid>
        <w:gridCol w:w="2155"/>
        <w:gridCol w:w="7195"/>
      </w:tblGrid>
      <w:tr w:rsidR="002E242B" w:rsidTr="00AE391A">
        <w:tc>
          <w:tcPr>
            <w:tcW w:w="2155" w:type="dxa"/>
            <w:shd w:val="clear" w:color="auto" w:fill="548DD4" w:themeFill="text2" w:themeFillTint="99"/>
          </w:tcPr>
          <w:p w:rsidR="002E242B" w:rsidRDefault="00AE391A" w:rsidP="00196FE2">
            <w:r>
              <w:t>Property</w:t>
            </w:r>
          </w:p>
        </w:tc>
        <w:tc>
          <w:tcPr>
            <w:tcW w:w="7195" w:type="dxa"/>
            <w:shd w:val="clear" w:color="auto" w:fill="548DD4" w:themeFill="text2" w:themeFillTint="99"/>
          </w:tcPr>
          <w:p w:rsidR="002E242B" w:rsidRDefault="00AE391A" w:rsidP="00196FE2">
            <w:r>
              <w:t>Description</w:t>
            </w:r>
          </w:p>
        </w:tc>
      </w:tr>
      <w:tr w:rsidR="002E242B" w:rsidTr="002E242B">
        <w:tc>
          <w:tcPr>
            <w:tcW w:w="2155" w:type="dxa"/>
          </w:tcPr>
          <w:p w:rsidR="002E242B" w:rsidRDefault="00AE391A" w:rsidP="00196FE2">
            <w:r>
              <w:t>status</w:t>
            </w:r>
          </w:p>
        </w:tc>
        <w:tc>
          <w:tcPr>
            <w:tcW w:w="7195" w:type="dxa"/>
          </w:tcPr>
          <w:p w:rsidR="002E242B" w:rsidRDefault="002E242B" w:rsidP="00196FE2"/>
        </w:tc>
      </w:tr>
      <w:tr w:rsidR="002E242B" w:rsidTr="002E242B">
        <w:tc>
          <w:tcPr>
            <w:tcW w:w="2155" w:type="dxa"/>
          </w:tcPr>
          <w:p w:rsidR="002E242B" w:rsidRDefault="00AE391A" w:rsidP="00196FE2">
            <w:proofErr w:type="spellStart"/>
            <w:r>
              <w:t>IsCompleted</w:t>
            </w:r>
            <w:proofErr w:type="spellEnd"/>
          </w:p>
        </w:tc>
        <w:tc>
          <w:tcPr>
            <w:tcW w:w="7195" w:type="dxa"/>
          </w:tcPr>
          <w:p w:rsidR="002E242B" w:rsidRDefault="002E242B" w:rsidP="00196FE2"/>
        </w:tc>
      </w:tr>
      <w:tr w:rsidR="002E242B" w:rsidTr="002E242B">
        <w:tc>
          <w:tcPr>
            <w:tcW w:w="2155" w:type="dxa"/>
          </w:tcPr>
          <w:p w:rsidR="002E242B" w:rsidRDefault="00AE391A" w:rsidP="00196FE2">
            <w:proofErr w:type="spellStart"/>
            <w:r>
              <w:t>IsCancelled</w:t>
            </w:r>
            <w:proofErr w:type="spellEnd"/>
          </w:p>
        </w:tc>
        <w:tc>
          <w:tcPr>
            <w:tcW w:w="7195" w:type="dxa"/>
          </w:tcPr>
          <w:p w:rsidR="002E242B" w:rsidRDefault="002E242B" w:rsidP="00196FE2"/>
        </w:tc>
      </w:tr>
      <w:tr w:rsidR="002E242B" w:rsidTr="002E242B">
        <w:tc>
          <w:tcPr>
            <w:tcW w:w="2155" w:type="dxa"/>
          </w:tcPr>
          <w:p w:rsidR="002E242B" w:rsidRDefault="00AE391A" w:rsidP="00196FE2">
            <w:proofErr w:type="spellStart"/>
            <w:r>
              <w:t>IsFaulted</w:t>
            </w:r>
            <w:proofErr w:type="spellEnd"/>
          </w:p>
        </w:tc>
        <w:tc>
          <w:tcPr>
            <w:tcW w:w="7195" w:type="dxa"/>
          </w:tcPr>
          <w:p w:rsidR="002E242B" w:rsidRDefault="002E242B" w:rsidP="00196FE2"/>
        </w:tc>
      </w:tr>
    </w:tbl>
    <w:p w:rsidR="006B0982" w:rsidRDefault="006B0982" w:rsidP="006B0982">
      <w:pPr>
        <w:pStyle w:val="Heading2"/>
        <w:numPr>
          <w:ilvl w:val="0"/>
          <w:numId w:val="0"/>
        </w:numPr>
        <w:ind w:left="576"/>
      </w:pPr>
    </w:p>
    <w:p w:rsidR="00AE391A" w:rsidRDefault="006B0982" w:rsidP="006B0982">
      <w:pPr>
        <w:pStyle w:val="Heading2"/>
      </w:pPr>
      <w:r>
        <w:t>The “async … await” model</w:t>
      </w:r>
    </w:p>
    <w:p w:rsidR="006B0982" w:rsidRDefault="006B0982" w:rsidP="001400E9">
      <w:pPr>
        <w:pStyle w:val="ListParagraph"/>
        <w:numPr>
          <w:ilvl w:val="0"/>
          <w:numId w:val="4"/>
        </w:numPr>
      </w:pPr>
      <w:r w:rsidRPr="00DC17C5">
        <w:t>The “async” keyword enables the “await” keyword in that method and changes how method results are handled. That’s all the async keyword does! The async keyword only enables the await keyword (and manages the method results).</w:t>
      </w:r>
    </w:p>
    <w:p w:rsidR="006B0982" w:rsidRDefault="006B0982" w:rsidP="006B0982">
      <w:pPr>
        <w:pStyle w:val="ListParagraph"/>
        <w:ind w:left="360"/>
      </w:pPr>
    </w:p>
    <w:p w:rsidR="006B0982" w:rsidRDefault="006B0982" w:rsidP="001400E9">
      <w:pPr>
        <w:pStyle w:val="ListParagraph"/>
        <w:numPr>
          <w:ilvl w:val="0"/>
          <w:numId w:val="4"/>
        </w:numPr>
      </w:pPr>
      <w:r w:rsidRPr="00DC17C5">
        <w:t xml:space="preserve">The beginning of an async method is executed just like any other </w:t>
      </w:r>
      <w:r>
        <w:t xml:space="preserve">SYNC </w:t>
      </w:r>
      <w:r w:rsidRPr="00DC17C5">
        <w:t>method. That is, it runs synchronously until it hits an “await” (or throws an exception).</w:t>
      </w:r>
    </w:p>
    <w:p w:rsidR="006B0982" w:rsidRDefault="006B0982" w:rsidP="006B0982">
      <w:pPr>
        <w:pStyle w:val="ListParagraph"/>
        <w:ind w:left="360"/>
      </w:pPr>
    </w:p>
    <w:p w:rsidR="006B0982" w:rsidRDefault="006B0982" w:rsidP="001400E9">
      <w:pPr>
        <w:pStyle w:val="ListParagraph"/>
        <w:numPr>
          <w:ilvl w:val="0"/>
          <w:numId w:val="4"/>
        </w:numPr>
      </w:pPr>
      <w:r w:rsidRPr="00DC17C5">
        <w:t>The “await” keyword is where things can get asynchronous. Await is like a unary operator: it takes a single argument, an awaitable (an “awaitable” is an asynchronous operation). Await examines that awaitable to see if it has already completed; if the awaitable has already completed, then the method just continues running (synchronously, just like a regular method).</w:t>
      </w:r>
    </w:p>
    <w:p w:rsidR="007E005E" w:rsidRDefault="007E005E" w:rsidP="007E005E">
      <w:pPr>
        <w:pStyle w:val="ListParagraph"/>
      </w:pPr>
    </w:p>
    <w:p w:rsidR="007E005E" w:rsidRDefault="007E005E" w:rsidP="007E005E">
      <w:pPr>
        <w:pStyle w:val="Heading2"/>
      </w:pPr>
      <w:r>
        <w:lastRenderedPageBreak/>
        <w:t>Cancelling a Task&lt;T&gt;</w:t>
      </w:r>
    </w:p>
    <w:p w:rsidR="00A570EE" w:rsidRPr="00A570EE" w:rsidRDefault="00A570EE" w:rsidP="001400E9">
      <w:pPr>
        <w:pStyle w:val="NormalWeb"/>
        <w:numPr>
          <w:ilvl w:val="0"/>
          <w:numId w:val="6"/>
        </w:numPr>
        <w:shd w:val="clear" w:color="auto" w:fill="FFFFFF"/>
        <w:ind w:left="570"/>
        <w:rPr>
          <w:rFonts w:ascii="Garamond" w:eastAsiaTheme="minorHAnsi" w:hAnsi="Garamond" w:cstheme="minorBidi"/>
          <w:sz w:val="28"/>
          <w:szCs w:val="22"/>
        </w:rPr>
      </w:pPr>
      <w:r w:rsidRPr="00A570EE">
        <w:rPr>
          <w:rFonts w:ascii="Garamond" w:eastAsiaTheme="minorHAnsi" w:hAnsi="Garamond" w:cstheme="minorBidi"/>
          <w:sz w:val="28"/>
          <w:szCs w:val="22"/>
        </w:rPr>
        <w:t>Create and start a cancelable task.</w:t>
      </w:r>
    </w:p>
    <w:p w:rsidR="00A570EE" w:rsidRPr="00A570EE" w:rsidRDefault="00A570EE" w:rsidP="001400E9">
      <w:pPr>
        <w:pStyle w:val="NormalWeb"/>
        <w:numPr>
          <w:ilvl w:val="0"/>
          <w:numId w:val="6"/>
        </w:numPr>
        <w:shd w:val="clear" w:color="auto" w:fill="FFFFFF"/>
        <w:ind w:left="570"/>
        <w:rPr>
          <w:rFonts w:ascii="Garamond" w:eastAsiaTheme="minorHAnsi" w:hAnsi="Garamond" w:cstheme="minorBidi"/>
          <w:sz w:val="28"/>
          <w:szCs w:val="22"/>
        </w:rPr>
      </w:pPr>
      <w:r w:rsidRPr="00A570EE">
        <w:rPr>
          <w:rFonts w:ascii="Garamond" w:eastAsiaTheme="minorHAnsi" w:hAnsi="Garamond" w:cstheme="minorBidi"/>
          <w:sz w:val="28"/>
          <w:szCs w:val="22"/>
        </w:rPr>
        <w:t>Pass a cancellation token to your user delegate and optionally to the task instance.</w:t>
      </w:r>
    </w:p>
    <w:p w:rsidR="00A570EE" w:rsidRPr="00A570EE" w:rsidRDefault="00A570EE" w:rsidP="001400E9">
      <w:pPr>
        <w:pStyle w:val="NormalWeb"/>
        <w:numPr>
          <w:ilvl w:val="0"/>
          <w:numId w:val="6"/>
        </w:numPr>
        <w:shd w:val="clear" w:color="auto" w:fill="FFFFFF"/>
        <w:ind w:left="570"/>
        <w:rPr>
          <w:rFonts w:ascii="Garamond" w:eastAsiaTheme="minorHAnsi" w:hAnsi="Garamond" w:cstheme="minorBidi"/>
          <w:sz w:val="28"/>
          <w:szCs w:val="22"/>
        </w:rPr>
      </w:pPr>
      <w:r w:rsidRPr="00A570EE">
        <w:rPr>
          <w:rFonts w:ascii="Garamond" w:eastAsiaTheme="minorHAnsi" w:hAnsi="Garamond" w:cstheme="minorBidi"/>
          <w:sz w:val="28"/>
          <w:szCs w:val="22"/>
        </w:rPr>
        <w:t>Notice and respond to the cancellation request in your user delegate.</w:t>
      </w:r>
    </w:p>
    <w:p w:rsidR="00A570EE" w:rsidRDefault="00A570EE" w:rsidP="001400E9">
      <w:pPr>
        <w:pStyle w:val="NormalWeb"/>
        <w:numPr>
          <w:ilvl w:val="0"/>
          <w:numId w:val="6"/>
        </w:numPr>
        <w:shd w:val="clear" w:color="auto" w:fill="FFFFFF"/>
        <w:ind w:left="570"/>
        <w:rPr>
          <w:rFonts w:ascii="Garamond" w:eastAsiaTheme="minorHAnsi" w:hAnsi="Garamond" w:cstheme="minorBidi"/>
          <w:sz w:val="28"/>
          <w:szCs w:val="22"/>
        </w:rPr>
      </w:pPr>
      <w:r w:rsidRPr="00A570EE">
        <w:rPr>
          <w:rFonts w:ascii="Garamond" w:eastAsiaTheme="minorHAnsi" w:hAnsi="Garamond" w:cstheme="minorBidi"/>
          <w:sz w:val="28"/>
          <w:szCs w:val="22"/>
        </w:rPr>
        <w:t>Optionally notice on the calling thread that the task was canceled.</w:t>
      </w:r>
    </w:p>
    <w:p w:rsidR="00111956" w:rsidRDefault="00111956" w:rsidP="00111956">
      <w:pPr>
        <w:pStyle w:val="NormalWeb"/>
        <w:shd w:val="clear" w:color="auto" w:fill="FFFFFF"/>
        <w:rPr>
          <w:rFonts w:ascii="Garamond" w:eastAsiaTheme="minorHAnsi" w:hAnsi="Garamond" w:cstheme="minorBidi"/>
          <w:sz w:val="28"/>
          <w:szCs w:val="22"/>
        </w:rPr>
      </w:pPr>
      <w:r>
        <w:rPr>
          <w:rFonts w:ascii="Garamond" w:eastAsiaTheme="minorHAnsi" w:hAnsi="Garamond" w:cstheme="minorBidi"/>
          <w:sz w:val="28"/>
          <w:szCs w:val="22"/>
        </w:rPr>
        <w:t xml:space="preserve">There are 2 important things in this – </w:t>
      </w:r>
    </w:p>
    <w:p w:rsidR="00111956" w:rsidRPr="00111956" w:rsidRDefault="00111956" w:rsidP="001400E9">
      <w:pPr>
        <w:numPr>
          <w:ilvl w:val="0"/>
          <w:numId w:val="7"/>
        </w:numPr>
        <w:tabs>
          <w:tab w:val="clear" w:pos="720"/>
          <w:tab w:val="num" w:pos="360"/>
        </w:tabs>
        <w:spacing w:after="0" w:line="240" w:lineRule="auto"/>
        <w:ind w:left="360"/>
      </w:pPr>
      <w:proofErr w:type="spellStart"/>
      <w:r w:rsidRPr="00111956">
        <w:rPr>
          <w:rStyle w:val="Strong"/>
        </w:rPr>
        <w:t>CancellationToken</w:t>
      </w:r>
      <w:proofErr w:type="spellEnd"/>
      <w:r w:rsidRPr="00111956">
        <w:t> – a structure used by listeners to monitor token current state.</w:t>
      </w:r>
    </w:p>
    <w:p w:rsidR="00111956" w:rsidRPr="00111956" w:rsidRDefault="00111956" w:rsidP="001400E9">
      <w:pPr>
        <w:numPr>
          <w:ilvl w:val="0"/>
          <w:numId w:val="7"/>
        </w:numPr>
        <w:tabs>
          <w:tab w:val="clear" w:pos="720"/>
          <w:tab w:val="num" w:pos="360"/>
        </w:tabs>
        <w:spacing w:after="0" w:line="240" w:lineRule="auto"/>
        <w:ind w:left="360"/>
      </w:pPr>
      <w:proofErr w:type="spellStart"/>
      <w:r w:rsidRPr="00111956">
        <w:rPr>
          <w:rStyle w:val="Strong"/>
        </w:rPr>
        <w:t>CancellationTokenSource</w:t>
      </w:r>
      <w:proofErr w:type="spellEnd"/>
      <w:r w:rsidRPr="00111956">
        <w:t> – an object responsible for creating a cancellation token and sending a cancellation request to all copies of that token.</w:t>
      </w:r>
    </w:p>
    <w:p w:rsidR="00111956" w:rsidRPr="00A570EE" w:rsidRDefault="00111956" w:rsidP="00111956">
      <w:pPr>
        <w:pStyle w:val="NormalWeb"/>
        <w:shd w:val="clear" w:color="auto" w:fill="FFFFFF"/>
        <w:rPr>
          <w:rFonts w:ascii="Garamond" w:eastAsiaTheme="minorHAnsi" w:hAnsi="Garamond" w:cstheme="minorBidi"/>
          <w:sz w:val="28"/>
          <w:szCs w:val="22"/>
        </w:rPr>
      </w:pPr>
      <w:bookmarkStart w:id="0" w:name="_GoBack"/>
      <w:bookmarkEnd w:id="0"/>
    </w:p>
    <w:p w:rsidR="007E005E" w:rsidRPr="007E005E" w:rsidRDefault="007E005E" w:rsidP="007E005E"/>
    <w:p w:rsidR="007E005E" w:rsidRDefault="007E005E" w:rsidP="007E005E"/>
    <w:p w:rsidR="007E005E" w:rsidRDefault="007E005E" w:rsidP="007E005E"/>
    <w:p w:rsidR="00196FE2" w:rsidRDefault="00196FE2" w:rsidP="00196FE2">
      <w:pPr>
        <w:pStyle w:val="Heading1"/>
      </w:pPr>
      <w:r>
        <w:t xml:space="preserve">Asynchronous </w:t>
      </w:r>
      <w:r w:rsidR="009F5E86">
        <w:t xml:space="preserve">Callbacks </w:t>
      </w:r>
      <w:r w:rsidR="00043CB1">
        <w:t>Program</w:t>
      </w:r>
      <w:r w:rsidR="009F5E86">
        <w:t>ming</w:t>
      </w:r>
      <w:r w:rsidR="00043CB1">
        <w:t xml:space="preserve"> Model </w:t>
      </w:r>
      <w:r>
        <w:t>Callbacks (IAsyncResult)</w:t>
      </w:r>
    </w:p>
    <w:p w:rsidR="00C634F4" w:rsidRDefault="00C634F4" w:rsidP="00C634F4"/>
    <w:p w:rsidR="00043CB1" w:rsidRDefault="00C634F4" w:rsidP="00043CB1">
      <w:r>
        <w:t>T</w:t>
      </w:r>
      <w:r w:rsidR="00043CB1">
        <w:t xml:space="preserve">his Asynchronous Program Model is based on the concept of </w:t>
      </w:r>
      <w:r w:rsidR="00043CB1" w:rsidRPr="00043CB1">
        <w:rPr>
          <w:rStyle w:val="Strong"/>
        </w:rPr>
        <w:t>Asynchronous Callbacks</w:t>
      </w:r>
      <w:r w:rsidR="00043CB1">
        <w:t xml:space="preserve"> with the support of the </w:t>
      </w:r>
      <w:r w:rsidR="00043CB1" w:rsidRPr="00043CB1">
        <w:rPr>
          <w:rStyle w:val="Strong"/>
        </w:rPr>
        <w:t>IAsyncResult</w:t>
      </w:r>
      <w:r w:rsidR="00043CB1">
        <w:t xml:space="preserve">. </w:t>
      </w:r>
      <w:r w:rsidR="00043CB1" w:rsidRPr="001A6520">
        <w:t>A mechanism to invoke a delegate on a separate thread.</w:t>
      </w:r>
    </w:p>
    <w:p w:rsidR="00196FE2" w:rsidRDefault="006B0982" w:rsidP="00196FE2">
      <w:r>
        <w:t xml:space="preserve">Consider the delegate shown below: </w:t>
      </w:r>
    </w:p>
    <w:p w:rsidR="006B0982" w:rsidRDefault="00C634F4" w:rsidP="00196FE2">
      <w:r>
        <w:rPr>
          <w:noProof/>
        </w:rPr>
        <w:drawing>
          <wp:inline distT="0" distB="0" distL="0" distR="0">
            <wp:extent cx="41910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571500"/>
                    </a:xfrm>
                    <a:prstGeom prst="rect">
                      <a:avLst/>
                    </a:prstGeom>
                    <a:noFill/>
                    <a:ln>
                      <a:noFill/>
                    </a:ln>
                  </pic:spPr>
                </pic:pic>
              </a:graphicData>
            </a:graphic>
          </wp:inline>
        </w:drawing>
      </w:r>
    </w:p>
    <w:p w:rsidR="00196FE2" w:rsidRDefault="006B0982" w:rsidP="00196FE2">
      <w:r>
        <w:t xml:space="preserve">When this delegate is compiled, the internally he compiler generates a code like this </w:t>
      </w:r>
      <w:r w:rsidR="00043CB1">
        <w:t>-</w:t>
      </w:r>
    </w:p>
    <w:p w:rsidR="006B0982" w:rsidRDefault="00C634F4" w:rsidP="00196FE2">
      <w:r>
        <w:rPr>
          <w:noProof/>
        </w:rPr>
        <w:lastRenderedPageBreak/>
        <w:drawing>
          <wp:inline distT="0" distB="0" distL="0" distR="0">
            <wp:extent cx="59436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C634F4" w:rsidRDefault="00C634F4" w:rsidP="00196FE2"/>
    <w:p w:rsidR="00946813" w:rsidRDefault="00946813" w:rsidP="00946813">
      <w:pPr>
        <w:pStyle w:val="Heading2"/>
      </w:pPr>
      <w:r>
        <w:t>Approach #1</w:t>
      </w:r>
    </w:p>
    <w:p w:rsidR="00946813" w:rsidRDefault="00946813" w:rsidP="00946813">
      <w:r>
        <w:t xml:space="preserve">Poll the delegate to check for its completion through the </w:t>
      </w:r>
      <w:proofErr w:type="spellStart"/>
      <w:r>
        <w:t>IAsyncResult.IsCompleted</w:t>
      </w:r>
      <w:proofErr w:type="spellEnd"/>
      <w:r>
        <w:t xml:space="preserve"> property. Once it is set to true, carry on with the subsequent things.</w:t>
      </w:r>
    </w:p>
    <w:p w:rsidR="00C634F4" w:rsidRDefault="00C634F4" w:rsidP="00C634F4">
      <w:pPr>
        <w:pStyle w:val="Heading2"/>
      </w:pPr>
      <w:r>
        <w:t>Approach #2</w:t>
      </w:r>
    </w:p>
    <w:p w:rsidR="00C634F4" w:rsidRDefault="00C634F4" w:rsidP="00C634F4">
      <w:r>
        <w:t xml:space="preserve">Don't poll the delegate to know the completion status </w:t>
      </w:r>
      <w:r w:rsidR="00946813">
        <w:t xml:space="preserve">and waste some time towards polling </w:t>
      </w:r>
      <w:r>
        <w:t xml:space="preserve">(through the </w:t>
      </w:r>
      <w:proofErr w:type="spellStart"/>
      <w:r>
        <w:t>IAsyncResult.IsCompleted</w:t>
      </w:r>
      <w:proofErr w:type="spellEnd"/>
      <w:r>
        <w:t xml:space="preserve"> = true); </w:t>
      </w:r>
    </w:p>
    <w:p w:rsidR="00C634F4" w:rsidRPr="00C634F4" w:rsidRDefault="00C634F4" w:rsidP="00C634F4">
      <w:r>
        <w:t xml:space="preserve">A better approach is to have the secondary thread inform the primary thread when the task is finished. </w:t>
      </w:r>
      <w:proofErr w:type="gramStart"/>
      <w:r>
        <w:t>as</w:t>
      </w:r>
      <w:proofErr w:type="gramEnd"/>
      <w:r>
        <w:t xml:space="preserve"> part of this, pass an instance of </w:t>
      </w:r>
      <w:proofErr w:type="spellStart"/>
      <w:r>
        <w:t>System.AsyncCallback</w:t>
      </w:r>
      <w:proofErr w:type="spellEnd"/>
      <w:r>
        <w:t xml:space="preserve"> delegate to </w:t>
      </w:r>
      <w:proofErr w:type="spellStart"/>
      <w:r>
        <w:t>BeginInvoke</w:t>
      </w:r>
      <w:proofErr w:type="spellEnd"/>
      <w:r>
        <w:t>().</w:t>
      </w:r>
    </w:p>
    <w:p w:rsidR="00C634F4" w:rsidRPr="00C634F4" w:rsidRDefault="00C634F4" w:rsidP="00C634F4"/>
    <w:p w:rsidR="00C634F4" w:rsidRDefault="00C634F4" w:rsidP="00196FE2"/>
    <w:p w:rsidR="00C634F4" w:rsidRDefault="00C634F4" w:rsidP="00196FE2"/>
    <w:p w:rsidR="00C634F4" w:rsidRDefault="00C634F4" w:rsidP="00196FE2"/>
    <w:p w:rsidR="00C634F4" w:rsidRPr="00196FE2" w:rsidRDefault="00C634F4" w:rsidP="00196FE2"/>
    <w:p w:rsidR="001A6520" w:rsidRPr="00043CB1" w:rsidRDefault="001A6520" w:rsidP="00043CB1">
      <w:pPr>
        <w:pStyle w:val="Heading2"/>
        <w:rPr>
          <w:rStyle w:val="Strong"/>
          <w:b/>
          <w:bCs/>
        </w:rPr>
      </w:pPr>
      <w:proofErr w:type="gramStart"/>
      <w:r w:rsidRPr="00043CB1">
        <w:rPr>
          <w:rStyle w:val="Strong"/>
          <w:b/>
          <w:bCs/>
        </w:rPr>
        <w:t>Invoke()</w:t>
      </w:r>
      <w:proofErr w:type="gramEnd"/>
    </w:p>
    <w:p w:rsidR="001A6520" w:rsidRPr="001A6520" w:rsidRDefault="001A6520" w:rsidP="001A6520">
      <w:r w:rsidRPr="001A6520">
        <w:t xml:space="preserve">The Invoke method is used to invoke the methods maintained by a delegate object in a Synchronous manner. The </w:t>
      </w:r>
      <w:proofErr w:type="gramStart"/>
      <w:r w:rsidRPr="00043CB1">
        <w:rPr>
          <w:rStyle w:val="Strong"/>
        </w:rPr>
        <w:t>Invoke(</w:t>
      </w:r>
      <w:proofErr w:type="gramEnd"/>
      <w:r w:rsidRPr="00043CB1">
        <w:rPr>
          <w:rStyle w:val="Strong"/>
        </w:rPr>
        <w:t>)</w:t>
      </w:r>
      <w:r w:rsidRPr="001A6520">
        <w:t xml:space="preserve"> method does not need to be directly called in code, but can be triggered indirectly under the hood when applying "normal" method invocation syntax.</w:t>
      </w:r>
    </w:p>
    <w:p w:rsidR="00043CB1" w:rsidRDefault="00043CB1" w:rsidP="00043CB1">
      <w:pPr>
        <w:pStyle w:val="Heading2"/>
        <w:rPr>
          <w:rStyle w:val="Strong"/>
          <w:b/>
          <w:bCs/>
        </w:rPr>
      </w:pPr>
      <w:proofErr w:type="spellStart"/>
      <w:proofErr w:type="gramStart"/>
      <w:r>
        <w:rPr>
          <w:rStyle w:val="Strong"/>
          <w:b/>
          <w:bCs/>
        </w:rPr>
        <w:t>BeginInvoke</w:t>
      </w:r>
      <w:proofErr w:type="spellEnd"/>
      <w:r>
        <w:rPr>
          <w:rStyle w:val="Strong"/>
          <w:b/>
          <w:bCs/>
        </w:rPr>
        <w:t>()</w:t>
      </w:r>
      <w:proofErr w:type="gramEnd"/>
    </w:p>
    <w:p w:rsidR="00043CB1" w:rsidRPr="00043CB1" w:rsidRDefault="00043CB1" w:rsidP="00043CB1"/>
    <w:p w:rsidR="001A6520" w:rsidRDefault="001A6520" w:rsidP="00043CB1">
      <w:pPr>
        <w:pStyle w:val="Heading2"/>
        <w:rPr>
          <w:rStyle w:val="Strong"/>
          <w:b/>
          <w:bCs/>
        </w:rPr>
      </w:pPr>
      <w:proofErr w:type="spellStart"/>
      <w:proofErr w:type="gramStart"/>
      <w:r w:rsidRPr="00043CB1">
        <w:rPr>
          <w:rStyle w:val="Strong"/>
          <w:b/>
          <w:bCs/>
        </w:rPr>
        <w:lastRenderedPageBreak/>
        <w:t>EndInvoke</w:t>
      </w:r>
      <w:proofErr w:type="spellEnd"/>
      <w:r w:rsidRPr="00043CB1">
        <w:rPr>
          <w:rStyle w:val="Strong"/>
          <w:b/>
          <w:bCs/>
        </w:rPr>
        <w:t>()</w:t>
      </w:r>
      <w:proofErr w:type="gramEnd"/>
    </w:p>
    <w:p w:rsidR="00043CB1" w:rsidRDefault="00043CB1" w:rsidP="00043CB1"/>
    <w:p w:rsidR="00043CB1" w:rsidRPr="00043CB1" w:rsidRDefault="00043CB1" w:rsidP="00043CB1"/>
    <w:p w:rsidR="00043CB1" w:rsidRDefault="00043CB1" w:rsidP="00043CB1">
      <w:pPr>
        <w:pStyle w:val="Heading2"/>
      </w:pPr>
      <w:proofErr w:type="gramStart"/>
      <w:r>
        <w:t>IAsyncResult()</w:t>
      </w:r>
      <w:proofErr w:type="gramEnd"/>
    </w:p>
    <w:p w:rsidR="00043CB1" w:rsidRDefault="00043CB1" w:rsidP="00043CB1">
      <w:r w:rsidRPr="00BF6CAB">
        <w:t xml:space="preserve">The IAsyncResult compatible object returned from </w:t>
      </w:r>
      <w:proofErr w:type="spellStart"/>
      <w:proofErr w:type="gramStart"/>
      <w:r w:rsidRPr="00BF6CAB">
        <w:t>BeginInvoke</w:t>
      </w:r>
      <w:proofErr w:type="spellEnd"/>
      <w:r w:rsidRPr="00BF6CAB">
        <w:t>(</w:t>
      </w:r>
      <w:proofErr w:type="gramEnd"/>
      <w:r w:rsidRPr="00BF6CAB">
        <w:t xml:space="preserve">) is basically a coupling mechanism that allows the calling thread to obtain the asynchronous method invocation at a later time via </w:t>
      </w:r>
      <w:proofErr w:type="spellStart"/>
      <w:r w:rsidRPr="00BF6CAB">
        <w:t>EndInvoke</w:t>
      </w:r>
      <w:proofErr w:type="spellEnd"/>
      <w:r w:rsidRPr="00BF6CAB">
        <w:t>().</w:t>
      </w:r>
    </w:p>
    <w:p w:rsidR="00043CB1" w:rsidRDefault="00043CB1" w:rsidP="00697106"/>
    <w:p w:rsidR="001A6520" w:rsidRDefault="00F4493C" w:rsidP="00697106">
      <w:r w:rsidRPr="00F4493C">
        <w:rPr>
          <w:noProof/>
        </w:rPr>
        <w:drawing>
          <wp:inline distT="0" distB="0" distL="0" distR="0" wp14:anchorId="048693CA" wp14:editId="1B56F349">
            <wp:extent cx="3258005"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005" cy="1324160"/>
                    </a:xfrm>
                    <a:prstGeom prst="rect">
                      <a:avLst/>
                    </a:prstGeom>
                  </pic:spPr>
                </pic:pic>
              </a:graphicData>
            </a:graphic>
          </wp:inline>
        </w:drawing>
      </w:r>
    </w:p>
    <w:p w:rsidR="009F5E86" w:rsidRDefault="009F5E86" w:rsidP="00697106"/>
    <w:p w:rsidR="009F5E86" w:rsidRDefault="009F5E86" w:rsidP="00697106"/>
    <w:p w:rsidR="009F5E86" w:rsidRDefault="009F5E86" w:rsidP="00697106"/>
    <w:p w:rsidR="009F5E86" w:rsidRDefault="009F5E86" w:rsidP="00697106"/>
    <w:p w:rsidR="00043CB1" w:rsidRDefault="00043CB1" w:rsidP="00697106"/>
    <w:p w:rsidR="002A2260" w:rsidRDefault="002C370C" w:rsidP="002C370C">
      <w:pPr>
        <w:pStyle w:val="Heading1"/>
      </w:pPr>
      <w:r>
        <w:t>Timer Class</w:t>
      </w:r>
    </w:p>
    <w:p w:rsidR="002C370C" w:rsidRDefault="006B0982" w:rsidP="002C370C">
      <w:r>
        <w:t xml:space="preserve">The </w:t>
      </w:r>
      <w:r w:rsidR="002C370C" w:rsidRPr="002C370C">
        <w:t>C# Timer is used to implement a timer in C#. The Timer class in C# represents a Timer control that executes a code block at a specified interval of time repeatedly. For example, backing up a folder every 10 minutes, or writing to a log file every second. The method that needs to be executed is placed inside the event of the timer.</w:t>
      </w:r>
    </w:p>
    <w:tbl>
      <w:tblPr>
        <w:tblStyle w:val="TableGrid"/>
        <w:tblW w:w="0" w:type="auto"/>
        <w:tblLook w:val="04A0" w:firstRow="1" w:lastRow="0" w:firstColumn="1" w:lastColumn="0" w:noHBand="0" w:noVBand="1"/>
      </w:tblPr>
      <w:tblGrid>
        <w:gridCol w:w="1705"/>
        <w:gridCol w:w="7645"/>
      </w:tblGrid>
      <w:tr w:rsidR="006B0982" w:rsidTr="006B0982">
        <w:tc>
          <w:tcPr>
            <w:tcW w:w="1705" w:type="dxa"/>
            <w:shd w:val="clear" w:color="auto" w:fill="548DD4" w:themeFill="text2" w:themeFillTint="99"/>
          </w:tcPr>
          <w:p w:rsidR="006B0982" w:rsidRDefault="006B0982" w:rsidP="002C370C">
            <w:r>
              <w:t>Property</w:t>
            </w:r>
          </w:p>
        </w:tc>
        <w:tc>
          <w:tcPr>
            <w:tcW w:w="7645" w:type="dxa"/>
            <w:shd w:val="clear" w:color="auto" w:fill="548DD4" w:themeFill="text2" w:themeFillTint="99"/>
          </w:tcPr>
          <w:p w:rsidR="006B0982" w:rsidRDefault="006B0982" w:rsidP="002C370C">
            <w:r>
              <w:t>Description</w:t>
            </w:r>
          </w:p>
        </w:tc>
      </w:tr>
      <w:tr w:rsidR="006B0982" w:rsidTr="006B0982">
        <w:tc>
          <w:tcPr>
            <w:tcW w:w="1705" w:type="dxa"/>
          </w:tcPr>
          <w:p w:rsidR="006B0982" w:rsidRDefault="006B0982" w:rsidP="002C370C">
            <w:r w:rsidRPr="007D54FF">
              <w:rPr>
                <w:rFonts w:ascii="Open Sans" w:eastAsia="Times New Roman" w:hAnsi="Open Sans" w:cs="Open Sans"/>
                <w:color w:val="333333"/>
                <w:sz w:val="24"/>
                <w:szCs w:val="24"/>
              </w:rPr>
              <w:t>Tick</w:t>
            </w:r>
          </w:p>
        </w:tc>
        <w:tc>
          <w:tcPr>
            <w:tcW w:w="7645" w:type="dxa"/>
          </w:tcPr>
          <w:p w:rsidR="006B0982" w:rsidRDefault="006B0982" w:rsidP="002C370C">
            <w:r w:rsidRPr="007D54FF">
              <w:rPr>
                <w:rFonts w:ascii="Open Sans" w:eastAsia="Times New Roman" w:hAnsi="Open Sans" w:cs="Open Sans"/>
                <w:color w:val="333333"/>
                <w:sz w:val="24"/>
                <w:szCs w:val="24"/>
              </w:rPr>
              <w:t>This event occurs when the Interval has elapsed. </w:t>
            </w:r>
          </w:p>
        </w:tc>
      </w:tr>
      <w:tr w:rsidR="006B0982" w:rsidTr="006B0982">
        <w:tc>
          <w:tcPr>
            <w:tcW w:w="1705" w:type="dxa"/>
          </w:tcPr>
          <w:p w:rsidR="006B0982" w:rsidRDefault="006B0982" w:rsidP="002C370C">
            <w:r w:rsidRPr="007D54FF">
              <w:rPr>
                <w:rFonts w:ascii="Open Sans" w:eastAsia="Times New Roman" w:hAnsi="Open Sans" w:cs="Open Sans"/>
                <w:color w:val="333333"/>
                <w:sz w:val="24"/>
                <w:szCs w:val="24"/>
              </w:rPr>
              <w:t>Start</w:t>
            </w:r>
          </w:p>
        </w:tc>
        <w:tc>
          <w:tcPr>
            <w:tcW w:w="7645" w:type="dxa"/>
          </w:tcPr>
          <w:p w:rsidR="006B0982" w:rsidRDefault="006B0982" w:rsidP="002C370C">
            <w:r w:rsidRPr="007D54FF">
              <w:rPr>
                <w:rFonts w:ascii="Open Sans" w:eastAsia="Times New Roman" w:hAnsi="Open Sans" w:cs="Open Sans"/>
                <w:color w:val="333333"/>
                <w:sz w:val="24"/>
                <w:szCs w:val="24"/>
              </w:rPr>
              <w:t>Starts raising the Tick event by setting Enabled to true. </w:t>
            </w:r>
          </w:p>
        </w:tc>
      </w:tr>
      <w:tr w:rsidR="006B0982" w:rsidTr="006B0982">
        <w:tc>
          <w:tcPr>
            <w:tcW w:w="1705" w:type="dxa"/>
          </w:tcPr>
          <w:p w:rsidR="006B0982" w:rsidRDefault="006B0982" w:rsidP="002C370C">
            <w:r w:rsidRPr="007D54FF">
              <w:rPr>
                <w:rFonts w:ascii="Open Sans" w:eastAsia="Times New Roman" w:hAnsi="Open Sans" w:cs="Open Sans"/>
                <w:color w:val="333333"/>
                <w:sz w:val="24"/>
                <w:szCs w:val="24"/>
              </w:rPr>
              <w:t>Stop</w:t>
            </w:r>
          </w:p>
        </w:tc>
        <w:tc>
          <w:tcPr>
            <w:tcW w:w="7645" w:type="dxa"/>
          </w:tcPr>
          <w:p w:rsidR="006B0982" w:rsidRDefault="006B0982" w:rsidP="002C370C">
            <w:r w:rsidRPr="007D54FF">
              <w:rPr>
                <w:rFonts w:ascii="Open Sans" w:eastAsia="Times New Roman" w:hAnsi="Open Sans" w:cs="Open Sans"/>
                <w:color w:val="333333"/>
                <w:sz w:val="24"/>
                <w:szCs w:val="24"/>
              </w:rPr>
              <w:t>Stops raising the Tick event by setting Enabled to false. </w:t>
            </w:r>
          </w:p>
        </w:tc>
      </w:tr>
      <w:tr w:rsidR="006B0982" w:rsidTr="006B0982">
        <w:tc>
          <w:tcPr>
            <w:tcW w:w="1705" w:type="dxa"/>
          </w:tcPr>
          <w:p w:rsidR="006B0982" w:rsidRDefault="006B0982" w:rsidP="002C370C">
            <w:r w:rsidRPr="007D54FF">
              <w:rPr>
                <w:rFonts w:ascii="Open Sans" w:eastAsia="Times New Roman" w:hAnsi="Open Sans" w:cs="Open Sans"/>
                <w:color w:val="333333"/>
                <w:sz w:val="24"/>
                <w:szCs w:val="24"/>
              </w:rPr>
              <w:t>Close</w:t>
            </w:r>
          </w:p>
        </w:tc>
        <w:tc>
          <w:tcPr>
            <w:tcW w:w="7645" w:type="dxa"/>
          </w:tcPr>
          <w:p w:rsidR="006B0982" w:rsidRDefault="006B0982" w:rsidP="006B0982">
            <w:r w:rsidRPr="006B0982">
              <w:rPr>
                <w:rFonts w:ascii="Open Sans" w:eastAsia="Times New Roman" w:hAnsi="Open Sans" w:cs="Open Sans"/>
                <w:color w:val="333333"/>
                <w:sz w:val="24"/>
                <w:szCs w:val="24"/>
              </w:rPr>
              <w:t>Releases the resources used by the Timer.</w:t>
            </w:r>
          </w:p>
        </w:tc>
      </w:tr>
      <w:tr w:rsidR="006B0982" w:rsidTr="006B0982">
        <w:tc>
          <w:tcPr>
            <w:tcW w:w="1705" w:type="dxa"/>
          </w:tcPr>
          <w:p w:rsidR="006B0982" w:rsidRDefault="006B0982" w:rsidP="002C370C">
            <w:proofErr w:type="spellStart"/>
            <w:r w:rsidRPr="007D54FF">
              <w:rPr>
                <w:rFonts w:ascii="Open Sans" w:eastAsia="Times New Roman" w:hAnsi="Open Sans" w:cs="Open Sans"/>
                <w:color w:val="333333"/>
                <w:sz w:val="24"/>
                <w:szCs w:val="24"/>
              </w:rPr>
              <w:lastRenderedPageBreak/>
              <w:t>AutoReset</w:t>
            </w:r>
            <w:proofErr w:type="spellEnd"/>
          </w:p>
        </w:tc>
        <w:tc>
          <w:tcPr>
            <w:tcW w:w="7645" w:type="dxa"/>
          </w:tcPr>
          <w:p w:rsidR="006B0982" w:rsidRDefault="006B0982" w:rsidP="002C370C">
            <w:r w:rsidRPr="007D54FF">
              <w:rPr>
                <w:rFonts w:ascii="Open Sans" w:eastAsia="Times New Roman" w:hAnsi="Open Sans" w:cs="Open Sans"/>
                <w:color w:val="333333"/>
                <w:sz w:val="24"/>
                <w:szCs w:val="24"/>
              </w:rPr>
              <w:t>Indicates whether the Timer raises the Tick event each time the specified Interval has elapsed or whether the Tick event is raised only once after the first interval has elapsed.</w:t>
            </w:r>
          </w:p>
        </w:tc>
      </w:tr>
      <w:tr w:rsidR="006B0982" w:rsidTr="006B0982">
        <w:tc>
          <w:tcPr>
            <w:tcW w:w="1705" w:type="dxa"/>
          </w:tcPr>
          <w:p w:rsidR="006B0982" w:rsidRDefault="006B0982" w:rsidP="002C370C">
            <w:r w:rsidRPr="007D54FF">
              <w:rPr>
                <w:rFonts w:ascii="Open Sans" w:eastAsia="Times New Roman" w:hAnsi="Open Sans" w:cs="Open Sans"/>
                <w:color w:val="333333"/>
                <w:sz w:val="24"/>
                <w:szCs w:val="24"/>
              </w:rPr>
              <w:t>Interval</w:t>
            </w:r>
          </w:p>
        </w:tc>
        <w:tc>
          <w:tcPr>
            <w:tcW w:w="7645" w:type="dxa"/>
          </w:tcPr>
          <w:p w:rsidR="006B0982" w:rsidRPr="006B0982" w:rsidRDefault="006B0982" w:rsidP="006B0982">
            <w:pPr>
              <w:rPr>
                <w:rFonts w:ascii="Open Sans" w:eastAsia="Times New Roman" w:hAnsi="Open Sans" w:cs="Open Sans"/>
                <w:color w:val="333333"/>
                <w:sz w:val="24"/>
                <w:szCs w:val="24"/>
              </w:rPr>
            </w:pPr>
            <w:r w:rsidRPr="006B0982">
              <w:rPr>
                <w:rFonts w:ascii="Open Sans" w:eastAsia="Times New Roman" w:hAnsi="Open Sans" w:cs="Open Sans"/>
                <w:color w:val="333333"/>
                <w:sz w:val="24"/>
                <w:szCs w:val="24"/>
              </w:rPr>
              <w:t>Indicates the interval on which to raise the Tick event.</w:t>
            </w:r>
          </w:p>
        </w:tc>
      </w:tr>
      <w:tr w:rsidR="006B0982" w:rsidTr="006B0982">
        <w:tc>
          <w:tcPr>
            <w:tcW w:w="1705" w:type="dxa"/>
          </w:tcPr>
          <w:p w:rsidR="006B0982" w:rsidRPr="007D54FF" w:rsidRDefault="006B0982" w:rsidP="002C370C">
            <w:pPr>
              <w:rPr>
                <w:rFonts w:ascii="Open Sans" w:eastAsia="Times New Roman" w:hAnsi="Open Sans" w:cs="Open Sans"/>
                <w:color w:val="333333"/>
                <w:sz w:val="24"/>
                <w:szCs w:val="24"/>
              </w:rPr>
            </w:pPr>
            <w:r w:rsidRPr="007D54FF">
              <w:rPr>
                <w:rFonts w:ascii="Open Sans" w:eastAsia="Times New Roman" w:hAnsi="Open Sans" w:cs="Open Sans"/>
                <w:color w:val="333333"/>
                <w:sz w:val="24"/>
                <w:szCs w:val="24"/>
              </w:rPr>
              <w:t>Enabled</w:t>
            </w:r>
          </w:p>
        </w:tc>
        <w:tc>
          <w:tcPr>
            <w:tcW w:w="7645" w:type="dxa"/>
          </w:tcPr>
          <w:p w:rsidR="006B0982" w:rsidRPr="006B0982" w:rsidRDefault="006B0982" w:rsidP="006B0982">
            <w:pPr>
              <w:rPr>
                <w:rFonts w:ascii="Open Sans" w:eastAsia="Times New Roman" w:hAnsi="Open Sans" w:cs="Open Sans"/>
                <w:color w:val="333333"/>
                <w:sz w:val="24"/>
                <w:szCs w:val="24"/>
              </w:rPr>
            </w:pPr>
            <w:r w:rsidRPr="006B0982">
              <w:rPr>
                <w:rFonts w:ascii="Open Sans" w:eastAsia="Times New Roman" w:hAnsi="Open Sans" w:cs="Open Sans"/>
                <w:color w:val="333333"/>
                <w:sz w:val="24"/>
                <w:szCs w:val="24"/>
              </w:rPr>
              <w:t>Indicates whether the Timer raises the Tick event.</w:t>
            </w:r>
          </w:p>
        </w:tc>
      </w:tr>
    </w:tbl>
    <w:p w:rsidR="006B0982" w:rsidRDefault="006B0982" w:rsidP="002C370C"/>
    <w:p w:rsidR="00196FE2" w:rsidRDefault="00196FE2" w:rsidP="00196FE2">
      <w:pPr>
        <w:pStyle w:val="Heading1"/>
      </w:pPr>
      <w:r>
        <w:t>References</w:t>
      </w:r>
    </w:p>
    <w:p w:rsidR="00196FE2" w:rsidRDefault="00196FE2" w:rsidP="001400E9">
      <w:pPr>
        <w:pStyle w:val="ListParagraph"/>
        <w:numPr>
          <w:ilvl w:val="0"/>
          <w:numId w:val="5"/>
        </w:numPr>
      </w:pPr>
      <w:r>
        <w:t xml:space="preserve">Asynchronous Patterns - </w:t>
      </w:r>
    </w:p>
    <w:p w:rsidR="00196FE2" w:rsidRDefault="001400E9" w:rsidP="00DC17C5">
      <w:hyperlink r:id="rId14" w:history="1">
        <w:r w:rsidR="00196FE2" w:rsidRPr="002F375D">
          <w:rPr>
            <w:rStyle w:val="Hyperlink"/>
          </w:rPr>
          <w:t>https://docs.microsoft.com/en-us/dotnet/standard/asynchronous-programming-patterns/</w:t>
        </w:r>
      </w:hyperlink>
    </w:p>
    <w:p w:rsidR="00196FE2" w:rsidRDefault="00196FE2" w:rsidP="001400E9">
      <w:pPr>
        <w:pStyle w:val="ListParagraph"/>
        <w:numPr>
          <w:ilvl w:val="0"/>
          <w:numId w:val="5"/>
        </w:numPr>
      </w:pPr>
      <w:r>
        <w:t>Delegates and Async Programming</w:t>
      </w:r>
    </w:p>
    <w:p w:rsidR="00196FE2" w:rsidRPr="00697106" w:rsidRDefault="001400E9" w:rsidP="00DC17C5">
      <w:hyperlink r:id="rId15" w:history="1">
        <w:r w:rsidR="00196FE2" w:rsidRPr="002F375D">
          <w:rPr>
            <w:rStyle w:val="Hyperlink"/>
          </w:rPr>
          <w:t>https://www.c-sharpcorner.com/uploadfile/vendettamit/delegates-and-async-programming/</w:t>
        </w:r>
      </w:hyperlink>
    </w:p>
    <w:sectPr w:rsidR="00196FE2" w:rsidRPr="0069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26CCB"/>
    <w:multiLevelType w:val="hybridMultilevel"/>
    <w:tmpl w:val="1118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1A7A6E"/>
    <w:multiLevelType w:val="hybridMultilevel"/>
    <w:tmpl w:val="C8A27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E2428E"/>
    <w:multiLevelType w:val="hybridMultilevel"/>
    <w:tmpl w:val="6FE04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E0580"/>
    <w:multiLevelType w:val="multilevel"/>
    <w:tmpl w:val="83DAC9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1B1EED"/>
    <w:multiLevelType w:val="hybridMultilevel"/>
    <w:tmpl w:val="F9A86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23279F"/>
    <w:multiLevelType w:val="multilevel"/>
    <w:tmpl w:val="649054AA"/>
    <w:lvl w:ilvl="0">
      <w:start w:val="1"/>
      <w:numFmt w:val="decimal"/>
      <w:lvlText w:val="%1."/>
      <w:lvlJc w:val="left"/>
      <w:pPr>
        <w:tabs>
          <w:tab w:val="num" w:pos="510"/>
        </w:tabs>
        <w:ind w:left="510" w:hanging="360"/>
      </w:pPr>
    </w:lvl>
    <w:lvl w:ilvl="1" w:tentative="1">
      <w:start w:val="1"/>
      <w:numFmt w:val="decimal"/>
      <w:lvlText w:val="%2."/>
      <w:lvlJc w:val="left"/>
      <w:pPr>
        <w:tabs>
          <w:tab w:val="num" w:pos="1230"/>
        </w:tabs>
        <w:ind w:left="1230" w:hanging="360"/>
      </w:p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3204D"/>
    <w:rsid w:val="00043CB1"/>
    <w:rsid w:val="00080DD0"/>
    <w:rsid w:val="00091F71"/>
    <w:rsid w:val="000920E8"/>
    <w:rsid w:val="00092C72"/>
    <w:rsid w:val="00095E38"/>
    <w:rsid w:val="000B1E23"/>
    <w:rsid w:val="000B29DE"/>
    <w:rsid w:val="000C2E84"/>
    <w:rsid w:val="000D1994"/>
    <w:rsid w:val="000D3415"/>
    <w:rsid w:val="000D35A5"/>
    <w:rsid w:val="000F7AA7"/>
    <w:rsid w:val="00111956"/>
    <w:rsid w:val="0011296C"/>
    <w:rsid w:val="00112E71"/>
    <w:rsid w:val="00123FEF"/>
    <w:rsid w:val="001400E9"/>
    <w:rsid w:val="00145D26"/>
    <w:rsid w:val="00151699"/>
    <w:rsid w:val="0016679D"/>
    <w:rsid w:val="001865C2"/>
    <w:rsid w:val="00192CF4"/>
    <w:rsid w:val="00196FE2"/>
    <w:rsid w:val="001975F5"/>
    <w:rsid w:val="001A0B6D"/>
    <w:rsid w:val="001A270F"/>
    <w:rsid w:val="001A583E"/>
    <w:rsid w:val="001A6520"/>
    <w:rsid w:val="001B0C73"/>
    <w:rsid w:val="001D327A"/>
    <w:rsid w:val="001E1B67"/>
    <w:rsid w:val="001E1FD7"/>
    <w:rsid w:val="001F1D73"/>
    <w:rsid w:val="00223E9B"/>
    <w:rsid w:val="002300C2"/>
    <w:rsid w:val="00232C2A"/>
    <w:rsid w:val="00234361"/>
    <w:rsid w:val="002437C9"/>
    <w:rsid w:val="00262584"/>
    <w:rsid w:val="002823E0"/>
    <w:rsid w:val="00294AF7"/>
    <w:rsid w:val="00295D72"/>
    <w:rsid w:val="002A2260"/>
    <w:rsid w:val="002B0227"/>
    <w:rsid w:val="002B14C8"/>
    <w:rsid w:val="002C370C"/>
    <w:rsid w:val="002C5139"/>
    <w:rsid w:val="002D0961"/>
    <w:rsid w:val="002E242B"/>
    <w:rsid w:val="002E6ED5"/>
    <w:rsid w:val="00330211"/>
    <w:rsid w:val="00332050"/>
    <w:rsid w:val="0034174F"/>
    <w:rsid w:val="00357B91"/>
    <w:rsid w:val="00361508"/>
    <w:rsid w:val="00362CCB"/>
    <w:rsid w:val="00376EE9"/>
    <w:rsid w:val="00394281"/>
    <w:rsid w:val="003979B1"/>
    <w:rsid w:val="003A1A82"/>
    <w:rsid w:val="003A3064"/>
    <w:rsid w:val="003B04DD"/>
    <w:rsid w:val="003B174F"/>
    <w:rsid w:val="003F0581"/>
    <w:rsid w:val="00410314"/>
    <w:rsid w:val="00420FD1"/>
    <w:rsid w:val="00425B57"/>
    <w:rsid w:val="00443C20"/>
    <w:rsid w:val="004440C4"/>
    <w:rsid w:val="00460F6B"/>
    <w:rsid w:val="00482F36"/>
    <w:rsid w:val="004A2008"/>
    <w:rsid w:val="004A7F7B"/>
    <w:rsid w:val="004B1851"/>
    <w:rsid w:val="004C59F3"/>
    <w:rsid w:val="00502F06"/>
    <w:rsid w:val="00507873"/>
    <w:rsid w:val="00513C3F"/>
    <w:rsid w:val="005274F0"/>
    <w:rsid w:val="00534AD1"/>
    <w:rsid w:val="00544AB0"/>
    <w:rsid w:val="005759D2"/>
    <w:rsid w:val="005902FE"/>
    <w:rsid w:val="005E1710"/>
    <w:rsid w:val="0060088E"/>
    <w:rsid w:val="006102D5"/>
    <w:rsid w:val="00614DBC"/>
    <w:rsid w:val="00626740"/>
    <w:rsid w:val="0064269C"/>
    <w:rsid w:val="0064749C"/>
    <w:rsid w:val="006543BF"/>
    <w:rsid w:val="006614AB"/>
    <w:rsid w:val="00695998"/>
    <w:rsid w:val="00697106"/>
    <w:rsid w:val="006B0982"/>
    <w:rsid w:val="006C500E"/>
    <w:rsid w:val="006D22D4"/>
    <w:rsid w:val="006D4D2F"/>
    <w:rsid w:val="006D5ADA"/>
    <w:rsid w:val="00714962"/>
    <w:rsid w:val="0074793C"/>
    <w:rsid w:val="00771731"/>
    <w:rsid w:val="007775E8"/>
    <w:rsid w:val="007A7725"/>
    <w:rsid w:val="007B4B38"/>
    <w:rsid w:val="007D2EE2"/>
    <w:rsid w:val="007D54FF"/>
    <w:rsid w:val="007E005E"/>
    <w:rsid w:val="007E3C0F"/>
    <w:rsid w:val="007E433A"/>
    <w:rsid w:val="00851A5E"/>
    <w:rsid w:val="00854D84"/>
    <w:rsid w:val="008808EB"/>
    <w:rsid w:val="008A2251"/>
    <w:rsid w:val="008A615C"/>
    <w:rsid w:val="008D2F63"/>
    <w:rsid w:val="008F5A32"/>
    <w:rsid w:val="00914287"/>
    <w:rsid w:val="009159F1"/>
    <w:rsid w:val="009364C8"/>
    <w:rsid w:val="00946813"/>
    <w:rsid w:val="00951944"/>
    <w:rsid w:val="00971B26"/>
    <w:rsid w:val="0099173E"/>
    <w:rsid w:val="009938E2"/>
    <w:rsid w:val="009B3315"/>
    <w:rsid w:val="009D1290"/>
    <w:rsid w:val="009D22CD"/>
    <w:rsid w:val="009F10FE"/>
    <w:rsid w:val="009F385F"/>
    <w:rsid w:val="009F5E86"/>
    <w:rsid w:val="00A15609"/>
    <w:rsid w:val="00A20099"/>
    <w:rsid w:val="00A2442E"/>
    <w:rsid w:val="00A2798B"/>
    <w:rsid w:val="00A323CC"/>
    <w:rsid w:val="00A418CB"/>
    <w:rsid w:val="00A570EE"/>
    <w:rsid w:val="00A701D0"/>
    <w:rsid w:val="00AA5EDF"/>
    <w:rsid w:val="00AC7C71"/>
    <w:rsid w:val="00AD7318"/>
    <w:rsid w:val="00AE391A"/>
    <w:rsid w:val="00AE6526"/>
    <w:rsid w:val="00B2634D"/>
    <w:rsid w:val="00B270A2"/>
    <w:rsid w:val="00B310BB"/>
    <w:rsid w:val="00B40941"/>
    <w:rsid w:val="00B445F5"/>
    <w:rsid w:val="00B4631A"/>
    <w:rsid w:val="00B506B8"/>
    <w:rsid w:val="00B65803"/>
    <w:rsid w:val="00B664DE"/>
    <w:rsid w:val="00B709F8"/>
    <w:rsid w:val="00B762D0"/>
    <w:rsid w:val="00B943F9"/>
    <w:rsid w:val="00BA4887"/>
    <w:rsid w:val="00BA566B"/>
    <w:rsid w:val="00BC767B"/>
    <w:rsid w:val="00BC7998"/>
    <w:rsid w:val="00BD272A"/>
    <w:rsid w:val="00BF0E9F"/>
    <w:rsid w:val="00BF137D"/>
    <w:rsid w:val="00BF549C"/>
    <w:rsid w:val="00BF5AAC"/>
    <w:rsid w:val="00BF6CAB"/>
    <w:rsid w:val="00C30C02"/>
    <w:rsid w:val="00C36169"/>
    <w:rsid w:val="00C36CF4"/>
    <w:rsid w:val="00C37FD2"/>
    <w:rsid w:val="00C40616"/>
    <w:rsid w:val="00C50C27"/>
    <w:rsid w:val="00C626E8"/>
    <w:rsid w:val="00C634F4"/>
    <w:rsid w:val="00C73205"/>
    <w:rsid w:val="00C878F8"/>
    <w:rsid w:val="00CA36E2"/>
    <w:rsid w:val="00CA72A8"/>
    <w:rsid w:val="00CC0014"/>
    <w:rsid w:val="00CC68D8"/>
    <w:rsid w:val="00CD1E38"/>
    <w:rsid w:val="00CD4987"/>
    <w:rsid w:val="00CF232D"/>
    <w:rsid w:val="00D11580"/>
    <w:rsid w:val="00D13CDF"/>
    <w:rsid w:val="00D200FA"/>
    <w:rsid w:val="00D25172"/>
    <w:rsid w:val="00D33C38"/>
    <w:rsid w:val="00D345AB"/>
    <w:rsid w:val="00D440B9"/>
    <w:rsid w:val="00D4449B"/>
    <w:rsid w:val="00D53FFF"/>
    <w:rsid w:val="00D577D0"/>
    <w:rsid w:val="00D6078B"/>
    <w:rsid w:val="00D80EC8"/>
    <w:rsid w:val="00D90144"/>
    <w:rsid w:val="00DA2DEE"/>
    <w:rsid w:val="00DC17C5"/>
    <w:rsid w:val="00DC439E"/>
    <w:rsid w:val="00DC4784"/>
    <w:rsid w:val="00DC6B34"/>
    <w:rsid w:val="00DE5C89"/>
    <w:rsid w:val="00DF5302"/>
    <w:rsid w:val="00E22806"/>
    <w:rsid w:val="00E27CEB"/>
    <w:rsid w:val="00E3758E"/>
    <w:rsid w:val="00E5702B"/>
    <w:rsid w:val="00E8757A"/>
    <w:rsid w:val="00E96026"/>
    <w:rsid w:val="00E977AD"/>
    <w:rsid w:val="00EC2DA9"/>
    <w:rsid w:val="00ED5F2D"/>
    <w:rsid w:val="00EE7973"/>
    <w:rsid w:val="00F000B7"/>
    <w:rsid w:val="00F24D13"/>
    <w:rsid w:val="00F4493C"/>
    <w:rsid w:val="00F5103C"/>
    <w:rsid w:val="00F7492E"/>
    <w:rsid w:val="00F905D6"/>
    <w:rsid w:val="00F96386"/>
    <w:rsid w:val="00FC2349"/>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9D22CD"/>
    <w:pPr>
      <w:keepNext/>
      <w:keepLines/>
      <w:numPr>
        <w:numId w:val="1"/>
      </w:numPr>
      <w:spacing w:before="240" w:after="0"/>
      <w:outlineLvl w:val="0"/>
    </w:pPr>
    <w:rPr>
      <w:rFonts w:eastAsiaTheme="majorEastAsia" w:cstheme="majorBidi"/>
      <w:b/>
      <w:color w:val="1F497D" w:themeColor="text2"/>
      <w:sz w:val="40"/>
      <w:szCs w:val="32"/>
    </w:rPr>
  </w:style>
  <w:style w:type="paragraph" w:styleId="Heading2">
    <w:name w:val="heading 2"/>
    <w:basedOn w:val="Normal"/>
    <w:next w:val="Normal"/>
    <w:link w:val="Heading2Char"/>
    <w:uiPriority w:val="9"/>
    <w:unhideWhenUsed/>
    <w:qFormat/>
    <w:rsid w:val="00482F36"/>
    <w:pPr>
      <w:keepNext/>
      <w:keepLines/>
      <w:numPr>
        <w:ilvl w:val="1"/>
        <w:numId w:val="1"/>
      </w:numPr>
      <w:spacing w:before="200" w:after="0"/>
      <w:outlineLvl w:val="1"/>
    </w:pPr>
    <w:rPr>
      <w:rFonts w:eastAsiaTheme="majorEastAsia" w:cstheme="majorBidi"/>
      <w:b/>
      <w:bCs/>
      <w:color w:val="0070C0"/>
      <w:sz w:val="32"/>
      <w:szCs w:val="26"/>
    </w:rPr>
  </w:style>
  <w:style w:type="paragraph" w:styleId="Heading3">
    <w:name w:val="heading 3"/>
    <w:basedOn w:val="Normal"/>
    <w:next w:val="Normal"/>
    <w:link w:val="Heading3Char"/>
    <w:uiPriority w:val="9"/>
    <w:unhideWhenUsed/>
    <w:qFormat/>
    <w:rsid w:val="009D22CD"/>
    <w:pPr>
      <w:keepNext/>
      <w:keepLines/>
      <w:numPr>
        <w:ilvl w:val="2"/>
        <w:numId w:val="1"/>
      </w:numPr>
      <w:spacing w:before="200" w:after="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2F36"/>
    <w:rPr>
      <w:rFonts w:ascii="Garamond" w:eastAsiaTheme="majorEastAsia" w:hAnsi="Garamond" w:cstheme="majorBidi"/>
      <w:b/>
      <w:bCs/>
      <w:color w:val="0070C0"/>
      <w:sz w:val="32"/>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9D22CD"/>
    <w:rPr>
      <w:rFonts w:ascii="Garamond" w:eastAsiaTheme="majorEastAsia" w:hAnsi="Garamond" w:cstheme="majorBidi"/>
      <w:b/>
      <w:bCs/>
      <w:color w:val="262626" w:themeColor="text1" w:themeTint="D9"/>
      <w:sz w:val="28"/>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9D22CD"/>
    <w:rPr>
      <w:rFonts w:ascii="Garamond" w:eastAsiaTheme="majorEastAsia" w:hAnsi="Garamond" w:cstheme="majorBidi"/>
      <w:b/>
      <w:color w:val="1F497D" w:themeColor="text2"/>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character" w:styleId="Hyperlink">
    <w:name w:val="Hyperlink"/>
    <w:basedOn w:val="DefaultParagraphFont"/>
    <w:uiPriority w:val="99"/>
    <w:unhideWhenUsed/>
    <w:rsid w:val="002A2260"/>
    <w:rPr>
      <w:color w:val="0000FF" w:themeColor="hyperlink"/>
      <w:u w:val="single"/>
    </w:rPr>
  </w:style>
  <w:style w:type="character" w:styleId="HTMLCode">
    <w:name w:val="HTML Code"/>
    <w:basedOn w:val="DefaultParagraphFont"/>
    <w:uiPriority w:val="99"/>
    <w:semiHidden/>
    <w:unhideWhenUsed/>
    <w:rsid w:val="000F7AA7"/>
    <w:rPr>
      <w:rFonts w:ascii="Courier New" w:eastAsia="Times New Roman" w:hAnsi="Courier New" w:cs="Courier New"/>
      <w:sz w:val="20"/>
      <w:szCs w:val="20"/>
    </w:rPr>
  </w:style>
  <w:style w:type="paragraph" w:styleId="NormalWeb">
    <w:name w:val="Normal (Web)"/>
    <w:basedOn w:val="Normal"/>
    <w:uiPriority w:val="99"/>
    <w:semiHidden/>
    <w:unhideWhenUsed/>
    <w:rsid w:val="00A570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5004">
      <w:bodyDiv w:val="1"/>
      <w:marLeft w:val="0"/>
      <w:marRight w:val="0"/>
      <w:marTop w:val="0"/>
      <w:marBottom w:val="0"/>
      <w:divBdr>
        <w:top w:val="none" w:sz="0" w:space="0" w:color="auto"/>
        <w:left w:val="none" w:sz="0" w:space="0" w:color="auto"/>
        <w:bottom w:val="none" w:sz="0" w:space="0" w:color="auto"/>
        <w:right w:val="none" w:sz="0" w:space="0" w:color="auto"/>
      </w:divBdr>
    </w:div>
    <w:div w:id="337773427">
      <w:bodyDiv w:val="1"/>
      <w:marLeft w:val="0"/>
      <w:marRight w:val="0"/>
      <w:marTop w:val="0"/>
      <w:marBottom w:val="0"/>
      <w:divBdr>
        <w:top w:val="none" w:sz="0" w:space="0" w:color="auto"/>
        <w:left w:val="none" w:sz="0" w:space="0" w:color="auto"/>
        <w:bottom w:val="none" w:sz="0" w:space="0" w:color="auto"/>
        <w:right w:val="none" w:sz="0" w:space="0" w:color="auto"/>
      </w:divBdr>
    </w:div>
    <w:div w:id="426079025">
      <w:bodyDiv w:val="1"/>
      <w:marLeft w:val="0"/>
      <w:marRight w:val="0"/>
      <w:marTop w:val="0"/>
      <w:marBottom w:val="0"/>
      <w:divBdr>
        <w:top w:val="none" w:sz="0" w:space="0" w:color="auto"/>
        <w:left w:val="none" w:sz="0" w:space="0" w:color="auto"/>
        <w:bottom w:val="none" w:sz="0" w:space="0" w:color="auto"/>
        <w:right w:val="none" w:sz="0" w:space="0" w:color="auto"/>
      </w:divBdr>
    </w:div>
    <w:div w:id="10835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harpcorner.com/uploadfile/vendettamit/delegates-and-async-programm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dotnet/standard/asynchronous-programming-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6332</TotalTime>
  <Pages>8</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162</cp:revision>
  <dcterms:created xsi:type="dcterms:W3CDTF">2021-06-21T16:29:00Z</dcterms:created>
  <dcterms:modified xsi:type="dcterms:W3CDTF">2022-02-07T01:32:00Z</dcterms:modified>
</cp:coreProperties>
</file>