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LinkedIn Post: Loan Underwriting Orchestrator</w:t>
      </w:r>
    </w:p>
    <w:p>
      <w:pPr>
        <w:spacing w:after="140"/>
        <w:rPr>
          <w:i/>
          <w:iCs/>
        </w:rPr>
      </w:pPr>
      <w:r>
        <w:rPr>
          <w:i/>
          <w:iCs/>
        </w:rPr>
        <w:t xml:space="preserve">Draft ready to paste. Attach the architecture diagram below as the post image.</w:t>
      </w:r>
    </w:p>
    <w:p>
      <w:pPr>
        <w:pStyle w:val="Heading2"/>
      </w:pPr>
      <w:r>
        <w:t xml:space="preserve">Post text</w:t>
      </w:r>
    </w:p>
    <w:p>
      <w:pPr>
        <w:spacing w:after="140"/>
      </w:pPr>
      <w:r>
        <w:t xml:space="preserve">I just built an AI-assisted Loan Underwriting Orchestrator, and the design principle behind it matters more than the model it uses: let AI read and reason, but let deterministic code decide.</w:t>
      </w:r>
    </w:p>
    <w:p>
      <w:pPr>
        <w:spacing w:after="140"/>
      </w:pPr>
      <w:r>
        <w:t xml:space="preserve">Here is how it works:</w:t>
      </w:r>
    </w:p>
    <w:p>
      <w:pPr>
        <w:spacing w:after="140"/>
      </w:pPr>
      <w:r>
        <w:t xml:space="preserve">📄 A RiskOps user uploads a loan PDF. A 7-step workflow runs it: ingest, extraction, compliance, scorecard, risk, decision, finalize.</w:t>
      </w:r>
    </w:p>
    <w:p>
      <w:pPr>
        <w:spacing w:after="140"/>
      </w:pPr>
      <w:r>
        <w:t xml:space="preserve">🤖 LLMs handle the language-heavy parts: pulling financial metrics with per-field confidence, raising compliance flags with evidence, and drafting a risk recommendation with rationale.</w:t>
      </w:r>
    </w:p>
    <w:p>
      <w:pPr>
        <w:spacing w:after="140"/>
      </w:pPr>
      <w:r>
        <w:t xml:space="preserve">⚖️ The scorecard and the approve/deny/escalate decision are plain, versioned code (policy DM-1.0.0). Same inputs, same answer, fully auditable. Low-confidence extractions escalate to a human instead of guessing.</w:t>
      </w:r>
    </w:p>
    <w:p>
      <w:pPr>
        <w:spacing w:after="140"/>
      </w:pPr>
      <w:r>
        <w:t xml:space="preserve">👤 An Underwriter makes the final call. Approve, deny or override, with a reason, and never on a case they submitted themselves. Every step lands in an audit trail.</w:t>
      </w:r>
    </w:p>
    <w:p>
      <w:pPr>
        <w:spacing w:after="140"/>
      </w:pPr>
      <w:r>
        <w:t xml:space="preserve">💬 A grounded Q&amp;A (RAG) lets reviewers ask questions about a case. Guardrails block prompt injection, citations must map to retrieved excerpts, and a grounding check verifies every figure in the answer.</w:t>
      </w:r>
    </w:p>
    <w:p>
      <w:pPr>
        <w:spacing w:after="140"/>
      </w:pPr>
      <w:r>
        <w:t xml:space="preserve">Stack: ASP.NET Core 8 minimal APIs, React + Vite, SQL Server with vector search, and SignalR.</w:t>
      </w:r>
    </w:p>
    <w:p>
      <w:pPr>
        <w:spacing w:after="140"/>
      </w:pPr>
      <w:r>
        <w:t xml:space="preserve">The part I am happiest with: the same code runs fully on-prem with Foundry Local (Phi-4-mini on a local GPU, no data leaving the machine) or in Azure with Azure OpenAI and Entra ID. One config switch changes the mode.</w:t>
      </w:r>
    </w:p>
    <w:p>
      <w:pPr>
        <w:spacing w:after="140"/>
      </w:pPr>
      <w:r>
        <w:t xml:space="preserve">Lesson learned: local models need operational care. The server must be running and the model loaded, or you get connection-refused and 'model not loaded' errors. I documented this in the architecture so the next person does not lose an afternoon to it.</w:t>
      </w:r>
    </w:p>
    <w:p>
      <w:pPr>
        <w:spacing w:after="140"/>
      </w:pPr>
      <w:r>
        <w:t xml:space="preserve">Regulated decisions need explainability, human accountability and audit trails, not just a clever prompt. Curious how others are drawing the line between AI and deterministic logic in financial workflows.</w:t>
      </w:r>
    </w:p>
    <w:p>
      <w:pPr>
        <w:spacing w:after="140"/>
      </w:pPr>
      <w:r>
        <w:t xml:space="preserve">#AI #GenerativeAI #FinTech #CreditRisk #LoanUnderwriting #RAG #AzureOpenAI #FoundryLocal #DotNet #React #ResponsibleAI</w:t>
      </w:r>
    </w:p>
    <w:p>
      <w:pPr>
        <w:pStyle w:val="Heading2"/>
      </w:pPr>
      <w:r>
        <w:t xml:space="preserve">Image: system architecture</w:t>
      </w:r>
    </w:p>
    <w:p>
      <w:r>
        <w:drawing>
          <wp:inline distT="0" distB="0" distL="0" distR="0">
            <wp:extent cx="5715000" cy="2962275"/>
            <wp:effectExtent t="0" r="0" b="0" l="0"/>
            <wp:docPr id="1" name="arch" descr="System overview diagram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Project at a glance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Purpose: AI-assisted loan underwriting with human-in-the-loop approval and a full audit trail.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React + Vite single-page app; polls for progress, SignalR hub available.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ASP.NET Core 8 minimal API, queued workflow runner (max 2 concurrent runs).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Data: SQL Server (cases, checkpoints, audit events, document chunks, Q&amp;A log) with vector search; PDFs on disk.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Models: five chat roles (Extraction, Compliance, Risk, ScopeCheck, QaAnswer) plus embeddings.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 modes: OnPrem (Foundry Local, no auth) or Azure (Azure OpenAI, Entra ID).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Roles: RiskOps, Underwriter, Auditor.</w:t>
      </w:r>
    </w:p>
    <w:p>
      <w:pPr>
        <w:pStyle w:val="Heading2"/>
      </w:pPr>
      <w:r>
        <w:t xml:space="preserve">Posting tips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on a weekday morning; put the first two lines where they show before "see more".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the repo link in the first comment rather than the post body, if you choose to share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include real applicant data or credentials in screenshots.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ee6fcf480800e5026c3fe929707a7eec6afe43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2026-10-18T17:03:26.439Z</dcterms:created>
  <dcterms:modified xsi:type="dcterms:W3CDTF">2026-10-18T17:03:26.439Z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