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002060"/>
          <w:sz w:val="36"/>
          <w:szCs w:val="36"/>
        </w:rPr>
        <w:t xml:space="preserve">Problem Statement</w:t>
      </w:r>
    </w:p>
    <w:p>
      <w:pPr>
        <w:spacing w:after="320"/>
        <w:jc w:val="center"/>
      </w:pPr>
      <w:r>
        <w:rPr>
          <w:rFonts w:ascii="Times New Roman" w:cs="Times New Roman" w:eastAsia="Times New Roman" w:hAnsi="Times New Roman"/>
          <w:b/>
          <w:bCs/>
          <w:sz w:val="26"/>
          <w:szCs w:val="26"/>
        </w:rPr>
        <w:t xml:space="preserve">“Survey on Digital Learning Tools Usage Among College Students”</w:t>
      </w:r>
    </w:p>
    <w:p>
      <w:pPr>
        <w:pStyle w:val="Heading2"/>
        <w:keepNext/>
        <w:spacing w:after="120" w:before="280"/>
      </w:pPr>
      <w:r>
        <w:rPr>
          <w:rFonts w:ascii="Times New Roman" w:cs="Times New Roman" w:eastAsia="Times New Roman" w:hAnsi="Times New Roman"/>
          <w:b/>
          <w:bCs/>
          <w:color w:val="002060"/>
          <w:sz w:val="26"/>
          <w:szCs w:val="26"/>
        </w:rPr>
        <w:t xml:space="preserve">Problem Statement</w:t>
      </w:r>
    </w:p>
    <w:p>
      <w:pPr>
        <w:spacing w:after="140" w:line="360"/>
        <w:jc w:val="both"/>
      </w:pPr>
      <w:r>
        <w:rPr>
          <w:rFonts w:ascii="Times New Roman" w:cs="Times New Roman" w:eastAsia="Times New Roman" w:hAnsi="Times New Roman"/>
          <w:sz w:val="24"/>
          <w:szCs w:val="24"/>
        </w:rPr>
        <w:t xml:space="preserve">College students use many digital learning tools, such as Google Classroom, YouTube, online learning platforms, educational apps, video conferencing tools, e-books and AI tools like ChatGPT and Gemini. However, their usage patterns and experiences differ from student to student. It is not clear how widely and how often students use these tools, what they use them for, and whether they find them useful, reliable and affordable.</w:t>
      </w:r>
    </w:p>
    <w:p>
      <w:pPr>
        <w:spacing w:after="140" w:line="360"/>
        <w:jc w:val="both"/>
      </w:pPr>
      <w:r>
        <w:rPr>
          <w:rFonts w:ascii="Times New Roman" w:cs="Times New Roman" w:eastAsia="Times New Roman" w:hAnsi="Times New Roman"/>
          <w:sz w:val="24"/>
          <w:szCs w:val="24"/>
        </w:rPr>
        <w:t xml:space="preserve">This study tries to find out:</w:t>
      </w:r>
    </w:p>
    <w:p>
      <w:pPr>
        <w:pStyle w:val="ListParagraph"/>
        <w:numPr>
          <w:ilvl w:val="0"/>
          <w:numId w:val="2"/>
        </w:numPr>
        <w:spacing w:after="80" w:line="340"/>
      </w:pPr>
      <w:r>
        <w:rPr>
          <w:rFonts w:ascii="Times New Roman" w:cs="Times New Roman" w:eastAsia="Times New Roman" w:hAnsi="Times New Roman"/>
          <w:sz w:val="24"/>
          <w:szCs w:val="24"/>
        </w:rPr>
        <w:t xml:space="preserve">Which digital learning tools are commonly used by college students?</w:t>
      </w:r>
    </w:p>
    <w:p>
      <w:pPr>
        <w:pStyle w:val="ListParagraph"/>
        <w:numPr>
          <w:ilvl w:val="0"/>
          <w:numId w:val="2"/>
        </w:numPr>
        <w:spacing w:after="80" w:line="340"/>
      </w:pPr>
      <w:r>
        <w:rPr>
          <w:rFonts w:ascii="Times New Roman" w:cs="Times New Roman" w:eastAsia="Times New Roman" w:hAnsi="Times New Roman"/>
          <w:sz w:val="24"/>
          <w:szCs w:val="24"/>
        </w:rPr>
        <w:t xml:space="preserve">How frequently do students use these tools?</w:t>
      </w:r>
    </w:p>
    <w:p>
      <w:pPr>
        <w:pStyle w:val="ListParagraph"/>
        <w:numPr>
          <w:ilvl w:val="0"/>
          <w:numId w:val="2"/>
        </w:numPr>
        <w:spacing w:after="80" w:line="340"/>
      </w:pPr>
      <w:r>
        <w:rPr>
          <w:rFonts w:ascii="Times New Roman" w:cs="Times New Roman" w:eastAsia="Times New Roman" w:hAnsi="Times New Roman"/>
          <w:sz w:val="24"/>
          <w:szCs w:val="24"/>
        </w:rPr>
        <w:t xml:space="preserve">What are the major purposes of using digital learning tools?</w:t>
      </w:r>
    </w:p>
    <w:p>
      <w:pPr>
        <w:pStyle w:val="ListParagraph"/>
        <w:numPr>
          <w:ilvl w:val="0"/>
          <w:numId w:val="2"/>
        </w:numPr>
        <w:spacing w:after="80" w:line="340"/>
      </w:pPr>
      <w:r>
        <w:rPr>
          <w:rFonts w:ascii="Times New Roman" w:cs="Times New Roman" w:eastAsia="Times New Roman" w:hAnsi="Times New Roman"/>
          <w:sz w:val="24"/>
          <w:szCs w:val="24"/>
        </w:rPr>
        <w:t xml:space="preserve">Do students believe that digital tools improve their academic performance?</w:t>
      </w:r>
    </w:p>
    <w:p>
      <w:pPr>
        <w:pStyle w:val="ListParagraph"/>
        <w:numPr>
          <w:ilvl w:val="0"/>
          <w:numId w:val="2"/>
        </w:numPr>
        <w:spacing w:after="80" w:line="340"/>
      </w:pPr>
      <w:r>
        <w:rPr>
          <w:rFonts w:ascii="Times New Roman" w:cs="Times New Roman" w:eastAsia="Times New Roman" w:hAnsi="Times New Roman"/>
          <w:sz w:val="24"/>
          <w:szCs w:val="24"/>
        </w:rPr>
        <w:t xml:space="preserve">How do digital tools affect students’ productivity and understanding?</w:t>
      </w:r>
    </w:p>
    <w:p>
      <w:pPr>
        <w:pStyle w:val="ListParagraph"/>
        <w:numPr>
          <w:ilvl w:val="0"/>
          <w:numId w:val="2"/>
        </w:numPr>
        <w:spacing w:after="80" w:line="340"/>
      </w:pPr>
      <w:r>
        <w:rPr>
          <w:rFonts w:ascii="Times New Roman" w:cs="Times New Roman" w:eastAsia="Times New Roman" w:hAnsi="Times New Roman"/>
          <w:sz w:val="24"/>
          <w:szCs w:val="24"/>
        </w:rPr>
        <w:t xml:space="preserve">What difficulties or challenges do students face while using these tools?</w:t>
      </w:r>
    </w:p>
    <w:p>
      <w:pPr>
        <w:pStyle w:val="Heading2"/>
        <w:keepNext/>
        <w:spacing w:after="120" w:before="280"/>
      </w:pPr>
      <w:r>
        <w:rPr>
          <w:rFonts w:ascii="Times New Roman" w:cs="Times New Roman" w:eastAsia="Times New Roman" w:hAnsi="Times New Roman"/>
          <w:b/>
          <w:bCs/>
          <w:color w:val="002060"/>
          <w:sz w:val="26"/>
          <w:szCs w:val="26"/>
        </w:rPr>
        <w:t xml:space="preserve">Aim of the Study</w:t>
      </w:r>
    </w:p>
    <w:p>
      <w:pPr>
        <w:spacing w:after="140" w:line="360"/>
        <w:jc w:val="both"/>
      </w:pPr>
      <w:r>
        <w:rPr>
          <w:rFonts w:ascii="Times New Roman" w:cs="Times New Roman" w:eastAsia="Times New Roman" w:hAnsi="Times New Roman"/>
          <w:sz w:val="24"/>
          <w:szCs w:val="24"/>
        </w:rPr>
        <w:t xml:space="preserve">To study how college students use digital learning tools, and how these tools affect their academic performance, productivity and understanding.</w:t>
      </w:r>
    </w:p>
    <w:p>
      <w:pPr>
        <w:pStyle w:val="Heading2"/>
        <w:keepNext/>
        <w:spacing w:after="120" w:before="280"/>
      </w:pPr>
      <w:r>
        <w:rPr>
          <w:rFonts w:ascii="Times New Roman" w:cs="Times New Roman" w:eastAsia="Times New Roman" w:hAnsi="Times New Roman"/>
          <w:b/>
          <w:bCs/>
          <w:color w:val="002060"/>
          <w:sz w:val="26"/>
          <w:szCs w:val="26"/>
        </w:rPr>
        <w:t xml:space="preserve">Short Version (for synopsis / viva)</w:t>
      </w:r>
    </w:p>
    <w:p>
      <w:pPr>
        <w:spacing w:after="140" w:line="360"/>
        <w:jc w:val="both"/>
      </w:pPr>
      <w:r>
        <w:rPr>
          <w:rFonts w:ascii="Times New Roman" w:cs="Times New Roman" w:eastAsia="Times New Roman" w:hAnsi="Times New Roman"/>
          <w:i/>
          <w:iCs/>
          <w:sz w:val="24"/>
          <w:szCs w:val="24"/>
        </w:rPr>
        <w:t xml:space="preserve">College students use various digital learning tools, including AI tools, but their usage patterns, benefits and problems are not clearly known. This study examines which tools students use, how often and why, how helpful and reliable they find them, and what challenges they face.</w:t>
      </w:r>
    </w:p>
    <w:sectPr>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Times New Roman" w:cs="Times New Roman" w:eastAsia="Times New Roman" w:hAnsi="Times New Roman"/>
      <w:b/>
      <w:bCs/>
      <w:color w:val="0020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2026-09-20T06:35:16.187Z</dcterms:created>
  <dcterms:modified xsi:type="dcterms:W3CDTF">2026-09-20T06:35:16.195Z</dcterms:modified>
</cp:coreProperties>
</file>

<file path=docProps/custom.xml><?xml version="1.0" encoding="utf-8"?>
<Properties xmlns="http://schemas.openxmlformats.org/officeDocument/2006/custom-properties" xmlns:vt="http://schemas.openxmlformats.org/officeDocument/2006/docPropsVTypes"/>
</file>