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FA9A" w14:textId="3D1ACF33" w:rsidR="0044508C" w:rsidRDefault="0044508C">
      <w:pPr>
        <w:rPr>
          <w:lang w:val="en-US"/>
        </w:rPr>
      </w:pPr>
      <w:r>
        <w:rPr>
          <w:lang w:val="en-US"/>
        </w:rPr>
        <w:t xml:space="preserve">UCI Data Analysis </w:t>
      </w:r>
      <w:proofErr w:type="spellStart"/>
      <w:r>
        <w:rPr>
          <w:lang w:val="en-US"/>
        </w:rPr>
        <w:t>BootCamp</w:t>
      </w:r>
      <w:proofErr w:type="spellEnd"/>
    </w:p>
    <w:p w14:paraId="7035AF3D" w14:textId="77777777" w:rsidR="0044508C" w:rsidRDefault="0044508C">
      <w:pPr>
        <w:rPr>
          <w:lang w:val="en-US"/>
        </w:rPr>
      </w:pPr>
      <w:r>
        <w:rPr>
          <w:lang w:val="en-US"/>
        </w:rPr>
        <w:t>Module # 1 Challenge</w:t>
      </w:r>
    </w:p>
    <w:p w14:paraId="5BA14471" w14:textId="77777777" w:rsidR="0044508C" w:rsidRDefault="0044508C">
      <w:pPr>
        <w:rPr>
          <w:lang w:val="en-US"/>
        </w:rPr>
      </w:pPr>
      <w:r>
        <w:rPr>
          <w:lang w:val="en-US"/>
        </w:rPr>
        <w:t>Data Report</w:t>
      </w:r>
    </w:p>
    <w:p w14:paraId="6F47E496" w14:textId="77AD5F94" w:rsidR="0044508C" w:rsidRDefault="0044508C">
      <w:pPr>
        <w:rPr>
          <w:lang w:val="en-US"/>
        </w:rPr>
      </w:pPr>
      <w:r>
        <w:rPr>
          <w:lang w:val="en-US"/>
        </w:rPr>
        <w:t xml:space="preserve"> </w:t>
      </w:r>
    </w:p>
    <w:p w14:paraId="6D6348B3" w14:textId="77777777" w:rsidR="0044508C" w:rsidRDefault="0044508C">
      <w:pPr>
        <w:rPr>
          <w:lang w:val="en-US"/>
        </w:rPr>
      </w:pPr>
    </w:p>
    <w:p w14:paraId="7A406678" w14:textId="6789572C" w:rsidR="00410FFC" w:rsidRDefault="0044508C">
      <w:pPr>
        <w:rPr>
          <w:lang w:val="en-US"/>
        </w:rPr>
      </w:pPr>
      <w:r>
        <w:rPr>
          <w:lang w:val="en-US"/>
        </w:rPr>
        <w:t xml:space="preserve">Submitted by: Ronald Felix </w:t>
      </w:r>
      <w:proofErr w:type="spellStart"/>
      <w:r>
        <w:rPr>
          <w:lang w:val="en-US"/>
        </w:rPr>
        <w:t>Alfelor</w:t>
      </w:r>
      <w:proofErr w:type="spellEnd"/>
    </w:p>
    <w:p w14:paraId="32CCAD10" w14:textId="77777777" w:rsidR="0044508C" w:rsidRDefault="0044508C">
      <w:pPr>
        <w:rPr>
          <w:lang w:val="en-US"/>
        </w:rPr>
      </w:pPr>
    </w:p>
    <w:p w14:paraId="488DBBB7" w14:textId="672D7DBC" w:rsidR="00FF7457" w:rsidRDefault="00FF7457" w:rsidP="00FF7457">
      <w:pPr>
        <w:jc w:val="both"/>
        <w:rPr>
          <w:lang w:val="en-US"/>
        </w:rPr>
      </w:pPr>
      <w:r>
        <w:rPr>
          <w:lang w:val="en-US"/>
        </w:rPr>
        <w:t>Given the provided data, what are three conclusions that we can draw about crowdfunding campaigns?</w:t>
      </w:r>
    </w:p>
    <w:p w14:paraId="6DF6BFB1" w14:textId="77777777" w:rsidR="00FF7457" w:rsidRDefault="00FF7457">
      <w:pPr>
        <w:rPr>
          <w:lang w:val="en-US"/>
        </w:rPr>
      </w:pPr>
    </w:p>
    <w:p w14:paraId="41D5EE9A" w14:textId="151C41B2" w:rsidR="0044508C" w:rsidRDefault="0044508C" w:rsidP="0044508C">
      <w:pPr>
        <w:jc w:val="both"/>
        <w:rPr>
          <w:lang w:val="en-US"/>
        </w:rPr>
      </w:pPr>
      <w:r>
        <w:rPr>
          <w:lang w:val="en-US"/>
        </w:rPr>
        <w:t xml:space="preserve">Conclusion # 1: Out of </w:t>
      </w:r>
      <w:r w:rsidR="007D2829">
        <w:rPr>
          <w:lang w:val="en-US"/>
        </w:rPr>
        <w:t>all the campaigns being funded</w:t>
      </w:r>
      <w:r>
        <w:rPr>
          <w:lang w:val="en-US"/>
        </w:rPr>
        <w:t xml:space="preserve">, most </w:t>
      </w:r>
      <w:r w:rsidR="006F672E">
        <w:rPr>
          <w:lang w:val="en-US"/>
        </w:rPr>
        <w:t>funders prefer to</w:t>
      </w:r>
      <w:r>
        <w:rPr>
          <w:lang w:val="en-US"/>
        </w:rPr>
        <w:t xml:space="preserve"> fund </w:t>
      </w:r>
      <w:r w:rsidR="006F672E">
        <w:rPr>
          <w:lang w:val="en-US"/>
        </w:rPr>
        <w:t xml:space="preserve">the </w:t>
      </w:r>
      <w:r>
        <w:rPr>
          <w:lang w:val="en-US"/>
        </w:rPr>
        <w:t>theater</w:t>
      </w:r>
      <w:r w:rsidR="006F672E">
        <w:rPr>
          <w:lang w:val="en-US"/>
        </w:rPr>
        <w:t xml:space="preserve"> category</w:t>
      </w:r>
      <w:r>
        <w:rPr>
          <w:lang w:val="en-US"/>
        </w:rPr>
        <w:t xml:space="preserve">, particularly </w:t>
      </w:r>
      <w:r w:rsidR="006F672E">
        <w:rPr>
          <w:lang w:val="en-US"/>
        </w:rPr>
        <w:t xml:space="preserve">the </w:t>
      </w:r>
      <w:r>
        <w:rPr>
          <w:lang w:val="en-US"/>
        </w:rPr>
        <w:t>plays.</w:t>
      </w:r>
      <w:r w:rsidR="006F672E">
        <w:rPr>
          <w:lang w:val="en-US"/>
        </w:rPr>
        <w:t xml:space="preserve"> Based on the Campaign per category table, a large portion of the crowd funders go to the theater category. Likewise on the Campaign per Sub-category table, the dominating sub-category is the plays. </w:t>
      </w:r>
    </w:p>
    <w:p w14:paraId="026DCC9A" w14:textId="77777777" w:rsidR="0044508C" w:rsidRDefault="0044508C" w:rsidP="0044508C">
      <w:pPr>
        <w:jc w:val="both"/>
        <w:rPr>
          <w:lang w:val="en-US"/>
        </w:rPr>
      </w:pPr>
    </w:p>
    <w:p w14:paraId="70F9291B" w14:textId="033A060B" w:rsidR="0044508C" w:rsidRDefault="0044508C" w:rsidP="0044508C">
      <w:pPr>
        <w:jc w:val="both"/>
        <w:rPr>
          <w:lang w:val="en-US"/>
        </w:rPr>
      </w:pPr>
      <w:r>
        <w:rPr>
          <w:lang w:val="en-US"/>
        </w:rPr>
        <w:t xml:space="preserve">Conclusion # 2: </w:t>
      </w:r>
      <w:r w:rsidR="00C64A27">
        <w:rPr>
          <w:lang w:val="en-US"/>
        </w:rPr>
        <w:t>Majority of c</w:t>
      </w:r>
      <w:r>
        <w:rPr>
          <w:lang w:val="en-US"/>
        </w:rPr>
        <w:t>rowd funders</w:t>
      </w:r>
      <w:r w:rsidR="00E01C87">
        <w:rPr>
          <w:lang w:val="en-US"/>
        </w:rPr>
        <w:t xml:space="preserve"> donate </w:t>
      </w:r>
      <w:r w:rsidR="00FF7457">
        <w:rPr>
          <w:lang w:val="en-US"/>
        </w:rPr>
        <w:t>the amount</w:t>
      </w:r>
      <w:r>
        <w:rPr>
          <w:lang w:val="en-US"/>
        </w:rPr>
        <w:t xml:space="preserve"> starting from 1000 to </w:t>
      </w:r>
      <w:r w:rsidR="00E01C87">
        <w:rPr>
          <w:lang w:val="en-US"/>
        </w:rPr>
        <w:t>9999</w:t>
      </w:r>
      <w:r>
        <w:rPr>
          <w:lang w:val="en-US"/>
        </w:rPr>
        <w:t xml:space="preserve"> </w:t>
      </w:r>
      <w:r w:rsidR="00C64A27">
        <w:rPr>
          <w:lang w:val="en-US"/>
        </w:rPr>
        <w:t>as well as the greater than 50000 range.</w:t>
      </w:r>
      <w:r w:rsidR="006F672E">
        <w:rPr>
          <w:lang w:val="en-US"/>
        </w:rPr>
        <w:t xml:space="preserve"> But the goal ranges of 15000 to 19999, 20000 to 24999 and 30000 to 34999 all have 100% success rates. </w:t>
      </w:r>
    </w:p>
    <w:p w14:paraId="5309EBA5" w14:textId="77777777" w:rsidR="0044508C" w:rsidRDefault="0044508C" w:rsidP="0044508C">
      <w:pPr>
        <w:jc w:val="both"/>
        <w:rPr>
          <w:lang w:val="en-US"/>
        </w:rPr>
      </w:pPr>
    </w:p>
    <w:p w14:paraId="65DA751A" w14:textId="1AC5876B" w:rsidR="0044508C" w:rsidRDefault="0044508C" w:rsidP="0044508C">
      <w:pPr>
        <w:jc w:val="both"/>
        <w:rPr>
          <w:lang w:val="en-US"/>
        </w:rPr>
      </w:pPr>
      <w:r>
        <w:rPr>
          <w:lang w:val="en-US"/>
        </w:rPr>
        <w:t xml:space="preserve">Conclusion # 3: </w:t>
      </w:r>
      <w:r w:rsidR="00FF7457">
        <w:rPr>
          <w:lang w:val="en-US"/>
        </w:rPr>
        <w:t>Crowd funders usuall</w:t>
      </w:r>
      <w:r w:rsidR="007D2829">
        <w:rPr>
          <w:lang w:val="en-US"/>
        </w:rPr>
        <w:t xml:space="preserve">y successfully </w:t>
      </w:r>
      <w:r w:rsidR="00FF7457">
        <w:rPr>
          <w:lang w:val="en-US"/>
        </w:rPr>
        <w:t>donate during the months of June and July.</w:t>
      </w:r>
      <w:r w:rsidR="00C64A27">
        <w:rPr>
          <w:lang w:val="en-US"/>
        </w:rPr>
        <w:t xml:space="preserve"> Based on the Campaign per Month Table, the months of June and July have the highest number of success as well as a higher percentage of success.</w:t>
      </w:r>
    </w:p>
    <w:p w14:paraId="6798B760" w14:textId="77777777" w:rsidR="00FF7457" w:rsidRDefault="00FF7457" w:rsidP="0044508C">
      <w:pPr>
        <w:jc w:val="both"/>
        <w:rPr>
          <w:lang w:val="en-US"/>
        </w:rPr>
      </w:pPr>
    </w:p>
    <w:p w14:paraId="1F9B6646" w14:textId="388B908F" w:rsidR="00FF7457" w:rsidRDefault="007D2829" w:rsidP="0044508C">
      <w:pPr>
        <w:jc w:val="both"/>
        <w:rPr>
          <w:lang w:val="en-US"/>
        </w:rPr>
      </w:pPr>
      <w:r>
        <w:rPr>
          <w:lang w:val="en-US"/>
        </w:rPr>
        <w:t>What are some of the l</w:t>
      </w:r>
      <w:r w:rsidR="00FF7457">
        <w:rPr>
          <w:lang w:val="en-US"/>
        </w:rPr>
        <w:t>imitations in the Dataset</w:t>
      </w:r>
      <w:r>
        <w:rPr>
          <w:lang w:val="en-US"/>
        </w:rPr>
        <w:t>?</w:t>
      </w:r>
    </w:p>
    <w:p w14:paraId="6BE1D3FE" w14:textId="77777777" w:rsidR="007D2829" w:rsidRDefault="007D2829" w:rsidP="0044508C">
      <w:pPr>
        <w:jc w:val="both"/>
        <w:rPr>
          <w:lang w:val="en-US"/>
        </w:rPr>
      </w:pPr>
    </w:p>
    <w:p w14:paraId="68D44FA7" w14:textId="77777777" w:rsidR="007D2829" w:rsidRDefault="007D2829" w:rsidP="0044508C">
      <w:pPr>
        <w:jc w:val="both"/>
        <w:rPr>
          <w:lang w:val="en-US"/>
        </w:rPr>
      </w:pPr>
    </w:p>
    <w:p w14:paraId="73CD182B" w14:textId="77777777" w:rsidR="00FF7457" w:rsidRDefault="00FF7457" w:rsidP="0044508C">
      <w:pPr>
        <w:jc w:val="both"/>
        <w:rPr>
          <w:lang w:val="en-US"/>
        </w:rPr>
      </w:pPr>
    </w:p>
    <w:p w14:paraId="0EBA63C1" w14:textId="7F9A4BC2" w:rsidR="00FF7457" w:rsidRDefault="00FF7457" w:rsidP="0044508C">
      <w:pPr>
        <w:jc w:val="both"/>
        <w:rPr>
          <w:lang w:val="en-US"/>
        </w:rPr>
      </w:pPr>
      <w:r>
        <w:rPr>
          <w:lang w:val="en-US"/>
        </w:rPr>
        <w:t>What are some other possible tables and/or graphs that we could create, and what additional values would they provide?</w:t>
      </w:r>
    </w:p>
    <w:p w14:paraId="36E2C76F" w14:textId="77777777" w:rsidR="00B56F82" w:rsidRDefault="00B56F82" w:rsidP="0044508C">
      <w:pPr>
        <w:jc w:val="both"/>
        <w:rPr>
          <w:lang w:val="en-US"/>
        </w:rPr>
      </w:pPr>
    </w:p>
    <w:p w14:paraId="50C6237A" w14:textId="77777777" w:rsidR="00B56F82" w:rsidRDefault="00B56F82" w:rsidP="0044508C">
      <w:pPr>
        <w:jc w:val="both"/>
        <w:rPr>
          <w:lang w:val="en-US"/>
        </w:rPr>
      </w:pPr>
    </w:p>
    <w:p w14:paraId="6416343B" w14:textId="5253D7BE" w:rsidR="00B56F82" w:rsidRDefault="00B56F82" w:rsidP="0044508C">
      <w:pPr>
        <w:jc w:val="both"/>
        <w:rPr>
          <w:lang w:val="en-US"/>
        </w:rPr>
      </w:pPr>
      <w:r>
        <w:rPr>
          <w:lang w:val="en-US"/>
        </w:rPr>
        <w:t>Use your data to determine whether the mean or the median better summarizes the data.</w:t>
      </w:r>
    </w:p>
    <w:p w14:paraId="116C609C" w14:textId="77777777" w:rsidR="00B56F82" w:rsidRDefault="00B56F82" w:rsidP="0044508C">
      <w:pPr>
        <w:jc w:val="both"/>
        <w:rPr>
          <w:lang w:val="en-US"/>
        </w:rPr>
      </w:pPr>
    </w:p>
    <w:p w14:paraId="25DA87EC" w14:textId="77777777" w:rsidR="00B56F82" w:rsidRDefault="00B56F82" w:rsidP="0044508C">
      <w:pPr>
        <w:jc w:val="both"/>
        <w:rPr>
          <w:lang w:val="en-US"/>
        </w:rPr>
      </w:pPr>
    </w:p>
    <w:p w14:paraId="69C821D1" w14:textId="4D621196" w:rsidR="00B56F82" w:rsidRPr="0044508C" w:rsidRDefault="00B56F82" w:rsidP="0044508C">
      <w:pPr>
        <w:jc w:val="both"/>
        <w:rPr>
          <w:lang w:val="en-US"/>
        </w:rPr>
      </w:pPr>
      <w:r>
        <w:rPr>
          <w:lang w:val="en-US"/>
        </w:rPr>
        <w:t>Use your data to determine if there is more variability with successful or unsuccessful campaigns. Does this make sense? Why or why not?</w:t>
      </w:r>
    </w:p>
    <w:sectPr w:rsidR="00B56F82" w:rsidRPr="0044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C"/>
    <w:rsid w:val="00410FFC"/>
    <w:rsid w:val="0044508C"/>
    <w:rsid w:val="006F672E"/>
    <w:rsid w:val="007D2829"/>
    <w:rsid w:val="008B5C0B"/>
    <w:rsid w:val="00B56F82"/>
    <w:rsid w:val="00C64A27"/>
    <w:rsid w:val="00E01C87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CD33"/>
  <w15:chartTrackingRefBased/>
  <w15:docId w15:val="{8A8C677F-8C76-024A-9939-AEDF6D51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Felix Alfelor</dc:creator>
  <cp:keywords/>
  <dc:description/>
  <cp:lastModifiedBy>Ronald Felix Alfelor</cp:lastModifiedBy>
  <cp:revision>3</cp:revision>
  <dcterms:created xsi:type="dcterms:W3CDTF">2023-03-30T04:29:00Z</dcterms:created>
  <dcterms:modified xsi:type="dcterms:W3CDTF">2023-03-30T05:33:00Z</dcterms:modified>
</cp:coreProperties>
</file>