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EF2E7">
      <w:pPr>
        <w:spacing w:line="356" w:lineRule="auto"/>
        <w:rPr>
          <w:rFonts w:ascii="Arial"/>
          <w:sz w:val="21"/>
        </w:rPr>
      </w:pPr>
    </w:p>
    <w:p w14:paraId="316B116C">
      <w:pPr>
        <w:spacing w:line="356" w:lineRule="auto"/>
        <w:rPr>
          <w:rFonts w:ascii="Arial"/>
          <w:sz w:val="21"/>
        </w:rPr>
      </w:pPr>
    </w:p>
    <w:p w14:paraId="20E589BD">
      <w:pPr>
        <w:pStyle w:val="4"/>
        <w:spacing w:before="80" w:line="189" w:lineRule="auto"/>
        <w:ind w:left="4148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Data Flow Diagram</w:t>
      </w:r>
    </w:p>
    <w:p w14:paraId="68385D38">
      <w:pPr>
        <w:spacing w:before="58"/>
      </w:pPr>
    </w:p>
    <w:p w14:paraId="6F65B7D1">
      <w:pPr>
        <w:spacing w:before="57"/>
      </w:pPr>
    </w:p>
    <w:tbl>
      <w:tblPr>
        <w:tblStyle w:val="5"/>
        <w:tblW w:w="9340" w:type="dxa"/>
        <w:tblInd w:w="65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6117"/>
      </w:tblGrid>
      <w:tr w14:paraId="4D699797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2E2995D8">
            <w:pPr>
              <w:pStyle w:val="6"/>
              <w:spacing w:before="140" w:line="185" w:lineRule="auto"/>
              <w:ind w:left="103"/>
            </w:pPr>
            <w:r>
              <w:rPr>
                <w:b/>
                <w:bCs/>
                <w:spacing w:val="-1"/>
              </w:rPr>
              <w:t>Date</w:t>
            </w:r>
          </w:p>
        </w:tc>
        <w:tc>
          <w:tcPr>
            <w:tcW w:w="6117" w:type="dxa"/>
            <w:vAlign w:val="top"/>
          </w:tcPr>
          <w:p w14:paraId="23FD646E">
            <w:pPr>
              <w:pStyle w:val="6"/>
              <w:spacing w:before="60" w:line="315" w:lineRule="exac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30 September 2026</w:t>
            </w:r>
          </w:p>
        </w:tc>
      </w:tr>
      <w:tr w14:paraId="50DEDF76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2624E1E0">
            <w:pPr>
              <w:pStyle w:val="6"/>
              <w:spacing w:before="138" w:line="185" w:lineRule="auto"/>
              <w:ind w:left="108"/>
            </w:pPr>
            <w:r>
              <w:rPr>
                <w:b/>
                <w:bCs/>
                <w:spacing w:val="-4"/>
              </w:rPr>
              <w:t>Team ID</w:t>
            </w:r>
          </w:p>
        </w:tc>
        <w:tc>
          <w:tcPr>
            <w:tcW w:w="6117" w:type="dxa"/>
            <w:vAlign w:val="top"/>
          </w:tcPr>
          <w:p w14:paraId="4AA9614D">
            <w:pPr>
              <w:pStyle w:val="6"/>
              <w:spacing w:before="190" w:line="160" w:lineRule="exact"/>
              <w:ind w:left="10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SWTID-2026-9794</w:t>
            </w:r>
          </w:p>
        </w:tc>
      </w:tr>
      <w:tr w14:paraId="4B4754AF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456C8DD0">
            <w:pPr>
              <w:pStyle w:val="6"/>
              <w:spacing w:before="141" w:line="188" w:lineRule="auto"/>
              <w:ind w:left="106"/>
            </w:pPr>
            <w:r>
              <w:rPr>
                <w:b/>
                <w:bCs/>
                <w:spacing w:val="-1"/>
              </w:rPr>
              <w:t>Project Name</w:t>
            </w:r>
          </w:p>
        </w:tc>
        <w:tc>
          <w:tcPr>
            <w:tcW w:w="6117" w:type="dxa"/>
            <w:vAlign w:val="top"/>
          </w:tcPr>
          <w:p w14:paraId="57B704EE">
            <w:pPr>
              <w:pStyle w:val="6"/>
              <w:spacing w:before="197" w:line="161" w:lineRule="exact"/>
              <w:ind w:left="10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BlogNest API</w:t>
            </w:r>
          </w:p>
        </w:tc>
      </w:tr>
      <w:tr w14:paraId="448CCB73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5FFD7440">
            <w:pPr>
              <w:pStyle w:val="6"/>
              <w:spacing w:before="148" w:line="189" w:lineRule="auto"/>
              <w:ind w:left="104"/>
            </w:pPr>
            <w:r>
              <w:rPr>
                <w:b/>
                <w:bCs/>
                <w:spacing w:val="-1"/>
              </w:rPr>
              <w:t>Maximum Marks</w:t>
            </w:r>
          </w:p>
        </w:tc>
        <w:tc>
          <w:tcPr>
            <w:tcW w:w="6117" w:type="dxa"/>
            <w:vAlign w:val="top"/>
          </w:tcPr>
          <w:p w14:paraId="381C9968">
            <w:pPr>
              <w:pStyle w:val="6"/>
              <w:spacing w:before="72" w:line="315" w:lineRule="exact"/>
              <w:ind w:left="107"/>
            </w:pPr>
            <w:r>
              <w:rPr>
                <w:spacing w:val="-1"/>
                <w:position w:val="1"/>
              </w:rPr>
              <w:t>2 Marks</w:t>
            </w:r>
          </w:p>
        </w:tc>
      </w:tr>
    </w:tbl>
    <w:p w14:paraId="2E9D9368">
      <w:pPr>
        <w:spacing w:line="257" w:lineRule="auto"/>
        <w:rPr>
          <w:rFonts w:ascii="Arial"/>
          <w:sz w:val="21"/>
        </w:rPr>
      </w:pPr>
    </w:p>
    <w:p w14:paraId="781BFA5D">
      <w:pPr>
        <w:spacing w:line="258" w:lineRule="auto"/>
        <w:rPr>
          <w:rFonts w:ascii="Arial"/>
          <w:sz w:val="21"/>
        </w:rPr>
      </w:pPr>
    </w:p>
    <w:p w14:paraId="6E53362A">
      <w:pPr>
        <w:pStyle w:val="4"/>
        <w:spacing w:before="69" w:line="189" w:lineRule="auto"/>
        <w:ind w:left="648"/>
      </w:pPr>
      <w:r>
        <w:rPr>
          <w:b/>
          <w:bCs/>
          <w:spacing w:val="-1"/>
        </w:rPr>
        <w:t>Data Flow Diagram</w:t>
      </w:r>
    </w:p>
    <w:p w14:paraId="0737DE8F">
      <w:pPr>
        <w:pStyle w:val="4"/>
        <w:spacing w:before="224" w:line="275" w:lineRule="auto"/>
        <w:ind w:left="654" w:right="801"/>
      </w:pPr>
      <w:r>
        <w:t xml:space="preserve">Create a Data Flow Diagram (DFD) to </w:t>
      </w:r>
      <w:r>
        <w:rPr>
          <w:spacing w:val="-1"/>
        </w:rPr>
        <w:t>show how</w:t>
      </w:r>
      <w:r>
        <w:rPr>
          <w:spacing w:val="8"/>
        </w:rPr>
        <w:t xml:space="preserve"> </w:t>
      </w:r>
      <w:r>
        <w:rPr>
          <w:spacing w:val="-1"/>
        </w:rPr>
        <w:t>data moves</w:t>
      </w:r>
      <w:r>
        <w:rPr>
          <w:spacing w:val="3"/>
        </w:rPr>
        <w:t xml:space="preserve"> </w:t>
      </w:r>
      <w:r>
        <w:rPr>
          <w:spacing w:val="-1"/>
        </w:rPr>
        <w:t>through</w:t>
      </w:r>
      <w:r>
        <w:rPr>
          <w:spacing w:val="1"/>
        </w:rPr>
        <w:t xml:space="preserve"> </w:t>
      </w:r>
      <w:r>
        <w:rPr>
          <w:spacing w:val="-1"/>
        </w:rPr>
        <w:t>your</w:t>
      </w:r>
      <w:r>
        <w:rPr>
          <w:spacing w:val="10"/>
        </w:rPr>
        <w:t xml:space="preserve"> </w:t>
      </w:r>
      <w:r>
        <w:rPr>
          <w:spacing w:val="-1"/>
        </w:rPr>
        <w:t>system</w:t>
      </w:r>
      <w:r>
        <w:rPr>
          <w:spacing w:val="11"/>
        </w:rPr>
        <w:t xml:space="preserve"> </w:t>
      </w:r>
      <w:r>
        <w:rPr>
          <w:spacing w:val="-1"/>
        </w:rPr>
        <w:t>- between</w:t>
      </w:r>
      <w:r>
        <w:t xml:space="preserve"> external entities, processes, and </w:t>
      </w:r>
      <w:r>
        <w:rPr>
          <w:spacing w:val="-1"/>
        </w:rPr>
        <w:t>data stores. Use the</w:t>
      </w:r>
      <w:r>
        <w:rPr>
          <w:spacing w:val="12"/>
        </w:rPr>
        <w:t xml:space="preserve"> </w:t>
      </w:r>
      <w:r>
        <w:rPr>
          <w:spacing w:val="-1"/>
        </w:rPr>
        <w:t>symbol legend below</w:t>
      </w:r>
      <w:r>
        <w:rPr>
          <w:spacing w:val="9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guide.</w:t>
      </w:r>
    </w:p>
    <w:p w14:paraId="45D48095">
      <w:pPr>
        <w:pStyle w:val="4"/>
        <w:spacing w:before="279" w:line="188" w:lineRule="auto"/>
        <w:ind w:left="648"/>
        <w:outlineLvl w:val="1"/>
      </w:pPr>
      <w:r>
        <w:rPr>
          <w:b/>
          <w:bCs/>
          <w:spacing w:val="-1"/>
        </w:rPr>
        <w:t>DFD Symbol Legend</w:t>
      </w:r>
    </w:p>
    <w:p w14:paraId="35117ABB">
      <w:pPr>
        <w:spacing w:line="122" w:lineRule="exact"/>
      </w:pPr>
    </w:p>
    <w:tbl>
      <w:tblPr>
        <w:tblStyle w:val="5"/>
        <w:tblW w:w="9340" w:type="dxa"/>
        <w:tblInd w:w="655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5"/>
        <w:gridCol w:w="1936"/>
        <w:gridCol w:w="4919"/>
      </w:tblGrid>
      <w:tr w14:paraId="2427C308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2485" w:type="dxa"/>
            <w:shd w:val="clear" w:color="auto" w:fill="D5E8F0"/>
            <w:vAlign w:val="top"/>
          </w:tcPr>
          <w:p w14:paraId="4D9BBDD3">
            <w:pPr>
              <w:pStyle w:val="6"/>
              <w:spacing w:before="148" w:line="188" w:lineRule="auto"/>
              <w:ind w:left="112"/>
            </w:pPr>
            <w:r>
              <w:rPr>
                <w:b/>
                <w:bCs/>
                <w:spacing w:val="-2"/>
              </w:rPr>
              <w:t>Symbol</w:t>
            </w:r>
          </w:p>
        </w:tc>
        <w:tc>
          <w:tcPr>
            <w:tcW w:w="1936" w:type="dxa"/>
            <w:tcBorders>
              <w:right w:val="single" w:color="CCCCCC" w:sz="6" w:space="0"/>
            </w:tcBorders>
            <w:shd w:val="clear" w:color="auto" w:fill="D5E8F0"/>
            <w:vAlign w:val="top"/>
          </w:tcPr>
          <w:p w14:paraId="6C285D4A">
            <w:pPr>
              <w:pStyle w:val="6"/>
              <w:spacing w:before="151" w:line="185" w:lineRule="auto"/>
              <w:ind w:left="108"/>
            </w:pPr>
            <w:r>
              <w:rPr>
                <w:b/>
                <w:bCs/>
                <w:spacing w:val="-1"/>
              </w:rPr>
              <w:t>Name</w:t>
            </w:r>
          </w:p>
        </w:tc>
        <w:tc>
          <w:tcPr>
            <w:tcW w:w="4919" w:type="dxa"/>
            <w:tcBorders>
              <w:left w:val="single" w:color="CCCCCC" w:sz="6" w:space="0"/>
            </w:tcBorders>
            <w:shd w:val="clear" w:color="auto" w:fill="D5E8F0"/>
            <w:vAlign w:val="top"/>
          </w:tcPr>
          <w:p w14:paraId="400D0D03">
            <w:pPr>
              <w:pStyle w:val="6"/>
              <w:spacing w:before="147" w:line="189" w:lineRule="auto"/>
              <w:ind w:left="109"/>
            </w:pPr>
            <w:r>
              <w:rPr>
                <w:b/>
                <w:bCs/>
                <w:spacing w:val="-1"/>
              </w:rPr>
              <w:t>Description</w:t>
            </w:r>
          </w:p>
        </w:tc>
      </w:tr>
      <w:tr w14:paraId="0478B524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485" w:type="dxa"/>
            <w:vAlign w:val="top"/>
          </w:tcPr>
          <w:p w14:paraId="5C8F9A29">
            <w:pPr>
              <w:pStyle w:val="6"/>
              <w:spacing w:before="123" w:line="293" w:lineRule="auto"/>
              <w:ind w:left="109" w:right="751"/>
            </w:pPr>
            <w:r>
              <w:rPr>
                <w:b/>
                <w:bCs/>
                <w:spacing w:val="-1"/>
              </w:rPr>
              <w:t>Oval / Rounded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  <w:spacing w:val="-2"/>
              </w:rPr>
              <w:t>shape</w:t>
            </w:r>
          </w:p>
        </w:tc>
        <w:tc>
          <w:tcPr>
            <w:tcW w:w="1936" w:type="dxa"/>
            <w:tcBorders>
              <w:right w:val="single" w:color="CCCCCC" w:sz="6" w:space="0"/>
            </w:tcBorders>
            <w:vAlign w:val="top"/>
          </w:tcPr>
          <w:p w14:paraId="7C6A1C7A">
            <w:pPr>
              <w:pStyle w:val="6"/>
              <w:spacing w:before="121" w:line="189" w:lineRule="auto"/>
              <w:ind w:left="109"/>
            </w:pPr>
            <w:r>
              <w:rPr>
                <w:b/>
                <w:bCs/>
                <w:spacing w:val="-1"/>
              </w:rPr>
              <w:t>External Entity</w:t>
            </w:r>
          </w:p>
        </w:tc>
        <w:tc>
          <w:tcPr>
            <w:tcW w:w="4919" w:type="dxa"/>
            <w:tcBorders>
              <w:left w:val="single" w:color="CCCCCC" w:sz="6" w:space="0"/>
            </w:tcBorders>
            <w:vAlign w:val="top"/>
          </w:tcPr>
          <w:p w14:paraId="3826D9C5">
            <w:pPr>
              <w:pStyle w:val="6"/>
              <w:spacing w:before="45" w:line="275" w:lineRule="auto"/>
              <w:ind w:left="106" w:right="453" w:firstLine="2"/>
              <w:rPr>
                <w:rFonts w:hint="default"/>
                <w:lang w:val="en-IN"/>
              </w:rPr>
            </w:pPr>
            <w:r>
              <w:t xml:space="preserve">A </w:t>
            </w:r>
            <w:r>
              <w:rPr>
                <w:rFonts w:hint="default"/>
              </w:rPr>
              <w:t xml:space="preserve"> student, job seeker, or employer outside the system that sends or receives data.</w:t>
            </w:r>
          </w:p>
        </w:tc>
      </w:tr>
      <w:tr w14:paraId="0A572B6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2485" w:type="dxa"/>
            <w:vAlign w:val="top"/>
          </w:tcPr>
          <w:p w14:paraId="7AE60B96">
            <w:pPr>
              <w:pStyle w:val="6"/>
              <w:spacing w:before="143" w:line="189" w:lineRule="auto"/>
              <w:ind w:left="104"/>
            </w:pPr>
            <w:r>
              <w:rPr>
                <w:b/>
                <w:bCs/>
                <w:spacing w:val="-1"/>
              </w:rPr>
              <w:t>Rectangle with</w:t>
            </w:r>
          </w:p>
          <w:p w14:paraId="097B7475">
            <w:pPr>
              <w:pStyle w:val="6"/>
              <w:spacing w:before="104" w:line="185" w:lineRule="auto"/>
              <w:ind w:left="108"/>
            </w:pPr>
            <w:r>
              <w:rPr>
                <w:b/>
                <w:bCs/>
                <w:spacing w:val="-1"/>
              </w:rPr>
              <w:t>numbered header</w:t>
            </w:r>
          </w:p>
        </w:tc>
        <w:tc>
          <w:tcPr>
            <w:tcW w:w="1936" w:type="dxa"/>
            <w:tcBorders>
              <w:right w:val="single" w:color="CCCCCC" w:sz="6" w:space="0"/>
            </w:tcBorders>
            <w:vAlign w:val="top"/>
          </w:tcPr>
          <w:p w14:paraId="144905BB">
            <w:pPr>
              <w:pStyle w:val="6"/>
              <w:spacing w:before="148" w:line="185" w:lineRule="auto"/>
              <w:ind w:left="111"/>
            </w:pPr>
            <w:r>
              <w:rPr>
                <w:b/>
                <w:bCs/>
                <w:spacing w:val="-2"/>
              </w:rPr>
              <w:t>Process</w:t>
            </w:r>
          </w:p>
        </w:tc>
        <w:tc>
          <w:tcPr>
            <w:tcW w:w="4919" w:type="dxa"/>
            <w:tcBorders>
              <w:left w:val="single" w:color="CCCCCC" w:sz="6" w:space="0"/>
            </w:tcBorders>
            <w:vAlign w:val="top"/>
          </w:tcPr>
          <w:p w14:paraId="3BA4F619">
            <w:pPr>
              <w:pStyle w:val="6"/>
              <w:spacing w:before="69" w:line="272" w:lineRule="auto"/>
              <w:ind w:left="114" w:right="356" w:hanging="6"/>
              <w:jc w:val="both"/>
            </w:pPr>
            <w:r>
              <w:rPr>
                <w:rFonts w:hint="default"/>
              </w:rPr>
              <w:t>An activity that processes user data, searches for jobs, or handles job applications.</w:t>
            </w:r>
          </w:p>
        </w:tc>
      </w:tr>
      <w:tr w14:paraId="077FBFDE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6" w:hRule="atLeast"/>
        </w:trPr>
        <w:tc>
          <w:tcPr>
            <w:tcW w:w="2485" w:type="dxa"/>
            <w:vAlign w:val="top"/>
          </w:tcPr>
          <w:p w14:paraId="34F72001">
            <w:pPr>
              <w:pStyle w:val="6"/>
              <w:spacing w:before="147" w:line="260" w:lineRule="auto"/>
              <w:ind w:left="107" w:right="332" w:hanging="3"/>
            </w:pPr>
            <w:r>
              <w:rPr>
                <w:b/>
                <w:bCs/>
                <w:spacing w:val="-1"/>
              </w:rPr>
              <w:t>Rectangle (solid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1"/>
              </w:rPr>
              <w:t>fill,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1"/>
              </w:rPr>
              <w:t>no number)</w:t>
            </w:r>
          </w:p>
        </w:tc>
        <w:tc>
          <w:tcPr>
            <w:tcW w:w="1936" w:type="dxa"/>
            <w:tcBorders>
              <w:right w:val="single" w:color="CCCCCC" w:sz="6" w:space="0"/>
            </w:tcBorders>
            <w:vAlign w:val="top"/>
          </w:tcPr>
          <w:p w14:paraId="3D041800">
            <w:pPr>
              <w:pStyle w:val="6"/>
              <w:spacing w:before="147" w:line="188" w:lineRule="auto"/>
              <w:ind w:left="108"/>
            </w:pPr>
            <w:r>
              <w:rPr>
                <w:b/>
                <w:bCs/>
                <w:spacing w:val="-2"/>
              </w:rPr>
              <w:t>Data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2"/>
              </w:rPr>
              <w:t>Store</w:t>
            </w:r>
          </w:p>
        </w:tc>
        <w:tc>
          <w:tcPr>
            <w:tcW w:w="4919" w:type="dxa"/>
            <w:tcBorders>
              <w:left w:val="single" w:color="CCCCCC" w:sz="6" w:space="0"/>
            </w:tcBorders>
            <w:vAlign w:val="top"/>
          </w:tcPr>
          <w:p w14:paraId="613A40D6">
            <w:pPr>
              <w:pStyle w:val="6"/>
              <w:spacing w:before="70" w:line="275" w:lineRule="auto"/>
              <w:ind w:right="503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A place where user details, job details, and application information are stored for later use.</w:t>
            </w:r>
          </w:p>
        </w:tc>
      </w:tr>
      <w:tr w14:paraId="618F7F09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</w:trPr>
        <w:tc>
          <w:tcPr>
            <w:tcW w:w="2485" w:type="dxa"/>
            <w:vAlign w:val="top"/>
          </w:tcPr>
          <w:p w14:paraId="6814F28F">
            <w:pPr>
              <w:pStyle w:val="6"/>
              <w:spacing w:before="154" w:line="185" w:lineRule="auto"/>
              <w:ind w:left="104"/>
            </w:pPr>
            <w:r>
              <w:rPr>
                <w:b/>
                <w:bCs/>
                <w:spacing w:val="-1"/>
              </w:rPr>
              <w:t>Labeled arrow</w:t>
            </w:r>
          </w:p>
        </w:tc>
        <w:tc>
          <w:tcPr>
            <w:tcW w:w="1936" w:type="dxa"/>
            <w:tcBorders>
              <w:right w:val="single" w:color="CCCCCC" w:sz="6" w:space="0"/>
            </w:tcBorders>
            <w:vAlign w:val="top"/>
          </w:tcPr>
          <w:p w14:paraId="364F64D1">
            <w:pPr>
              <w:pStyle w:val="6"/>
              <w:spacing w:before="154" w:line="185" w:lineRule="auto"/>
              <w:ind w:left="108"/>
            </w:pPr>
            <w:r>
              <w:rPr>
                <w:b/>
                <w:bCs/>
                <w:spacing w:val="-1"/>
              </w:rPr>
              <w:t>Data Flow</w:t>
            </w:r>
          </w:p>
        </w:tc>
        <w:tc>
          <w:tcPr>
            <w:tcW w:w="4919" w:type="dxa"/>
            <w:tcBorders>
              <w:left w:val="single" w:color="CCCCCC" w:sz="6" w:space="0"/>
            </w:tcBorders>
            <w:vAlign w:val="top"/>
          </w:tcPr>
          <w:p w14:paraId="57BE44FB">
            <w:pPr>
              <w:pStyle w:val="6"/>
              <w:spacing w:before="73" w:line="315" w:lineRule="exact"/>
              <w:ind w:left="113"/>
            </w:pPr>
            <w:r>
              <w:rPr>
                <w:rFonts w:hint="default"/>
              </w:rPr>
              <w:t>Shows the movement of information between students, processes, employers, and databases.</w:t>
            </w:r>
            <w:bookmarkStart w:id="0" w:name="_GoBack"/>
            <w:bookmarkEnd w:id="0"/>
          </w:p>
        </w:tc>
      </w:tr>
    </w:tbl>
    <w:p w14:paraId="574B6B39">
      <w:pPr>
        <w:spacing w:line="297" w:lineRule="auto"/>
        <w:rPr>
          <w:rFonts w:ascii="Arial"/>
          <w:sz w:val="21"/>
        </w:rPr>
      </w:pPr>
    </w:p>
    <w:p w14:paraId="76BA4417">
      <w:pPr>
        <w:spacing w:line="298" w:lineRule="auto"/>
        <w:rPr>
          <w:rFonts w:ascii="Arial"/>
          <w:sz w:val="21"/>
        </w:rPr>
      </w:pPr>
    </w:p>
    <w:p w14:paraId="61DCB2C4">
      <w:pPr>
        <w:pStyle w:val="4"/>
        <w:spacing w:before="69" w:line="185" w:lineRule="auto"/>
        <w:ind w:left="650"/>
        <w:outlineLvl w:val="1"/>
      </w:pPr>
      <w:r>
        <w:rPr>
          <w:b/>
          <w:bCs/>
          <w:spacing w:val="-1"/>
        </w:rPr>
        <w:t>Example</w:t>
      </w:r>
    </w:p>
    <w:p w14:paraId="2B6FB5BA">
      <w:pPr>
        <w:pStyle w:val="4"/>
        <w:spacing w:before="125" w:line="275" w:lineRule="auto"/>
        <w:ind w:left="655" w:right="781" w:hanging="2"/>
      </w:pPr>
      <w:r>
        <w:t>The diagram below illustrates how</w:t>
      </w:r>
      <w:r>
        <w:rPr>
          <w:spacing w:val="-1"/>
        </w:rPr>
        <w:t xml:space="preserve"> the symbols above come</w:t>
      </w:r>
      <w:r>
        <w:rPr>
          <w:spacing w:val="3"/>
        </w:rPr>
        <w:t xml:space="preserve"> </w:t>
      </w:r>
      <w:r>
        <w:rPr>
          <w:spacing w:val="-1"/>
        </w:rPr>
        <w:t>together</w:t>
      </w:r>
      <w:r>
        <w:rPr>
          <w:spacing w:val="2"/>
        </w:rPr>
        <w:t xml:space="preserve"> </w:t>
      </w:r>
      <w:r>
        <w:rPr>
          <w:spacing w:val="-1"/>
        </w:rPr>
        <w:t>to</w:t>
      </w:r>
      <w:r>
        <w:rPr>
          <w:spacing w:val="9"/>
        </w:rPr>
        <w:t xml:space="preserve"> </w:t>
      </w:r>
      <w:r>
        <w:rPr>
          <w:spacing w:val="-1"/>
        </w:rPr>
        <w:t>form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9"/>
        </w:rPr>
        <w:t xml:space="preserve"> </w:t>
      </w:r>
      <w:r>
        <w:rPr>
          <w:spacing w:val="-1"/>
        </w:rPr>
        <w:t>complete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t xml:space="preserve"> </w:t>
      </w:r>
      <w:r>
        <w:rPr>
          <w:spacing w:val="-1"/>
        </w:rPr>
        <w:t>flow diagram.</w:t>
      </w:r>
    </w:p>
    <w:p w14:paraId="02497782">
      <w:pPr>
        <w:spacing w:line="275" w:lineRule="auto"/>
        <w:sectPr>
          <w:headerReference r:id="rId5" w:type="default"/>
          <w:pgSz w:w="12240" w:h="15840"/>
          <w:pgMar w:top="1191" w:right="1074" w:bottom="0" w:left="794" w:header="464" w:footer="0" w:gutter="0"/>
          <w:cols w:space="720" w:num="1"/>
        </w:sectPr>
      </w:pPr>
    </w:p>
    <w:p w14:paraId="768A2D2A">
      <w:pPr>
        <w:spacing w:before="64" w:line="697" w:lineRule="exact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5553075</wp:posOffset>
            </wp:positionH>
            <wp:positionV relativeFrom="paragraph">
              <wp:posOffset>46355</wp:posOffset>
            </wp:positionV>
            <wp:extent cx="1032510" cy="45529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2422" cy="455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"/>
        </w:rPr>
        <w:drawing>
          <wp:inline distT="0" distB="0" distL="0" distR="0">
            <wp:extent cx="1614170" cy="44259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4389" cy="44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3378">
      <w:pPr>
        <w:spacing w:line="306" w:lineRule="auto"/>
        <w:rPr>
          <w:rFonts w:ascii="Arial"/>
          <w:sz w:val="21"/>
        </w:rPr>
      </w:pPr>
    </w:p>
    <w:p w14:paraId="46A061F8">
      <w:pPr>
        <w:spacing w:line="306" w:lineRule="auto"/>
        <w:rPr>
          <w:rFonts w:ascii="Arial"/>
          <w:sz w:val="21"/>
        </w:rPr>
      </w:pPr>
    </w:p>
    <w:p w14:paraId="268B651A">
      <w:pPr>
        <w:spacing w:line="306" w:lineRule="auto"/>
        <w:rPr>
          <w:rFonts w:hint="default" w:ascii="Arial"/>
          <w:sz w:val="21"/>
          <w:lang w:val="en-IN"/>
        </w:rPr>
      </w:pPr>
      <w:r>
        <w:rPr>
          <w:rFonts w:hint="default" w:ascii="Arial"/>
          <w:sz w:val="21"/>
          <w:lang w:val="en-IN"/>
        </w:rPr>
        <w:drawing>
          <wp:inline distT="0" distB="0" distL="114300" distR="114300">
            <wp:extent cx="6583680" cy="4389120"/>
            <wp:effectExtent l="0" t="0" r="7620" b="11430"/>
            <wp:docPr id="1" name="Picture 1" descr="WhatsApp Image 2026-09-30 at 6.59.2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30 at 6.59.20 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DBF9">
      <w:pPr>
        <w:spacing w:line="4875" w:lineRule="exact"/>
        <w:ind w:firstLine="833"/>
      </w:pPr>
    </w:p>
    <w:sectPr>
      <w:headerReference r:id="rId6" w:type="default"/>
      <w:pgSz w:w="12240" w:h="15840"/>
      <w:pgMar w:top="400" w:right="1074" w:bottom="0" w:left="79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F6D64">
    <w:pPr>
      <w:spacing w:line="697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6057265</wp:posOffset>
          </wp:positionH>
          <wp:positionV relativeFrom="page">
            <wp:posOffset>300355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3"/>
      </w:rPr>
      <w:drawing>
        <wp:inline distT="0" distB="0" distL="0" distR="0">
          <wp:extent cx="1614170" cy="44259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26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60D2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4664B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157</Words>
  <Characters>832</Characters>
  <TotalTime>26</TotalTime>
  <ScaleCrop>false</ScaleCrop>
  <LinksUpToDate>false</LinksUpToDate>
  <CharactersWithSpaces>957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2026-09-30T13:08:49Z</dcterms:created>
  <dc:creator>acer</dc:creator>
  <cp:lastModifiedBy>Ganga Ganga</cp:lastModifiedBy>
  <dcterms:modified xsi:type="dcterms:W3CDTF">2026-09-30T13:35:09Z</dcterms:modified>
  <dc:title>Data Flow Diagram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2026-09-30T18:38:48Z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83F9008145084D8BAE3AA38C713F1A18_13</vt:lpwstr>
  </property>
</Properties>
</file>