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BF0EC">
      <w:pPr>
        <w:spacing w:before="308" w:line="198" w:lineRule="auto"/>
        <w:ind w:left="398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pacing w:val="23"/>
          <w:sz w:val="24"/>
          <w:szCs w:val="24"/>
        </w:rPr>
        <w:t>problem-solution</w:t>
      </w:r>
      <w:r>
        <w:rPr>
          <w:rFonts w:ascii="Arial" w:hAnsi="Arial" w:eastAsia="Arial" w:cs="Arial"/>
          <w:spacing w:val="-6"/>
          <w:sz w:val="24"/>
          <w:szCs w:val="24"/>
        </w:rPr>
        <w:t xml:space="preserve"> </w:t>
      </w:r>
      <w:r>
        <w:rPr>
          <w:rFonts w:ascii="Arial" w:hAnsi="Arial" w:eastAsia="Arial" w:cs="Arial"/>
          <w:spacing w:val="23"/>
          <w:sz w:val="24"/>
          <w:szCs w:val="24"/>
        </w:rPr>
        <w:t>Fit</w:t>
      </w:r>
    </w:p>
    <w:p w14:paraId="5CE6EC5A">
      <w:pPr>
        <w:spacing w:before="15"/>
      </w:pPr>
    </w:p>
    <w:p w14:paraId="74F18C3F">
      <w:pPr>
        <w:spacing w:before="14"/>
      </w:pPr>
    </w:p>
    <w:tbl>
      <w:tblPr>
        <w:tblStyle w:val="5"/>
        <w:tblW w:w="9360" w:type="dxa"/>
        <w:tblInd w:w="58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43"/>
        <w:gridCol w:w="6117"/>
      </w:tblGrid>
      <w:tr w14:paraId="60D9BD99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3243" w:type="dxa"/>
            <w:vAlign w:val="top"/>
          </w:tcPr>
          <w:p w14:paraId="0C2CE5CD">
            <w:pPr>
              <w:pStyle w:val="6"/>
              <w:spacing w:before="157" w:line="185" w:lineRule="auto"/>
              <w:ind w:left="118"/>
            </w:pPr>
            <w:r>
              <w:rPr>
                <w:b/>
                <w:bCs/>
                <w:spacing w:val="-1"/>
              </w:rPr>
              <w:t>Date</w:t>
            </w:r>
          </w:p>
        </w:tc>
        <w:tc>
          <w:tcPr>
            <w:tcW w:w="6117" w:type="dxa"/>
            <w:vAlign w:val="top"/>
          </w:tcPr>
          <w:p w14:paraId="04F9267A">
            <w:pPr>
              <w:pStyle w:val="6"/>
              <w:spacing w:before="76" w:line="315" w:lineRule="exact"/>
              <w:ind w:left="14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30 September 2026</w:t>
            </w:r>
          </w:p>
        </w:tc>
      </w:tr>
      <w:tr w14:paraId="5C8AF615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3243" w:type="dxa"/>
            <w:vAlign w:val="top"/>
          </w:tcPr>
          <w:p w14:paraId="2CA6281A">
            <w:pPr>
              <w:pStyle w:val="6"/>
              <w:spacing w:before="129" w:line="185" w:lineRule="auto"/>
              <w:ind w:left="123"/>
            </w:pPr>
            <w:r>
              <w:rPr>
                <w:b/>
                <w:bCs/>
                <w:spacing w:val="-4"/>
              </w:rPr>
              <w:t>Team ID</w:t>
            </w:r>
          </w:p>
        </w:tc>
        <w:tc>
          <w:tcPr>
            <w:tcW w:w="6117" w:type="dxa"/>
            <w:vAlign w:val="top"/>
          </w:tcPr>
          <w:p w14:paraId="274C8BF2">
            <w:pPr>
              <w:pStyle w:val="6"/>
              <w:spacing w:before="181" w:line="160" w:lineRule="exact"/>
              <w:ind w:left="115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SWTID-2026-9794</w:t>
            </w:r>
          </w:p>
        </w:tc>
      </w:tr>
      <w:tr w14:paraId="46CAFC18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3243" w:type="dxa"/>
            <w:vAlign w:val="top"/>
          </w:tcPr>
          <w:p w14:paraId="193AF232">
            <w:pPr>
              <w:pStyle w:val="6"/>
              <w:spacing w:before="132" w:line="188" w:lineRule="auto"/>
              <w:ind w:left="121"/>
            </w:pPr>
            <w:r>
              <w:rPr>
                <w:b/>
                <w:bCs/>
                <w:spacing w:val="-1"/>
              </w:rPr>
              <w:t>Project Name</w:t>
            </w:r>
          </w:p>
        </w:tc>
        <w:tc>
          <w:tcPr>
            <w:tcW w:w="6117" w:type="dxa"/>
            <w:vAlign w:val="top"/>
          </w:tcPr>
          <w:p w14:paraId="245E7163">
            <w:pPr>
              <w:pStyle w:val="6"/>
              <w:spacing w:before="188" w:line="160" w:lineRule="exact"/>
              <w:ind w:left="115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AI BlogNest API</w:t>
            </w:r>
          </w:p>
        </w:tc>
      </w:tr>
      <w:tr w14:paraId="3FC58D10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3243" w:type="dxa"/>
            <w:vAlign w:val="top"/>
          </w:tcPr>
          <w:p w14:paraId="6BC91B08">
            <w:pPr>
              <w:pStyle w:val="6"/>
              <w:spacing w:before="139" w:line="189" w:lineRule="auto"/>
              <w:ind w:left="119"/>
            </w:pPr>
            <w:r>
              <w:rPr>
                <w:b/>
                <w:bCs/>
                <w:spacing w:val="-1"/>
              </w:rPr>
              <w:t>Maximum Marks</w:t>
            </w:r>
          </w:p>
        </w:tc>
        <w:tc>
          <w:tcPr>
            <w:tcW w:w="6117" w:type="dxa"/>
            <w:vAlign w:val="top"/>
          </w:tcPr>
          <w:p w14:paraId="7F262483">
            <w:pPr>
              <w:pStyle w:val="6"/>
              <w:spacing w:before="136" w:line="192" w:lineRule="auto"/>
              <w:ind w:left="123"/>
            </w:pPr>
            <w:r>
              <w:rPr>
                <w:spacing w:val="-2"/>
              </w:rPr>
              <w:t>5 Marks</w:t>
            </w:r>
          </w:p>
        </w:tc>
      </w:tr>
    </w:tbl>
    <w:p w14:paraId="6DD3AAF2">
      <w:pPr>
        <w:spacing w:line="273" w:lineRule="auto"/>
        <w:rPr>
          <w:rFonts w:ascii="Arial"/>
          <w:sz w:val="21"/>
        </w:rPr>
      </w:pPr>
    </w:p>
    <w:p w14:paraId="726CCF03">
      <w:pPr>
        <w:spacing w:line="274" w:lineRule="auto"/>
        <w:rPr>
          <w:rFonts w:ascii="Arial"/>
          <w:sz w:val="21"/>
        </w:rPr>
      </w:pPr>
    </w:p>
    <w:p w14:paraId="588B6763">
      <w:pPr>
        <w:pStyle w:val="4"/>
        <w:spacing w:before="69" w:line="189" w:lineRule="auto"/>
        <w:ind w:left="576"/>
        <w:outlineLvl w:val="0"/>
      </w:pPr>
      <w:r>
        <w:rPr>
          <w:b/>
          <w:bCs/>
          <w:spacing w:val="-1"/>
        </w:rPr>
        <w:t>Problem-Solution Fit Canvas:</w:t>
      </w:r>
    </w:p>
    <w:p w14:paraId="300A28E6">
      <w:pPr>
        <w:pStyle w:val="4"/>
        <w:spacing w:before="52" w:line="291" w:lineRule="auto"/>
        <w:ind w:left="570" w:right="747" w:firstLine="1"/>
        <w:jc w:val="both"/>
      </w:pPr>
      <w:r>
        <w:t>Use</w:t>
      </w:r>
      <w:r>
        <w:rPr>
          <w:spacing w:val="18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framework below to ensure your proposed solution accurately</w:t>
      </w:r>
      <w:r>
        <w:rPr>
          <w:spacing w:val="10"/>
        </w:rPr>
        <w:t xml:space="preserve"> </w:t>
      </w:r>
      <w:r>
        <w:t>addres</w:t>
      </w:r>
      <w:r>
        <w:rPr>
          <w:spacing w:val="-1"/>
        </w:rPr>
        <w:t>ses the root</w:t>
      </w:r>
      <w:r>
        <w:rPr>
          <w:spacing w:val="8"/>
        </w:rPr>
        <w:t xml:space="preserve"> </w:t>
      </w:r>
      <w:r>
        <w:rPr>
          <w:spacing w:val="-1"/>
        </w:rPr>
        <w:t>causes,</w:t>
      </w:r>
      <w:r>
        <w:t xml:space="preserve"> behaviors</w:t>
      </w:r>
      <w:r>
        <w:rPr>
          <w:spacing w:val="1"/>
        </w:rPr>
        <w:t xml:space="preserve">, </w:t>
      </w:r>
      <w:r>
        <w:t>and</w:t>
      </w:r>
      <w:r>
        <w:rPr>
          <w:spacing w:val="1"/>
        </w:rPr>
        <w:t xml:space="preserve"> </w:t>
      </w:r>
      <w:r>
        <w:t>limitations</w:t>
      </w:r>
      <w:r>
        <w:rPr>
          <w:spacing w:val="1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target</w:t>
      </w:r>
      <w:r>
        <w:rPr>
          <w:spacing w:val="1"/>
        </w:rPr>
        <w:t xml:space="preserve"> </w:t>
      </w:r>
      <w:r>
        <w:t>audience</w:t>
      </w:r>
      <w:r>
        <w:rPr>
          <w:spacing w:val="1"/>
        </w:rPr>
        <w:t xml:space="preserve">. </w:t>
      </w:r>
      <w:r>
        <w:t>Fill</w:t>
      </w:r>
      <w:r>
        <w:rPr>
          <w:spacing w:val="1"/>
        </w:rPr>
        <w:t xml:space="preserve"> </w:t>
      </w:r>
      <w:r>
        <w:t>out</w:t>
      </w:r>
      <w:r>
        <w:rPr>
          <w:spacing w:val="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canvas</w:t>
      </w:r>
      <w:r>
        <w:rPr>
          <w:spacing w:val="7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respective</w:t>
      </w:r>
      <w:r>
        <w:rPr>
          <w:spacing w:val="1"/>
        </w:rPr>
        <w:t xml:space="preserve"> </w:t>
      </w:r>
      <w:r>
        <w:t>boxes</w:t>
      </w:r>
      <w:r>
        <w:rPr>
          <w:spacing w:val="-18"/>
        </w:rPr>
        <w:t xml:space="preserve"> </w:t>
      </w:r>
      <w:r>
        <w:t>just like the original visual templa</w:t>
      </w:r>
      <w:r>
        <w:rPr>
          <w:spacing w:val="-1"/>
        </w:rPr>
        <w:t>te.</w:t>
      </w:r>
    </w:p>
    <w:p w14:paraId="0692ACEC">
      <w:pPr>
        <w:spacing w:before="65"/>
      </w:pPr>
    </w:p>
    <w:tbl>
      <w:tblPr>
        <w:tblStyle w:val="5"/>
        <w:tblW w:w="9279" w:type="dxa"/>
        <w:tblInd w:w="620" w:type="dxa"/>
        <w:tblBorders>
          <w:top w:val="single" w:color="FD7D13" w:sz="40" w:space="0"/>
          <w:left w:val="single" w:color="FD7D13" w:sz="40" w:space="0"/>
          <w:bottom w:val="single" w:color="FD7D13" w:sz="40" w:space="0"/>
          <w:right w:val="single" w:color="FD7D13" w:sz="40" w:space="0"/>
          <w:insideH w:val="single" w:color="FD7D13" w:sz="40" w:space="0"/>
          <w:insideV w:val="single" w:color="FD7D13" w:sz="4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16"/>
        <w:gridCol w:w="3047"/>
        <w:gridCol w:w="3116"/>
      </w:tblGrid>
      <w:tr w14:paraId="0DF8249C">
        <w:tblPrEx>
          <w:tblBorders>
            <w:top w:val="single" w:color="FD7D13" w:sz="40" w:space="0"/>
            <w:left w:val="single" w:color="FD7D13" w:sz="40" w:space="0"/>
            <w:bottom w:val="single" w:color="FD7D13" w:sz="40" w:space="0"/>
            <w:right w:val="single" w:color="FD7D13" w:sz="40" w:space="0"/>
            <w:insideH w:val="single" w:color="FD7D13" w:sz="40" w:space="0"/>
            <w:insideV w:val="single" w:color="FD7D13" w:sz="4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6" w:hRule="atLeast"/>
        </w:trPr>
        <w:tc>
          <w:tcPr>
            <w:tcW w:w="3116" w:type="dxa"/>
            <w:tcBorders>
              <w:top w:val="single" w:color="E73D8B" w:sz="40" w:space="0"/>
            </w:tcBorders>
            <w:vAlign w:val="top"/>
          </w:tcPr>
          <w:p w14:paraId="2FE51619">
            <w:pPr>
              <w:pStyle w:val="6"/>
              <w:spacing w:before="206" w:line="188" w:lineRule="auto"/>
              <w:ind w:left="155"/>
            </w:pPr>
            <w:r>
              <w:rPr>
                <w:b/>
                <w:bCs/>
                <w:spacing w:val="-2"/>
              </w:rPr>
              <w:t>1. CUSTOMER</w:t>
            </w:r>
          </w:p>
          <w:p w14:paraId="315400EE">
            <w:pPr>
              <w:pStyle w:val="6"/>
              <w:spacing w:before="128" w:line="188" w:lineRule="auto"/>
              <w:ind w:left="152"/>
              <w:rPr>
                <w:b/>
                <w:bCs/>
                <w:spacing w:val="-3"/>
              </w:rPr>
            </w:pPr>
            <w:r>
              <w:rPr>
                <w:b/>
                <w:bCs/>
                <w:spacing w:val="-3"/>
              </w:rPr>
              <w:t>SEGMENT(S)</w:t>
            </w:r>
            <w:r>
              <w:rPr>
                <w:b/>
                <w:bCs/>
                <w:spacing w:val="32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[CS]</w:t>
            </w:r>
          </w:p>
          <w:p w14:paraId="34E98772">
            <w:pPr>
              <w:pStyle w:val="6"/>
              <w:spacing w:before="128" w:line="188" w:lineRule="auto"/>
              <w:ind w:left="152"/>
              <w:rPr>
                <w:b/>
                <w:bCs/>
                <w:spacing w:val="-3"/>
              </w:rPr>
            </w:pPr>
            <w:r>
              <w:rPr>
                <w:rFonts w:hint="default"/>
                <w:b/>
                <w:bCs/>
                <w:spacing w:val="-3"/>
              </w:rPr>
              <w:t>Students, job seekers, career learners</w:t>
            </w:r>
          </w:p>
        </w:tc>
        <w:tc>
          <w:tcPr>
            <w:tcW w:w="3047" w:type="dxa"/>
            <w:tcBorders>
              <w:top w:val="single" w:color="E73D8B" w:sz="40" w:space="0"/>
            </w:tcBorders>
            <w:vAlign w:val="top"/>
          </w:tcPr>
          <w:p w14:paraId="6E8CF5BE">
            <w:pPr>
              <w:pStyle w:val="6"/>
              <w:spacing w:before="206" w:line="188" w:lineRule="auto"/>
              <w:ind w:left="122"/>
            </w:pPr>
            <w:r>
              <w:rPr>
                <w:b/>
                <w:bCs/>
                <w:spacing w:val="-3"/>
              </w:rPr>
              <w:t>6.</w:t>
            </w:r>
          </w:p>
          <w:p w14:paraId="0AC89C58">
            <w:pPr>
              <w:pStyle w:val="6"/>
              <w:spacing w:before="128" w:line="188" w:lineRule="auto"/>
              <w:ind w:left="123"/>
            </w:pPr>
            <w:r>
              <w:rPr>
                <w:b/>
                <w:bCs/>
                <w:spacing w:val="-2"/>
              </w:rPr>
              <w:t>CUSTOMER</w:t>
            </w:r>
          </w:p>
          <w:p w14:paraId="357399A0">
            <w:pPr>
              <w:pStyle w:val="6"/>
              <w:spacing w:before="128" w:line="188" w:lineRule="auto"/>
              <w:ind w:left="118"/>
            </w:pPr>
            <w:r>
              <w:rPr>
                <w:b/>
                <w:bCs/>
                <w:spacing w:val="-4"/>
              </w:rPr>
              <w:t>LIMITATIONS</w:t>
            </w:r>
          </w:p>
          <w:p w14:paraId="779363B3">
            <w:pPr>
              <w:pStyle w:val="6"/>
              <w:spacing w:before="128" w:line="188" w:lineRule="auto"/>
              <w:ind w:left="119"/>
            </w:pPr>
            <w:r>
              <w:rPr>
                <w:spacing w:val="-2"/>
              </w:rPr>
              <w:t>EG. BUDGET, DEVICES</w:t>
            </w:r>
          </w:p>
          <w:p w14:paraId="70805EC8">
            <w:pPr>
              <w:pStyle w:val="6"/>
              <w:spacing w:before="129" w:line="188" w:lineRule="auto"/>
              <w:ind w:left="138"/>
            </w:pPr>
            <w:r>
              <w:rPr>
                <w:b/>
                <w:bCs/>
                <w:spacing w:val="-6"/>
              </w:rPr>
              <w:t>[CL]</w:t>
            </w:r>
            <w:r>
              <w:rPr>
                <w:rFonts w:hint="default"/>
                <w:b/>
                <w:bCs/>
                <w:spacing w:val="-6"/>
              </w:rPr>
              <w:t>Limited time, technical knowledge, and resources.</w:t>
            </w:r>
          </w:p>
        </w:tc>
        <w:tc>
          <w:tcPr>
            <w:tcW w:w="3116" w:type="dxa"/>
            <w:tcBorders>
              <w:top w:val="single" w:color="E73D8B" w:sz="40" w:space="0"/>
            </w:tcBorders>
            <w:vAlign w:val="top"/>
          </w:tcPr>
          <w:p w14:paraId="0181578C">
            <w:pPr>
              <w:pStyle w:val="6"/>
              <w:spacing w:before="209" w:line="185" w:lineRule="auto"/>
              <w:ind w:left="165"/>
            </w:pPr>
            <w:r>
              <w:rPr>
                <w:b/>
                <w:bCs/>
                <w:spacing w:val="-3"/>
              </w:rPr>
              <w:t>5.</w:t>
            </w:r>
          </w:p>
          <w:p w14:paraId="17E17DA2">
            <w:pPr>
              <w:pStyle w:val="6"/>
              <w:spacing w:before="128" w:line="188" w:lineRule="auto"/>
              <w:ind w:left="158"/>
            </w:pPr>
            <w:r>
              <w:rPr>
                <w:b/>
                <w:bCs/>
                <w:spacing w:val="-7"/>
              </w:rPr>
              <w:t>AVAILABLE</w:t>
            </w:r>
          </w:p>
          <w:p w14:paraId="00D9DC3C">
            <w:pPr>
              <w:pStyle w:val="6"/>
              <w:spacing w:before="128" w:line="188" w:lineRule="auto"/>
              <w:ind w:left="169"/>
            </w:pPr>
            <w:r>
              <w:rPr>
                <w:b/>
                <w:bCs/>
                <w:spacing w:val="-2"/>
              </w:rPr>
              <w:t>SOLUTIONS</w:t>
            </w:r>
          </w:p>
          <w:p w14:paraId="04CFAA9F">
            <w:pPr>
              <w:pStyle w:val="6"/>
              <w:spacing w:before="52" w:line="315" w:lineRule="exact"/>
              <w:ind w:left="161"/>
              <w:rPr>
                <w:b/>
                <w:bCs/>
                <w:spacing w:val="-3"/>
                <w:position w:val="4"/>
              </w:rPr>
            </w:pPr>
            <w:r>
              <w:rPr>
                <w:spacing w:val="-3"/>
                <w:position w:val="4"/>
              </w:rPr>
              <w:t>PROS &amp;</w:t>
            </w:r>
            <w:r>
              <w:rPr>
                <w:spacing w:val="15"/>
                <w:w w:val="101"/>
                <w:position w:val="4"/>
              </w:rPr>
              <w:t xml:space="preserve"> </w:t>
            </w:r>
            <w:r>
              <w:rPr>
                <w:spacing w:val="-3"/>
                <w:position w:val="4"/>
              </w:rPr>
              <w:t>CONS</w:t>
            </w:r>
            <w:r>
              <w:rPr>
                <w:spacing w:val="25"/>
                <w:position w:val="4"/>
              </w:rPr>
              <w:t xml:space="preserve"> </w:t>
            </w:r>
            <w:r>
              <w:rPr>
                <w:b/>
                <w:bCs/>
                <w:spacing w:val="-3"/>
                <w:position w:val="4"/>
              </w:rPr>
              <w:t>[AS]</w:t>
            </w:r>
          </w:p>
          <w:p w14:paraId="276CAA8E">
            <w:pPr>
              <w:pStyle w:val="6"/>
              <w:spacing w:before="52" w:line="315" w:lineRule="exact"/>
              <w:ind w:left="161"/>
              <w:rPr>
                <w:rFonts w:hint="default"/>
                <w:b/>
                <w:bCs/>
                <w:spacing w:val="-3"/>
                <w:position w:val="4"/>
              </w:rPr>
            </w:pPr>
            <w:r>
              <w:rPr>
                <w:rFonts w:hint="default"/>
                <w:b/>
                <w:bCs/>
                <w:spacing w:val="-3"/>
                <w:position w:val="4"/>
              </w:rPr>
              <w:t>Google/YouTube – Easy to access, but information is scattered.</w:t>
            </w:r>
          </w:p>
          <w:p w14:paraId="2F8C3297">
            <w:pPr>
              <w:pStyle w:val="6"/>
              <w:spacing w:before="52" w:line="315" w:lineRule="exact"/>
              <w:ind w:left="161"/>
              <w:rPr>
                <w:b/>
                <w:bCs/>
                <w:spacing w:val="-3"/>
                <w:position w:val="4"/>
              </w:rPr>
            </w:pPr>
            <w:r>
              <w:rPr>
                <w:rFonts w:hint="default"/>
                <w:b/>
                <w:bCs/>
                <w:spacing w:val="-3"/>
                <w:position w:val="4"/>
              </w:rPr>
              <w:t>Career websites – Useful, but may be difficult to navigate.</w:t>
            </w:r>
          </w:p>
        </w:tc>
      </w:tr>
      <w:tr w14:paraId="72A0B78C">
        <w:tblPrEx>
          <w:tblBorders>
            <w:top w:val="single" w:color="FD7D13" w:sz="40" w:space="0"/>
            <w:left w:val="single" w:color="FD7D13" w:sz="40" w:space="0"/>
            <w:bottom w:val="single" w:color="FD7D13" w:sz="40" w:space="0"/>
            <w:right w:val="single" w:color="FD7D13" w:sz="40" w:space="0"/>
            <w:insideH w:val="single" w:color="FD7D13" w:sz="40" w:space="0"/>
            <w:insideV w:val="single" w:color="FD7D13" w:sz="4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8" w:hRule="atLeast"/>
        </w:trPr>
        <w:tc>
          <w:tcPr>
            <w:tcW w:w="3116" w:type="dxa"/>
            <w:vAlign w:val="top"/>
          </w:tcPr>
          <w:p w14:paraId="5E551FE1">
            <w:pPr>
              <w:pStyle w:val="6"/>
              <w:numPr>
                <w:ilvl w:val="0"/>
                <w:numId w:val="1"/>
              </w:numPr>
              <w:spacing w:before="190" w:line="318" w:lineRule="auto"/>
              <w:ind w:left="144" w:right="281" w:firstLine="1"/>
              <w:rPr>
                <w:b/>
                <w:bCs/>
                <w:spacing w:val="-2"/>
              </w:rPr>
            </w:pPr>
            <w:r>
              <w:rPr>
                <w:b/>
                <w:bCs/>
                <w:spacing w:val="-2"/>
              </w:rPr>
              <w:t>PROBLEMS / PAINS</w:t>
            </w:r>
            <w:r>
              <w:rPr>
                <w:b/>
                <w:bCs/>
                <w:spacing w:val="4"/>
              </w:rPr>
              <w:t xml:space="preserve"> </w:t>
            </w:r>
            <w:r>
              <w:rPr>
                <w:spacing w:val="32"/>
              </w:rPr>
              <w:t xml:space="preserve"> </w:t>
            </w:r>
            <w:r>
              <w:rPr>
                <w:b/>
                <w:bCs/>
                <w:spacing w:val="-2"/>
              </w:rPr>
              <w:t>[PR]</w:t>
            </w:r>
            <w:r>
              <w:rPr>
                <w:rFonts w:hint="default"/>
                <w:b/>
                <w:bCs/>
                <w:spacing w:val="-2"/>
              </w:rPr>
              <w:t>Difficulty finding reliable career information and creating useful career content.</w:t>
            </w:r>
          </w:p>
        </w:tc>
        <w:tc>
          <w:tcPr>
            <w:tcW w:w="3047" w:type="dxa"/>
            <w:vAlign w:val="top"/>
          </w:tcPr>
          <w:p w14:paraId="0FC39FE4">
            <w:pPr>
              <w:pStyle w:val="6"/>
              <w:spacing w:before="189" w:line="318" w:lineRule="auto"/>
              <w:ind w:left="123" w:right="485" w:hanging="2"/>
            </w:pPr>
            <w:r>
              <w:rPr>
                <w:b/>
                <w:bCs/>
                <w:spacing w:val="-1"/>
              </w:rPr>
              <w:t>9. PROBLEM ROOT /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4"/>
              </w:rPr>
              <w:t>CAUSE</w:t>
            </w:r>
            <w:r>
              <w:rPr>
                <w:b/>
                <w:bCs/>
                <w:spacing w:val="29"/>
              </w:rPr>
              <w:t xml:space="preserve"> </w:t>
            </w:r>
            <w:r>
              <w:rPr>
                <w:b/>
                <w:bCs/>
                <w:spacing w:val="-4"/>
              </w:rPr>
              <w:t>[RC]</w:t>
            </w:r>
            <w:r>
              <w:rPr>
                <w:rFonts w:hint="default"/>
                <w:b/>
                <w:bCs/>
                <w:spacing w:val="-4"/>
              </w:rPr>
              <w:t>Lack of organized, reliable, and easily accessible career information.</w:t>
            </w:r>
          </w:p>
        </w:tc>
        <w:tc>
          <w:tcPr>
            <w:tcW w:w="3116" w:type="dxa"/>
            <w:vAlign w:val="top"/>
          </w:tcPr>
          <w:p w14:paraId="2F9CF5B5">
            <w:pPr>
              <w:pStyle w:val="6"/>
              <w:spacing w:before="190" w:line="188" w:lineRule="auto"/>
              <w:ind w:left="165"/>
            </w:pPr>
            <w:r>
              <w:rPr>
                <w:b/>
                <w:bCs/>
                <w:spacing w:val="-3"/>
              </w:rPr>
              <w:t>7. BEHAVIOR</w:t>
            </w:r>
          </w:p>
          <w:p w14:paraId="79983A1E">
            <w:pPr>
              <w:pStyle w:val="6"/>
              <w:spacing w:before="128" w:line="188" w:lineRule="auto"/>
              <w:ind w:left="161"/>
            </w:pPr>
            <w:r>
              <w:rPr>
                <w:spacing w:val="-2"/>
              </w:rPr>
              <w:t>+ ITS INTENSITY</w:t>
            </w:r>
            <w:r>
              <w:rPr>
                <w:spacing w:val="36"/>
              </w:rPr>
              <w:t xml:space="preserve"> </w:t>
            </w:r>
            <w:r>
              <w:rPr>
                <w:b/>
                <w:bCs/>
                <w:spacing w:val="-2"/>
              </w:rPr>
              <w:t>[BE]</w:t>
            </w:r>
            <w:r>
              <w:rPr>
                <w:rFonts w:hint="default"/>
                <w:b/>
                <w:bCs/>
                <w:spacing w:val="-2"/>
              </w:rPr>
              <w:t>Frequently searches for career information and reads online career content.</w:t>
            </w:r>
          </w:p>
        </w:tc>
      </w:tr>
      <w:tr w14:paraId="30EA892E">
        <w:tblPrEx>
          <w:tblBorders>
            <w:top w:val="single" w:color="FD7D13" w:sz="40" w:space="0"/>
            <w:left w:val="single" w:color="FD7D13" w:sz="40" w:space="0"/>
            <w:bottom w:val="single" w:color="FD7D13" w:sz="40" w:space="0"/>
            <w:right w:val="single" w:color="FD7D13" w:sz="40" w:space="0"/>
            <w:insideH w:val="single" w:color="FD7D13" w:sz="40" w:space="0"/>
            <w:insideV w:val="single" w:color="FD7D13" w:sz="4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3" w:hRule="atLeast"/>
        </w:trPr>
        <w:tc>
          <w:tcPr>
            <w:tcW w:w="3116" w:type="dxa"/>
            <w:tcBorders>
              <w:top w:val="single" w:color="20C897" w:sz="40" w:space="0"/>
              <w:bottom w:val="single" w:color="20C897" w:sz="16" w:space="0"/>
            </w:tcBorders>
            <w:vAlign w:val="top"/>
          </w:tcPr>
          <w:p w14:paraId="4F8066F5">
            <w:pPr>
              <w:pStyle w:val="6"/>
              <w:spacing w:before="206" w:line="319" w:lineRule="auto"/>
              <w:ind w:left="164" w:right="400" w:hanging="21"/>
            </w:pPr>
            <w:r>
              <w:rPr>
                <w:b/>
                <w:bCs/>
                <w:spacing w:val="-1"/>
              </w:rPr>
              <w:t>3. TRIGGERS TO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  <w:spacing w:val="-1"/>
              </w:rPr>
              <w:t>ACT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6"/>
              </w:rPr>
              <w:t>[TR]</w:t>
            </w:r>
            <w:r>
              <w:rPr>
                <w:rFonts w:hint="default"/>
                <w:b/>
                <w:bCs/>
                <w:spacing w:val="-6"/>
              </w:rPr>
              <w:t>Job search, career planning, skill development, and interview preparation.</w:t>
            </w:r>
          </w:p>
        </w:tc>
        <w:tc>
          <w:tcPr>
            <w:tcW w:w="3047" w:type="dxa"/>
            <w:vMerge w:val="restart"/>
            <w:tcBorders>
              <w:bottom w:val="nil"/>
            </w:tcBorders>
            <w:vAlign w:val="top"/>
          </w:tcPr>
          <w:p w14:paraId="50F9F042">
            <w:pPr>
              <w:pStyle w:val="6"/>
              <w:spacing w:before="206" w:line="318" w:lineRule="auto"/>
              <w:ind w:left="138" w:right="440" w:hanging="9"/>
            </w:pPr>
            <w:r>
              <w:rPr>
                <w:b/>
                <w:bCs/>
                <w:spacing w:val="-1"/>
              </w:rPr>
              <w:t>10. YOUR SOLUTION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6"/>
              </w:rPr>
              <w:t>[SL]</w:t>
            </w:r>
            <w:r>
              <w:rPr>
                <w:rFonts w:hint="default"/>
                <w:b/>
                <w:bCs/>
                <w:spacing w:val="-6"/>
              </w:rPr>
              <w:t>A simple career platform that provides organized career content, user authentication, and content management in one place.</w:t>
            </w:r>
            <w:bookmarkStart w:id="0" w:name="_GoBack"/>
            <w:bookmarkEnd w:id="0"/>
          </w:p>
        </w:tc>
        <w:tc>
          <w:tcPr>
            <w:tcW w:w="3116" w:type="dxa"/>
            <w:tcBorders>
              <w:top w:val="single" w:color="20C897" w:sz="40" w:space="0"/>
              <w:bottom w:val="single" w:color="20C897" w:sz="16" w:space="0"/>
            </w:tcBorders>
            <w:vAlign w:val="top"/>
          </w:tcPr>
          <w:p w14:paraId="55D3FC53">
            <w:pPr>
              <w:pStyle w:val="6"/>
              <w:spacing w:before="206" w:line="318" w:lineRule="auto"/>
              <w:ind w:left="162" w:right="892" w:firstLine="3"/>
            </w:pPr>
            <w:r>
              <w:rPr>
                <w:b/>
                <w:bCs/>
                <w:spacing w:val="-2"/>
              </w:rPr>
              <w:t>8. CHANNELS</w:t>
            </w:r>
            <w:r>
              <w:rPr>
                <w:b/>
                <w:bCs/>
                <w:spacing w:val="16"/>
              </w:rPr>
              <w:t xml:space="preserve"> </w:t>
            </w:r>
            <w:r>
              <w:rPr>
                <w:b/>
                <w:bCs/>
                <w:spacing w:val="-2"/>
              </w:rPr>
              <w:t>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5"/>
              </w:rPr>
              <w:t>BEHAVIOR</w:t>
            </w:r>
            <w:r>
              <w:rPr>
                <w:b/>
                <w:bCs/>
                <w:spacing w:val="26"/>
                <w:w w:val="101"/>
              </w:rPr>
              <w:t xml:space="preserve"> </w:t>
            </w:r>
            <w:r>
              <w:rPr>
                <w:b/>
                <w:bCs/>
                <w:spacing w:val="-5"/>
              </w:rPr>
              <w:t>[CH]</w:t>
            </w:r>
          </w:p>
          <w:p w14:paraId="5C13998A">
            <w:pPr>
              <w:pStyle w:val="6"/>
              <w:spacing w:before="304" w:line="188" w:lineRule="auto"/>
              <w:ind w:left="165"/>
              <w:rPr>
                <w:rFonts w:hint="default"/>
                <w:lang w:val="en-IN"/>
              </w:rPr>
            </w:pPr>
            <w:r>
              <w:rPr>
                <w:spacing w:val="-2"/>
              </w:rPr>
              <w:t>ONLINE</w:t>
            </w:r>
            <w:r>
              <w:rPr>
                <w:rFonts w:hint="default"/>
                <w:spacing w:val="-2"/>
                <w:lang w:val="en-IN"/>
              </w:rPr>
              <w:t>:Google, YouTube, career websites</w:t>
            </w:r>
          </w:p>
        </w:tc>
      </w:tr>
      <w:tr w14:paraId="3E379DD1">
        <w:tblPrEx>
          <w:tblBorders>
            <w:top w:val="single" w:color="FD7D13" w:sz="40" w:space="0"/>
            <w:left w:val="single" w:color="FD7D13" w:sz="40" w:space="0"/>
            <w:bottom w:val="single" w:color="FD7D13" w:sz="40" w:space="0"/>
            <w:right w:val="single" w:color="FD7D13" w:sz="40" w:space="0"/>
            <w:insideH w:val="single" w:color="FD7D13" w:sz="40" w:space="0"/>
            <w:insideV w:val="single" w:color="FD7D13" w:sz="4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3" w:hRule="atLeast"/>
        </w:trPr>
        <w:tc>
          <w:tcPr>
            <w:tcW w:w="3116" w:type="dxa"/>
            <w:tcBorders>
              <w:top w:val="single" w:color="20C897" w:sz="16" w:space="0"/>
            </w:tcBorders>
            <w:vAlign w:val="top"/>
          </w:tcPr>
          <w:p w14:paraId="7DA86E86">
            <w:pPr>
              <w:pStyle w:val="6"/>
              <w:spacing w:before="249" w:line="188" w:lineRule="auto"/>
              <w:ind w:left="146"/>
            </w:pPr>
            <w:r>
              <w:rPr>
                <w:b/>
                <w:bCs/>
                <w:spacing w:val="-1"/>
              </w:rPr>
              <w:t>4. EMOTIONS</w:t>
            </w:r>
          </w:p>
          <w:p w14:paraId="2D406B2E">
            <w:pPr>
              <w:pStyle w:val="6"/>
              <w:spacing w:before="51" w:line="315" w:lineRule="exact"/>
              <w:ind w:left="144"/>
              <w:rPr>
                <w:rFonts w:hint="default"/>
                <w:b/>
                <w:bCs/>
                <w:spacing w:val="-2"/>
                <w:position w:val="3"/>
              </w:rPr>
            </w:pPr>
            <w:r>
              <w:rPr>
                <w:spacing w:val="34"/>
                <w:position w:val="3"/>
              </w:rPr>
              <w:t xml:space="preserve"> </w:t>
            </w:r>
            <w:r>
              <w:rPr>
                <w:b/>
                <w:bCs/>
                <w:spacing w:val="-2"/>
                <w:position w:val="3"/>
              </w:rPr>
              <w:t>[EM]</w:t>
            </w:r>
            <w:r>
              <w:rPr>
                <w:rFonts w:hint="default"/>
                <w:b/>
                <w:bCs/>
                <w:spacing w:val="-2"/>
                <w:position w:val="3"/>
              </w:rPr>
              <w:t>Before: Confused and worried</w:t>
            </w:r>
          </w:p>
          <w:p w14:paraId="13EE865E">
            <w:pPr>
              <w:pStyle w:val="6"/>
              <w:spacing w:before="51" w:line="315" w:lineRule="exact"/>
              <w:ind w:left="144"/>
            </w:pPr>
            <w:r>
              <w:rPr>
                <w:rFonts w:hint="default"/>
                <w:b/>
                <w:bCs/>
                <w:spacing w:val="-2"/>
                <w:position w:val="3"/>
              </w:rPr>
              <w:t>After: Confident and informed</w:t>
            </w:r>
          </w:p>
        </w:tc>
        <w:tc>
          <w:tcPr>
            <w:tcW w:w="3047" w:type="dxa"/>
            <w:vMerge w:val="continue"/>
            <w:tcBorders>
              <w:top w:val="nil"/>
            </w:tcBorders>
            <w:vAlign w:val="top"/>
          </w:tcPr>
          <w:p w14:paraId="60519836">
            <w:pPr>
              <w:rPr>
                <w:rFonts w:ascii="Arial"/>
                <w:sz w:val="21"/>
              </w:rPr>
            </w:pPr>
          </w:p>
        </w:tc>
        <w:tc>
          <w:tcPr>
            <w:tcW w:w="3116" w:type="dxa"/>
            <w:tcBorders>
              <w:top w:val="single" w:color="20C897" w:sz="16" w:space="0"/>
            </w:tcBorders>
            <w:vAlign w:val="top"/>
          </w:tcPr>
          <w:p w14:paraId="049A6410">
            <w:pPr>
              <w:pStyle w:val="6"/>
              <w:spacing w:before="249" w:line="188" w:lineRule="auto"/>
              <w:ind w:left="165"/>
              <w:rPr>
                <w:rFonts w:hint="default"/>
                <w:lang w:val="en-IN"/>
              </w:rPr>
            </w:pPr>
            <w:r>
              <w:rPr>
                <w:spacing w:val="-2"/>
              </w:rPr>
              <w:t>OFFLINE</w:t>
            </w:r>
            <w:r>
              <w:rPr>
                <w:rFonts w:hint="default"/>
                <w:spacing w:val="-2"/>
                <w:lang w:val="en-IN"/>
              </w:rPr>
              <w:t>:College, teachers, friends</w:t>
            </w:r>
          </w:p>
        </w:tc>
      </w:tr>
    </w:tbl>
    <w:p w14:paraId="244D3644">
      <w:pPr>
        <w:rPr>
          <w:rFonts w:ascii="Arial"/>
          <w:sz w:val="21"/>
        </w:rPr>
      </w:pPr>
    </w:p>
    <w:sectPr>
      <w:headerReference r:id="rId5" w:type="default"/>
      <w:pgSz w:w="12240" w:h="15840"/>
      <w:pgMar w:top="1191" w:right="744" w:bottom="0" w:left="869" w:header="464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0447A8">
    <w:pPr>
      <w:spacing w:line="697" w:lineRule="exact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6266815</wp:posOffset>
          </wp:positionH>
          <wp:positionV relativeFrom="page">
            <wp:posOffset>300355</wp:posOffset>
          </wp:positionV>
          <wp:extent cx="1032510" cy="45529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2422" cy="4555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13"/>
      </w:rPr>
      <w:drawing>
        <wp:inline distT="0" distB="0" distL="0" distR="0">
          <wp:extent cx="1614170" cy="442595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4389" cy="4426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71DBD0"/>
    <w:multiLevelType w:val="singleLevel"/>
    <w:tmpl w:val="5A71DBD0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57AF77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114</Words>
  <Characters>586</Characters>
  <TotalTime>14</TotalTime>
  <ScaleCrop>false</ScaleCrop>
  <LinksUpToDate>false</LinksUpToDate>
  <CharactersWithSpaces>667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2026-09-30T16:11:28Z</dcterms:created>
  <dc:creator>acer</dc:creator>
  <cp:lastModifiedBy>Ganga Ganga</cp:lastModifiedBy>
  <dcterms:modified xsi:type="dcterms:W3CDTF">2026-09-30T16:26:01Z</dcterms:modified>
  <dc:title>Problem-Solution Fit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2026-09-30T21:41:27Z</vt:filetime>
  </property>
  <property fmtid="{D5CDD505-2E9C-101B-9397-08002B2CF9AE}" pid="4" name="KSOTemplateDocerSaveRecord">
    <vt:lpwstr>eyJoZGlkIjoiM2QzMTdjM2IwY2QyZmVhNjllYzMxYTA0MTQyYzI2ZGYiLCJ1c2VySWQiOiI1Njc1NTUzMzU4MzgifQ==</vt:lpwstr>
  </property>
  <property fmtid="{D5CDD505-2E9C-101B-9397-08002B2CF9AE}" pid="5" name="KSOProductBuildVer">
    <vt:lpwstr>1033-12.1.0.28485</vt:lpwstr>
  </property>
  <property fmtid="{D5CDD505-2E9C-101B-9397-08002B2CF9AE}" pid="6" name="ICV">
    <vt:lpwstr>575BED7BFB0C49D8BFF11486D0792FCA_13</vt:lpwstr>
  </property>
</Properties>
</file>