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67C80"/>
          <w:sz w:val="17"/>
        </w:rPr>
        <w:t>PROJECT DOCUMENTATION  /  PERFORMANCE TESTING PLAN &amp; REPORT</w:t>
      </w:r>
    </w:p>
    <w:p>
      <w:pPr>
        <w:pStyle w:val="Title"/>
        <w:spacing w:after="60"/>
      </w:pPr>
      <w:r>
        <w:t>Performance Testing Plan &amp; Report</w:t>
      </w:r>
    </w:p>
    <w:p>
      <w:pPr>
        <w:spacing w:after="180"/>
      </w:pPr>
      <w:r>
        <w:rPr>
          <w:i/>
          <w:color w:val="60717E"/>
          <w:sz w:val="20"/>
        </w:rPr>
        <w:t>Focused performance checks for the incident automation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DATE</w:t>
              <w:br/>
            </w:r>
            <w:r>
              <w:rPr>
                <w:b/>
                <w:color w:val="17324D"/>
                <w:sz w:val="20"/>
              </w:rPr>
              <w:t>07 October 2026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STUDENT NAME</w:t>
              <w:br/>
            </w:r>
            <w:r>
              <w:rPr>
                <w:b/>
                <w:color w:val="17324D"/>
                <w:sz w:val="20"/>
              </w:rPr>
              <w:t>Gangadevi.R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PROJECT</w:t>
              <w:br/>
            </w:r>
            <w:r>
              <w:rPr>
                <w:b/>
                <w:color w:val="17324D"/>
                <w:sz w:val="20"/>
              </w:rPr>
              <w:t>Incident Life Cycle Automation</w:t>
            </w:r>
          </w:p>
        </w:tc>
      </w:tr>
    </w:tbl>
    <w:p>
      <w:pPr>
        <w:spacing w:after="40"/>
      </w:pPr>
    </w:p>
    <w:p>
      <w:pPr>
        <w:pStyle w:val="Heading1"/>
      </w:pPr>
      <w:r>
        <w:t>1. Test objectives</w:t>
      </w:r>
    </w:p>
    <w:p>
      <w:pPr>
        <w:pStyle w:val="ListBullet"/>
        <w:spacing w:after="40"/>
      </w:pPr>
      <w:r>
        <w:t>Verify that common incident actions remain responsive under expected project-level load.</w:t>
      </w:r>
    </w:p>
    <w:p>
      <w:pPr>
        <w:pStyle w:val="ListBullet"/>
        <w:spacing w:after="40"/>
      </w:pPr>
      <w:r>
        <w:t>Check that scheduled SLA monitoring does not block user-facing requests.</w:t>
      </w:r>
    </w:p>
    <w:p>
      <w:pPr>
        <w:pStyle w:val="ListBullet"/>
        <w:spacing w:after="40"/>
      </w:pPr>
      <w:r>
        <w:t>Confirm that incident search/filtering remains usable as records grow.</w:t>
      </w:r>
    </w:p>
    <w:p>
      <w:pPr>
        <w:pStyle w:val="Heading1"/>
      </w:pPr>
      <w:r>
        <w:t>2. Performance test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72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44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259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Test Input</w:t>
            </w:r>
          </w:p>
        </w:tc>
        <w:tc>
          <w:tcPr>
            <w:tcW w:type="dxa" w:w="223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Measure</w:t>
            </w:r>
          </w:p>
        </w:tc>
        <w:tc>
          <w:tcPr>
            <w:tcW w:type="dxa" w:w="216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Expected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PT-01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Create incident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Submit a valid incident with required fields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Measure end-to-end response and successful creation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Expected: acceptable interactive response under expected load</w:t>
            </w:r>
          </w:p>
        </w:tc>
      </w:tr>
      <w:tr>
        <w:trPr>
          <w:cantSplit/>
        </w:trPr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PT-02</w:t>
            </w:r>
          </w:p>
        </w:tc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Open incident detail</w:t>
            </w:r>
          </w:p>
        </w:tc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Retrieve a single incident and lifecycle history</w:t>
            </w:r>
          </w:p>
        </w:tc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Measure read response time</w:t>
            </w:r>
          </w:p>
        </w:tc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Expected: stable response with normal history size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PT-03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Search &amp; filter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Query by status, priority, owner and date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Measure query latency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Expected: predictable response with indexed fields</w:t>
            </w:r>
          </w:p>
        </w:tc>
      </w:tr>
      <w:tr>
        <w:trPr>
          <w:cantSplit/>
        </w:trPr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PT-04</w:t>
            </w:r>
          </w:p>
        </w:tc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SLA background check</w:t>
            </w:r>
          </w:p>
        </w:tc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Process due / at-risk incidents in scheduled job</w:t>
            </w:r>
          </w:p>
        </w:tc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Measure job duration and user-request impact</w:t>
            </w:r>
          </w:p>
        </w:tc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Expected: background processing does not materially block UI/API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PT-05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Concurrent updates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Multiple users update separate incidents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Observe errors and throughput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5"/>
              </w:rPr>
              <w:t>Expected: no lost updates or unexpected failures</w:t>
            </w:r>
          </w:p>
        </w:tc>
      </w:tr>
    </w:tbl>
    <w:p>
      <w:pPr>
        <w:spacing w:after="0"/>
      </w:pPr>
    </w:p>
    <w:p>
      <w:pPr>
        <w:pStyle w:val="Heading1"/>
      </w:pPr>
      <w:r>
        <w:t>3. 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008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16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3168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Observed Result</w:t>
            </w:r>
          </w:p>
        </w:tc>
        <w:tc>
          <w:tcPr>
            <w:tcW w:type="dxa" w:w="115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9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PT-01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Project test environment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To be recorded during execution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Pending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Capture actual timings and resource usage</w:t>
            </w:r>
          </w:p>
        </w:tc>
      </w:tr>
      <w:tr>
        <w:trPr>
          <w:cantSplit/>
        </w:trPr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PT-02</w:t>
            </w:r>
          </w:p>
        </w:tc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Project test environment</w:t>
            </w:r>
          </w:p>
        </w:tc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To be recorded during execution</w:t>
            </w:r>
          </w:p>
        </w:tc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Pending</w:t>
            </w:r>
          </w:p>
        </w:tc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Capture actual timings and resource usage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PT-03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Project test environment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To be recorded during execution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Pending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Capture actual timings and resource usage</w:t>
            </w:r>
          </w:p>
        </w:tc>
      </w:tr>
      <w:tr>
        <w:trPr>
          <w:cantSplit/>
        </w:trPr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PT-04</w:t>
            </w:r>
          </w:p>
        </w:tc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Project test environment</w:t>
            </w:r>
          </w:p>
        </w:tc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To be recorded during execution</w:t>
            </w:r>
          </w:p>
        </w:tc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Pending</w:t>
            </w:r>
          </w:p>
        </w:tc>
        <w:tc>
          <w:tcPr>
            <w:tcW w:type="dxa" w:w="207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Capture actual timings and resource usage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PT-05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Project test environment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To be recorded during execution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Pending</w:t>
            </w:r>
          </w:p>
        </w:tc>
        <w:tc>
          <w:tcPr>
            <w:tcW w:type="dxa" w:w="207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Capture actual timings and resource usage</w:t>
            </w:r>
          </w:p>
        </w:tc>
      </w:tr>
    </w:tbl>
    <w:p>
      <w:pPr>
        <w:spacing w:after="0"/>
      </w:pPr>
    </w:p>
    <w:p>
      <w:pPr>
        <w:pStyle w:val="Heading1"/>
      </w:pPr>
      <w:r>
        <w:t>4. Acceptance guidance</w:t>
      </w:r>
    </w:p>
    <w:p>
      <w:r>
        <w:t>Use measured response times from the actual implementation in the final submission. Avoid inventing benchmark numbers before execution.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08C"/>
        <w:sz w:val="16"/>
      </w:rPr>
      <w:t>Incident Life Cycle Automation  |  Gangadevi.R  |  07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5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7C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5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