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47.png" ContentType="image/png"/>
  <Override PartName="/word/media/rId34.png" ContentType="image/png"/>
  <Override PartName="/word/media/rId37.png" ContentType="image/png"/>
  <Override PartName="/word/media/rId54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a6e576f325c97a1a94646645697ed4cc3fb76bf"/>
    <w:p>
      <w:pPr>
        <w:pStyle w:val="Heading1"/>
      </w:pPr>
      <w:r>
        <w:t xml:space="preserve">Final Report — Heart Disease MLOps Platform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Machine Learning Operations (AIMLCZG523) ·</w:t>
      </w:r>
      <w:r>
        <w:t xml:space="preserve"> </w:t>
      </w:r>
      <w:r>
        <w:rPr>
          <w:b/>
          <w:bCs/>
        </w:rPr>
        <w:t xml:space="preserve">Assignment 01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50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Gangadhar C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2026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https://github.com/gangadharrr/MLOPS-Assignment-1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MLflow experiment</w:t>
      </w:r>
      <w:r>
        <w:t xml:space="preserve"> </w:t>
      </w:r>
      <w:r>
        <w:rPr>
          <w:rStyle w:val="VerbatimChar"/>
        </w:rPr>
        <w:t xml:space="preserve">heart-disease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documents an end-to-end MLOps solution for predicting heart-disease risk from</w:t>
      </w:r>
      <w:r>
        <w:t xml:space="preserve"> </w:t>
      </w:r>
      <w:r>
        <w:t xml:space="preserve">patient health data (UCI Heart Disease, Cleveland). The goal was not only a good classifier,</w:t>
      </w:r>
      <w:r>
        <w:t xml:space="preserve"> </w:t>
      </w:r>
      <w:r>
        <w:t xml:space="preserve">but a reproducible, tested, containerized and monitored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around it: acquisition and EDA →</w:t>
      </w:r>
      <w:r>
        <w:t xml:space="preserve"> </w:t>
      </w:r>
      <w:r>
        <w:t xml:space="preserve">tracked experiments → packaged model → CI/CD → Docker → Kubernetes → Prometheus/Grafana.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 task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Primary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Data acquisition &amp; EDA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src/download_data.py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reports/figures/01–05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Feature engineering &amp; models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src/preprocessing.py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models/metrics_summary.csv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Experiment tracking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MLflow experiment</w:t>
            </w:r>
            <w:r>
              <w:t xml:space="preserve"> </w:t>
            </w:r>
            <w:r>
              <w:rPr>
                <w:rStyle w:val="VerbatimChar"/>
              </w:rPr>
              <w:t xml:space="preserve">heart-disease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screenshots/mlflow_*.png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Packaging &amp; reproducibility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models/model.pkl</w:t>
            </w:r>
            <w:r>
              <w:t xml:space="preserve">, pinned</w:t>
            </w:r>
            <w:r>
              <w:t xml:space="preserve"> </w:t>
            </w:r>
            <w:r>
              <w:rPr>
                <w:rStyle w:val="VerbatimChar"/>
              </w:rPr>
              <w:t xml:space="preserve">requirements*.txt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sample_request.json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CI/CD &amp; automated testing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(20 cases),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Containerization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screenshots/docker_verification.txt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Production deployment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k8s/*.yaml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screenshots/k8s_*.{png,txt}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Monitoring &amp; logging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screenshots/grafana_dashboard.png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Documentation &amp; reporting</w:t>
            </w:r>
          </w:p>
        </w:tc>
        <w:tc>
          <w:tcPr/>
          <w:p>
            <w:pPr>
              <w:pStyle w:val="Compact"/>
            </w:pPr>
            <w:r>
              <w:t xml:space="preserve">§10–12, appendices</w:t>
            </w:r>
          </w:p>
        </w:tc>
        <w:tc>
          <w:tcPr/>
          <w:p>
            <w:pPr>
              <w:pStyle w:val="Compact"/>
            </w:pPr>
            <w:r>
              <w:t xml:space="preserve">this report,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 architecture diagram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 result.</w:t>
      </w:r>
      <w:r>
        <w:t xml:space="preserve"> </w:t>
      </w:r>
      <w:r>
        <w:t xml:space="preserve">The selected model (Random Forest) reaches</w:t>
      </w:r>
      <w:r>
        <w:t xml:space="preserve"> </w:t>
      </w:r>
      <w:r>
        <w:rPr>
          <w:b/>
          <w:bCs/>
        </w:rPr>
        <w:t xml:space="preserve">test accuracy 0.869 / ROC-AUC 0.948</w:t>
      </w:r>
      <w:r>
        <w:t xml:space="preserve"> </w:t>
      </w:r>
      <w:r>
        <w:t xml:space="preserve">on a 61-row held-out split, compared by nested 5-fold CV (ROC-AUC 0.895 ± 0.049) against a logistic</w:t>
      </w:r>
      <w:r>
        <w:t xml:space="preserve"> </w:t>
      </w:r>
      <w:r>
        <w:t xml:space="preserve">regression baseline (§3 explains why the two are statistically tied and how the winner was chosen).</w:t>
      </w:r>
    </w:p>
    <w:p>
      <w:r>
        <w:pict>
          <v:rect style="width:0;height:1.5pt" o:hralign="center" o:hrstd="t" o:hr="t"/>
        </w:pict>
      </w:r>
    </w:p>
    <w:bookmarkEnd w:id="9"/>
    <w:bookmarkStart w:id="28" w:name="data-acquisition-eda-task-1"/>
    <w:p>
      <w:pPr>
        <w:pStyle w:val="Heading2"/>
      </w:pPr>
      <w:r>
        <w:t xml:space="preserve">2. Data Acquisition &amp; EDA (Task 1)</w:t>
      </w:r>
    </w:p>
    <w:bookmarkStart w:id="10" w:name="acquisition"/>
    <w:p>
      <w:pPr>
        <w:pStyle w:val="Heading3"/>
      </w:pPr>
      <w:r>
        <w:t xml:space="preserve">2.1 Acquisition</w:t>
      </w:r>
    </w:p>
    <w:p>
      <w:pPr>
        <w:pStyle w:val="FirstParagraph"/>
      </w:pPr>
      <w:r>
        <w:rPr>
          <w:rStyle w:val="VerbatimChar"/>
        </w:rPr>
        <w:t xml:space="preserve">src/download_data.py</w:t>
      </w:r>
      <w:r>
        <w:t xml:space="preserve"> </w:t>
      </w:r>
      <w:r>
        <w:t xml:space="preserve">downloads the UCI Cleveland</w:t>
      </w:r>
      <w:r>
        <w:t xml:space="preserve"> </w:t>
      </w:r>
      <w:r>
        <w:rPr>
          <w:rStyle w:val="VerbatimChar"/>
        </w:rPr>
        <w:t xml:space="preserve">processed.cleveland.data</w:t>
      </w:r>
      <w:r>
        <w:t xml:space="preserve"> </w:t>
      </w:r>
      <w:r>
        <w:t xml:space="preserve">file directly from the</w:t>
      </w:r>
      <w:r>
        <w:t xml:space="preserve"> </w:t>
      </w:r>
      <w:r>
        <w:t xml:space="preserve">UCI repository, assigns column names, and binarizes the target (original values 1–4 → 1</w:t>
      </w:r>
      <w:r>
        <w:t xml:space="preserve"> </w:t>
      </w:r>
      <w:r>
        <w:t xml:space="preserve">“disease”</w:t>
      </w:r>
      <w:r>
        <w:t xml:space="preserve">,</w:t>
      </w:r>
      <w:r>
        <w:t xml:space="preserve"> </w:t>
      </w:r>
      <w:r>
        <w:t xml:space="preserve">0 stays 0). Output:</w:t>
      </w:r>
      <w:r>
        <w:t xml:space="preserve"> </w:t>
      </w:r>
      <w:r>
        <w:rPr>
          <w:rStyle w:val="VerbatimChar"/>
        </w:rPr>
        <w:t xml:space="preserve">data/heart.csv</w:t>
      </w:r>
      <w:r>
        <w:t xml:space="preserve"> </w:t>
      </w:r>
      <w:r>
        <w:t xml:space="preserve">(committed so CI and reviewers can reproduce everything without</w:t>
      </w:r>
      <w:r>
        <w:t xml:space="preserve"> </w:t>
      </w:r>
      <w:r>
        <w:t xml:space="preserve">network access). The final dataset is</w:t>
      </w:r>
      <w:r>
        <w:t xml:space="preserve"> </w:t>
      </w:r>
      <w:r>
        <w:rPr>
          <w:b/>
          <w:bCs/>
        </w:rPr>
        <w:t xml:space="preserve">303 rows × 14 columns</w:t>
      </w:r>
      <w:r>
        <w:t xml:space="preserve"> </w:t>
      </w:r>
      <w:r>
        <w:t xml:space="preserve">(13 features + target) with a</w:t>
      </w:r>
      <w:r>
        <w:t xml:space="preserve"> </w:t>
      </w:r>
      <w:r>
        <w:rPr>
          <w:b/>
          <w:bCs/>
        </w:rPr>
        <w:t xml:space="preserve">54.1% / 45.9%</w:t>
      </w:r>
      <w:r>
        <w:t xml:space="preserve"> </w:t>
      </w:r>
      <w:r>
        <w:t xml:space="preserve">no-disease/disease split — mildly imbalanced but workable without resampling.</w:t>
      </w:r>
    </w:p>
    <w:bookmarkEnd w:id="10"/>
    <w:bookmarkStart w:id="11" w:name="cleaning-and-missing-values"/>
    <w:p>
      <w:pPr>
        <w:pStyle w:val="Heading3"/>
      </w:pPr>
      <w:r>
        <w:t xml:space="preserve">2.2 Cleaning and missing values</w:t>
      </w:r>
    </w:p>
    <w:p>
      <w:pPr>
        <w:pStyle w:val="FirstParagraph"/>
      </w:pPr>
      <w:r>
        <w:t xml:space="preserve">Two columns contain missing values encoded as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in the raw file: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(4 rows) 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(2 rows).</w:t>
      </w:r>
      <w:r>
        <w:t xml:space="preserve"> </w:t>
      </w:r>
      <w:r>
        <w:t xml:space="preserve">Rather than dropping rows, imputation lives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model pipeline (§3): median for numeric,</w:t>
      </w:r>
      <w:r>
        <w:t xml:space="preserve"> </w:t>
      </w:r>
      <w:r>
        <w:t xml:space="preserve">most-frequent for categorical. This keeps the cleaning step deterministic and fold-safe (imputation</w:t>
      </w:r>
      <w:r>
        <w:t xml:space="preserve"> </w:t>
      </w:r>
      <w:r>
        <w:t xml:space="preserve">statistics are learned on training folds only), and it also covers missing values arriving at</w:t>
      </w:r>
      <w:r>
        <w:t xml:space="preserve"> </w:t>
      </w:r>
      <w:r>
        <w:t xml:space="preserve">prediction time.</w:t>
      </w:r>
    </w:p>
    <w:bookmarkEnd w:id="11"/>
    <w:bookmarkStart w:id="27" w:name="exploratory-analysis"/>
    <w:p>
      <w:pPr>
        <w:pStyle w:val="Heading3"/>
      </w:pPr>
      <w:r>
        <w:t xml:space="preserve">2.3 Exploratory analysis</w:t>
      </w:r>
    </w:p>
    <w:p>
      <w:pPr>
        <w:pStyle w:val="FirstParagraph"/>
      </w:pPr>
      <w:r>
        <w:rPr>
          <w:rStyle w:val="VerbatimChar"/>
        </w:rPr>
        <w:t xml:space="preserve">src/eda.py</w:t>
      </w:r>
      <w:r>
        <w:t xml:space="preserve"> </w:t>
      </w:r>
      <w:r>
        <w:t xml:space="preserve">produces five figures into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</w:t>
      </w:r>
    </w:p>
    <w:p>
      <w:pPr>
        <w:pStyle w:val="BodyText"/>
      </w:pPr>
      <w:r>
        <w:drawing>
          <wp:inline>
            <wp:extent cx="4304145" cy="3657600"/>
            <wp:effectExtent b="0" l="0" r="0" t="0"/>
            <wp:docPr descr="Class balance" title="" id="13" name="Picture"/>
            <a:graphic>
              <a:graphicData uri="http://schemas.openxmlformats.org/drawingml/2006/picture">
                <pic:pic>
                  <pic:nvPicPr>
                    <pic:cNvPr descr="figures/01_class_balanc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14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 — Class balance: 164 no-disease vs 139 disease (54.1% / 45.9%).</w:t>
      </w:r>
    </w:p>
    <w:p>
      <w:pPr>
        <w:pStyle w:val="BodyText"/>
      </w:pPr>
      <w:r>
        <w:drawing>
          <wp:inline>
            <wp:extent cx="5334000" cy="3605784"/>
            <wp:effectExtent b="0" l="0" r="0" t="0"/>
            <wp:docPr descr="Histograms" title="" id="16" name="Picture"/>
            <a:graphic>
              <a:graphicData uri="http://schemas.openxmlformats.org/drawingml/2006/picture">
                <pic:pic>
                  <pic:nvPicPr>
                    <pic:cNvPr descr="figures/02_histogram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 — Feature histograms.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chol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oldpeak</w:t>
      </w:r>
      <w:r>
        <w:rPr>
          <w:i/>
          <w:iCs/>
        </w:rPr>
        <w:t xml:space="preserve"> </w:t>
      </w:r>
      <w:r>
        <w:rPr>
          <w:i/>
          <w:iCs/>
        </w:rPr>
        <w:t xml:space="preserve">are right-skewed;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thalach</w:t>
      </w:r>
      <w:r>
        <w:rPr>
          <w:i/>
          <w:iCs/>
        </w:rPr>
        <w:t xml:space="preserve"> </w:t>
      </w:r>
      <w:r>
        <w:rPr>
          <w:i/>
          <w:iCs/>
        </w:rPr>
        <w:t xml:space="preserve">(max heart rate) is roughly bell-shaped.</w:t>
      </w:r>
    </w:p>
    <w:p>
      <w:pPr>
        <w:pStyle w:val="BodyText"/>
      </w:pPr>
      <w:r>
        <w:drawing>
          <wp:inline>
            <wp:extent cx="5334000" cy="4703026"/>
            <wp:effectExtent b="0" l="0" r="0" t="0"/>
            <wp:docPr descr="Correlation heatmap" title="" id="19" name="Picture"/>
            <a:graphic>
              <a:graphicData uri="http://schemas.openxmlformats.org/drawingml/2006/picture">
                <pic:pic>
                  <pic:nvPicPr>
                    <pic:cNvPr descr="figures/03_correla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 — Correlation heatmap (teal = positive, orange = negative correlation with the target).</w:t>
      </w:r>
    </w:p>
    <w:p>
      <w:pPr>
        <w:pStyle w:val="BodyText"/>
      </w:pPr>
      <w:r>
        <w:t xml:space="preserve">Reading the heatmap (and the scatter/violin views in Figures 4–5):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thalach</w:t>
      </w:r>
      <w:r>
        <w:t xml:space="preserve"> </w:t>
      </w:r>
      <w:r>
        <w:t xml:space="preserve">(maximum heart rate achieved) is negatively associated with disease — lower max heart</w:t>
      </w:r>
      <w:r>
        <w:t xml:space="preserve"> </w:t>
      </w:r>
      <w:r>
        <w:t xml:space="preserve">rate is a risk signal.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exang</w:t>
      </w:r>
      <w:r>
        <w:t xml:space="preserve"> </w:t>
      </w:r>
      <w:r>
        <w:t xml:space="preserve">(exercise-induced angina) 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(ST depression) are the strongest positive signals.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cp = typical angina</w:t>
      </w:r>
      <w:r>
        <w:t xml:space="preserve"> </w:t>
      </w:r>
      <w:r>
        <w:t xml:space="preserve">concentrates heavily in the disease class (Figure 5), while</w:t>
      </w:r>
      <w:r>
        <w:t xml:space="preserve"> </w:t>
      </w:r>
      <w:r>
        <w:rPr>
          <w:rStyle w:val="VerbatimChar"/>
        </w:rPr>
        <w:t xml:space="preserve">cp = asymptomatic</w:t>
      </w:r>
      <w:r>
        <w:t xml:space="preserve"> </w:t>
      </w:r>
      <w:r>
        <w:t xml:space="preserve">is more mixed — clinically counter-intuitive but consistent with this dataset.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chol</w:t>
      </w:r>
      <w:r>
        <w:t xml:space="preserve"> </w:t>
      </w:r>
      <w:r>
        <w:t xml:space="preserve">is only weakly correlated with the target (a reminder that neither age nor cholesterol</w:t>
      </w:r>
      <w:r>
        <w:t xml:space="preserve"> </w:t>
      </w:r>
      <w:r>
        <w:t xml:space="preserve">separates classes on their own in this dataset).</w:t>
      </w:r>
    </w:p>
    <w:p>
      <w:pPr>
        <w:pStyle w:val="FirstParagraph"/>
      </w:pPr>
      <w:r>
        <w:drawing>
          <wp:inline>
            <wp:extent cx="5334000" cy="4062772"/>
            <wp:effectExtent b="0" l="0" r="0" t="0"/>
            <wp:docPr descr="Age vs cholesterol" title="" id="22" name="Picture"/>
            <a:graphic>
              <a:graphicData uri="http://schemas.openxmlformats.org/drawingml/2006/picture">
                <pic:pic>
                  <pic:nvPicPr>
                    <pic:cNvPr descr="figures/04_age_cho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 — Age vs cholesterol by class.</w:t>
      </w:r>
    </w:p>
    <w:p>
      <w:pPr>
        <w:pStyle w:val="BodyText"/>
      </w:pPr>
      <w:r>
        <w:drawing>
          <wp:inline>
            <wp:extent cx="5024581" cy="3657600"/>
            <wp:effectExtent b="0" l="0" r="0" t="0"/>
            <wp:docPr descr="Chest pain type vs target" title="" id="25" name="Picture"/>
            <a:graphic>
              <a:graphicData uri="http://schemas.openxmlformats.org/drawingml/2006/picture">
                <pic:pic>
                  <pic:nvPicPr>
                    <pic:cNvPr descr="figures/05_cp_targe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581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5 — Chest-pain type vs target: typical angina is strongly associated with disease presence.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cf8c2248545de27921c6d34149e4d869a37cc63"/>
    <w:p>
      <w:pPr>
        <w:pStyle w:val="Heading2"/>
      </w:pPr>
      <w:r>
        <w:t xml:space="preserve">3. Feature Engineering &amp; Model Development (Task 2)</w:t>
      </w:r>
    </w:p>
    <w:bookmarkStart w:id="29" w:name="preprocessing-pipeline"/>
    <w:p>
      <w:pPr>
        <w:pStyle w:val="Heading3"/>
      </w:pPr>
      <w:r>
        <w:t xml:space="preserve">3.1 Preprocessing pipeline</w:t>
      </w:r>
    </w:p>
    <w:p>
      <w:pPr>
        <w:pStyle w:val="FirstParagraph"/>
      </w:pPr>
      <w:r>
        <w:t xml:space="preserve">All feature transformation is a single scikit-learn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wrapped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each model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src/preprocessing.py</w:t>
      </w:r>
      <w:r>
        <w:t xml:space="preserve">), so training and serving apply byte-identical transforms: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 (5)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age, trestbps, chol, thalach, oldpeak</w:t>
            </w:r>
          </w:p>
        </w:tc>
        <w:tc>
          <w:tcPr/>
          <w:p>
            <w:pPr>
              <w:pStyle w:val="Compact"/>
            </w:pPr>
            <w:r>
              <w:t xml:space="preserve">median imputation +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(8)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sex, cp, fbs, restecg, exang, slope, ca, thal</w:t>
            </w:r>
          </w:p>
        </w:tc>
        <w:tc>
          <w:tcPr/>
          <w:p>
            <w:pPr>
              <w:pStyle w:val="Compact"/>
            </w:pPr>
            <w:r>
              <w:t xml:space="preserve">most-frequent imputation + one-hot encoding</w:t>
            </w:r>
          </w:p>
        </w:tc>
      </w:tr>
    </w:tbl>
    <w:p>
      <w:pPr>
        <w:pStyle w:val="BodyText"/>
      </w:pPr>
      <w:r>
        <w:t xml:space="preserve">Because the transformer travels inside</w:t>
      </w:r>
      <w:r>
        <w:t xml:space="preserve"> </w:t>
      </w:r>
      <w:r>
        <w:rPr>
          <w:rStyle w:val="VerbatimChar"/>
        </w:rPr>
        <w:t xml:space="preserve">model.pkl</w:t>
      </w:r>
      <w:r>
        <w:t xml:space="preserve"> </w:t>
      </w:r>
      <w:r>
        <w:t xml:space="preserve">(§5), the FastAPI service needs no duplicated</w:t>
      </w:r>
      <w:r>
        <w:t xml:space="preserve"> </w:t>
      </w:r>
      <w:r>
        <w:t xml:space="preserve">preprocessing code — a classic source of train/serve skew.</w:t>
      </w:r>
    </w:p>
    <w:bookmarkEnd w:id="29"/>
    <w:bookmarkStart w:id="30" w:name="candidate-models-and-tuning"/>
    <w:p>
      <w:pPr>
        <w:pStyle w:val="Heading3"/>
      </w:pPr>
      <w:r>
        <w:t xml:space="preserve">3.2 Candidate models and tuning</w:t>
      </w:r>
    </w:p>
    <w:p>
      <w:pPr>
        <w:pStyle w:val="FirstParagraph"/>
      </w:pPr>
      <w:r>
        <w:t xml:space="preserve">Two classifier families were compared: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— interpretable linear baseline; grid</w:t>
      </w:r>
      <w:r>
        <w:t xml:space="preserve"> </w:t>
      </w:r>
      <w:r>
        <w:rPr>
          <w:rStyle w:val="VerbatimChar"/>
        </w:rPr>
        <w:t xml:space="preserve">C ∈ {0.01, 0.1, 1, 10, 100}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— nonlinear interactions; grid</w:t>
      </w:r>
      <w:r>
        <w:t xml:space="preserve"> </w:t>
      </w:r>
      <w:r>
        <w:rPr>
          <w:rStyle w:val="VerbatimChar"/>
        </w:rPr>
        <w:t xml:space="preserve">n_estimators ∈ {100, 300}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max_depth ∈ {3, 5, 8, None}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min_samples_leaf ∈ {1, 3}</w:t>
      </w:r>
      <w:r>
        <w:t xml:space="preserve"> </w:t>
      </w:r>
      <w:r>
        <w:t xml:space="preserve">(24 combinations).</w:t>
      </w:r>
    </w:p>
    <w:bookmarkEnd w:id="30"/>
    <w:bookmarkStart w:id="31" w:name="Xd87599bd76c2615e94d6cd0f60f610d5b110ce4"/>
    <w:p>
      <w:pPr>
        <w:pStyle w:val="Heading3"/>
      </w:pPr>
      <w:r>
        <w:t xml:space="preserve">3.3 Selection methodology (avoiding selection bias)</w:t>
      </w:r>
    </w:p>
    <w:p>
      <w:pPr>
        <w:pStyle w:val="FirstParagraph"/>
      </w:pPr>
      <w:r>
        <w:t xml:space="preserve">A common trap is to tune and pick a model on the same CV score, then quote that score as if it were</w:t>
      </w:r>
      <w:r>
        <w:t xml:space="preserve"> </w:t>
      </w:r>
      <w:r>
        <w:t xml:space="preserve">unbiased. This pipeline avoids it:</w:t>
      </w:r>
    </w:p>
    <w:p>
      <w:pPr>
        <w:pStyle w:val="Compact"/>
        <w:numPr>
          <w:ilvl w:val="0"/>
          <w:numId w:val="1003"/>
        </w:numPr>
      </w:pPr>
      <w:r>
        <w:t xml:space="preserve">Stratified</w:t>
      </w:r>
      <w:r>
        <w:t xml:space="preserve"> </w:t>
      </w:r>
      <w:r>
        <w:rPr>
          <w:b/>
          <w:bCs/>
        </w:rPr>
        <w:t xml:space="preserve">80/20 split</w:t>
      </w:r>
      <w:r>
        <w:t xml:space="preserve"> </w:t>
      </w:r>
      <w:r>
        <w:t xml:space="preserve">(242 train / 61 test, seed 42). The test set is touched exactly once,</w:t>
      </w:r>
      <w:r>
        <w:t xml:space="preserve"> </w:t>
      </w:r>
      <w:r>
        <w:t xml:space="preserve">for final reporting.</w:t>
      </w:r>
    </w:p>
    <w:p>
      <w:pPr>
        <w:pStyle w:val="Compact"/>
        <w:numPr>
          <w:ilvl w:val="0"/>
          <w:numId w:val="1003"/>
        </w:numPr>
      </w:pPr>
      <w:r>
        <w:t xml:space="preserve">Each candidate is tuned with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inner 5-fold CV</w:t>
      </w:r>
      <w:r>
        <w:t xml:space="preserve"> </w:t>
      </w:r>
      <w:r>
        <w:t xml:space="preserve">(scoring = ROC-AUC).</w:t>
      </w:r>
    </w:p>
    <w:p>
      <w:pPr>
        <w:pStyle w:val="Compact"/>
        <w:numPr>
          <w:ilvl w:val="0"/>
          <w:numId w:val="1003"/>
        </w:numPr>
      </w:pPr>
      <w:r>
        <w:t xml:space="preserve">Candidates are compared with</w:t>
      </w:r>
      <w:r>
        <w:t xml:space="preserve"> </w:t>
      </w:r>
      <w:r>
        <w:rPr>
          <w:b/>
          <w:bCs/>
        </w:rPr>
        <w:t xml:space="preserve">nested 5-fold CV</w:t>
      </w:r>
      <w:r>
        <w:t xml:space="preserve"> </w:t>
      </w:r>
      <w:r>
        <w:t xml:space="preserve">— the outer folds wrap the entire grid search —</w:t>
      </w:r>
      <w:r>
        <w:t xml:space="preserve"> </w:t>
      </w:r>
      <w:r>
        <w:t xml:space="preserve">so the score used to pick the winner was never used to tune its hyperparameters.</w:t>
      </w:r>
    </w:p>
    <w:p>
      <w:pPr>
        <w:pStyle w:val="Compact"/>
        <w:numPr>
          <w:ilvl w:val="0"/>
          <w:numId w:val="1003"/>
        </w:numPr>
      </w:pPr>
      <w:r>
        <w:t xml:space="preserve">The winner (highest nested-CV ROC-AUC) is refit on the full training split and saved.</w:t>
      </w:r>
    </w:p>
    <w:bookmarkEnd w:id="31"/>
    <w:bookmarkStart w:id="32" w:name="results"/>
    <w:p>
      <w:pPr>
        <w:pStyle w:val="Heading3"/>
      </w:pPr>
      <w:r>
        <w:t xml:space="preserve">3.4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Nested-CV ROC-AUC (±sd)</w:t>
            </w:r>
          </w:p>
        </w:tc>
        <w:tc>
          <w:tcPr/>
          <w:p>
            <w:pPr>
              <w:pStyle w:val="Compact"/>
            </w:pPr>
            <w:r>
              <w:t xml:space="preserve">CV accuracy</w:t>
            </w:r>
          </w:p>
        </w:tc>
        <w:tc>
          <w:tcPr/>
          <w:p>
            <w:pPr>
              <w:pStyle w:val="Compact"/>
            </w:pPr>
            <w:r>
              <w:t xml:space="preserve">Test acc</w:t>
            </w:r>
          </w:p>
        </w:tc>
        <w:tc>
          <w:tcPr/>
          <w:p>
            <w:pPr>
              <w:pStyle w:val="Compact"/>
            </w:pPr>
            <w:r>
              <w:t xml:space="preserve">Prec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  <w:r>
              <w:t xml:space="preserve"> </w:t>
            </w:r>
            <w:r>
              <w:rPr>
                <w:b/>
                <w:bCs/>
              </w:rPr>
              <w:t xml:space="preserve">(selected)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0.895 (±0.049)</w:t>
            </w:r>
          </w:p>
        </w:tc>
        <w:tc>
          <w:tcPr/>
          <w:p>
            <w:pPr>
              <w:pStyle w:val="Compact"/>
            </w:pPr>
            <w:r>
              <w:t xml:space="preserve">0.797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0.893 (±0.052)</w:t>
            </w:r>
          </w:p>
        </w:tc>
        <w:tc>
          <w:tcPr/>
          <w:p>
            <w:pPr>
              <w:pStyle w:val="Compact"/>
            </w:pPr>
            <w:r>
              <w:t xml:space="preserve">0.830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</w:tr>
    </w:tbl>
    <w:p>
      <w:pPr>
        <w:pStyle w:val="BodyText"/>
      </w:pPr>
      <w:r>
        <w:t xml:space="preserve">Best hyperparameters: RF</w:t>
      </w:r>
      <w:r>
        <w:t xml:space="preserve"> </w:t>
      </w:r>
      <w:r>
        <w:rPr>
          <w:rStyle w:val="VerbatimChar"/>
        </w:rPr>
        <w:t xml:space="preserve">max_depth=5, min_samples_leaf=3, n_estimators=100</w:t>
      </w:r>
      <w:r>
        <w:t xml:space="preserve">; LR</w:t>
      </w:r>
      <w:r>
        <w:t xml:space="preserve"> </w:t>
      </w:r>
      <w:r>
        <w:rPr>
          <w:rStyle w:val="VerbatimChar"/>
        </w:rPr>
        <w:t xml:space="preserve">C=1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models/best_params.json</w:t>
      </w:r>
      <w:r>
        <w:t xml:space="preserve">). Confusion matrices and ROC curves for both models are saved as</w:t>
      </w:r>
      <w:r>
        <w:t xml:space="preserve"> </w:t>
      </w:r>
      <w:r>
        <w:rPr>
          <w:rStyle w:val="VerbatimChar"/>
        </w:rPr>
        <w:t xml:space="preserve">models/confusion_*.png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models/roc_*.png</w:t>
      </w:r>
      <w:r>
        <w:t xml:space="preserve"> </w:t>
      </w:r>
      <w:r>
        <w:t xml:space="preserve">and logged to MLflow.</w:t>
      </w:r>
    </w:p>
    <w:p>
      <w:pPr>
        <w:pStyle w:val="BodyText"/>
      </w:pPr>
      <w:r>
        <w:rPr>
          <w:b/>
          <w:bCs/>
        </w:rPr>
        <w:t xml:space="preserve">Honest caveat.</w:t>
      </w:r>
      <w:r>
        <w:t xml:space="preserve"> </w:t>
      </w:r>
      <w:r>
        <w:t xml:space="preserve">The two models are statistically indistinguishable: the nested-CV gap (0.0025) is</w:t>
      </w:r>
      <w:r>
        <w:t xml:space="preserve"> </w:t>
      </w:r>
      <w:r>
        <w:t xml:space="preserve">far smaller than the fold-to-fold spread (sd ≈ 0.05), and 61 test rows cannot separate them either</w:t>
      </w:r>
      <w:r>
        <w:t xml:space="preserve"> </w:t>
      </w:r>
      <w:r>
        <w:t xml:space="preserve">(LR happens to score higher on every test metric, but that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selection rule). The</w:t>
      </w:r>
      <w:r>
        <w:t xml:space="preserve"> </w:t>
      </w:r>
      <w:r>
        <w:t xml:space="preserve">documented rule — highest nested-CV ROC-AUC — selected Random Forest. For a clinical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use</w:t>
      </w:r>
      <w:r>
        <w:t xml:space="preserve"> </w:t>
      </w:r>
      <w:r>
        <w:t xml:space="preserve">case where recall dominates, Logistic Regression would be an equally defensible choice; keeping the</w:t>
      </w:r>
      <w:r>
        <w:t xml:space="preserve"> </w:t>
      </w:r>
      <w:r>
        <w:t xml:space="preserve">full comparison in this report (instead of only the winner) is deliberate.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periment-tracking-task-3"/>
    <w:p>
      <w:pPr>
        <w:pStyle w:val="Heading2"/>
      </w:pPr>
      <w:r>
        <w:t xml:space="preserve">4. Experiment Tracking (Task 3)</w:t>
      </w:r>
    </w:p>
    <w:p>
      <w:pPr>
        <w:pStyle w:val="FirstParagraph"/>
      </w:pPr>
      <w:r>
        <w:t xml:space="preserve">Every training run is tracked in MLflow (experiment</w:t>
      </w:r>
      <w:r>
        <w:t xml:space="preserve"> </w:t>
      </w:r>
      <w:r>
        <w:rPr>
          <w:rStyle w:val="VerbatimChar"/>
          <w:b/>
          <w:bCs/>
        </w:rPr>
        <w:t xml:space="preserve">heart-disease</w:t>
      </w:r>
      <w:r>
        <w:t xml:space="preserve">, local file store,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— ignored by git, regenerated by</w:t>
      </w:r>
      <w:r>
        <w:t xml:space="preserve"> </w:t>
      </w:r>
      <w:r>
        <w:rPr>
          <w:rStyle w:val="VerbatimChar"/>
        </w:rPr>
        <w:t xml:space="preserve">python src/train.py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run per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random_forest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logistic_regression</w:t>
      </w:r>
      <w:r>
        <w:t xml:space="preserve">) logging parameters (best</w:t>
      </w:r>
      <w:r>
        <w:t xml:space="preserve"> </w:t>
      </w:r>
      <w:r>
        <w:t xml:space="preserve">hyperparameters + the full search grid), all nested-CV metrics (mean and sd) and all test metrics,</w:t>
      </w:r>
      <w:r>
        <w:t xml:space="preserve"> </w:t>
      </w:r>
      <w:r>
        <w:t xml:space="preserve">the confusion-matrix and ROC plots as artifacts, the fitted scikit-learn pipeline with an inferred</w:t>
      </w:r>
      <w:r>
        <w:t xml:space="preserve"> </w:t>
      </w:r>
      <w:r>
        <w:rPr>
          <w:b/>
          <w:bCs/>
        </w:rPr>
        <w:t xml:space="preserve">model signature</w:t>
      </w:r>
      <w:r>
        <w:t xml:space="preserve"> </w:t>
      </w:r>
      <w:r>
        <w:t xml:space="preserve">(so the serving contract is recorded), plus a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tag.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One summary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best-&lt;model&gt;</w:t>
      </w:r>
      <w:r>
        <w:t xml:space="preserve">) logging</w:t>
      </w:r>
      <w:r>
        <w:t xml:space="preserve"> </w:t>
      </w:r>
      <w:r>
        <w:rPr>
          <w:rStyle w:val="VerbatimChar"/>
        </w:rPr>
        <w:t xml:space="preserve">metrics_summary.csv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best_params.json</w:t>
      </w:r>
      <w:r>
        <w:t xml:space="preserve">, the</w:t>
      </w:r>
      <w:r>
        <w:t xml:space="preserve"> </w:t>
      </w:r>
      <w:r>
        <w:t xml:space="preserve">dataset, and the EDA figures — a single place to see what the final artifact was and why.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Lflow experiment" title="" id="35" name="Picture"/>
            <a:graphic>
              <a:graphicData uri="http://schemas.openxmlformats.org/drawingml/2006/picture">
                <pic:pic>
                  <pic:nvPicPr>
                    <pic:cNvPr descr="../screenshots/mlflow_experimen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experiment</w:t>
      </w:r>
    </w:p>
    <w:p>
      <w:pPr>
        <w:pStyle w:val="BodyText"/>
      </w:pPr>
      <w:r>
        <w:rPr>
          <w:i/>
          <w:iCs/>
        </w:rPr>
        <w:t xml:space="preserve">Figure 6 — MLflow UI: experiment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heart-disease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three runs (one per model plus the</w:t>
      </w:r>
      <w:r>
        <w:rPr>
          <w:i/>
          <w:iCs/>
        </w:rPr>
        <w:t xml:space="preserve"> </w:t>
      </w:r>
      <w:r>
        <w:rPr>
          <w:i/>
          <w:iCs/>
        </w:rPr>
        <w:t xml:space="preserve">best-model summary).</w:t>
      </w:r>
    </w:p>
    <w:p>
      <w:pPr>
        <w:pStyle w:val="CaptionedFigure"/>
      </w:pPr>
      <w:r>
        <w:drawing>
          <wp:inline>
            <wp:extent cx="5334000" cy="5000625"/>
            <wp:effectExtent b="0" l="0" r="0" t="0"/>
            <wp:docPr descr="MLflow run detail" title="" id="38" name="Picture"/>
            <a:graphic>
              <a:graphicData uri="http://schemas.openxmlformats.org/drawingml/2006/picture">
                <pic:pic>
                  <pic:nvPicPr>
                    <pic:cNvPr descr="../screenshots/mlflow_ru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detail</w:t>
      </w:r>
    </w:p>
    <w:p>
      <w:pPr>
        <w:pStyle w:val="BodyText"/>
      </w:pPr>
      <w:r>
        <w:rPr>
          <w:i/>
          <w:iCs/>
        </w:rPr>
        <w:t xml:space="preserve">Figure 7 — Run detail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random_forest</w:t>
      </w:r>
      <w:r>
        <w:rPr>
          <w:i/>
          <w:iCs/>
        </w:rPr>
        <w:t xml:space="preserve">: nested-CV and test metrics, tuned parameters and grid,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logged model in Ready state.</w:t>
      </w:r>
    </w:p>
    <w:p>
      <w:pPr>
        <w:pStyle w:val="BodyText"/>
      </w:pPr>
      <w:r>
        <w:t xml:space="preserve">Viewing:</w:t>
      </w:r>
      <w:r>
        <w:t xml:space="preserve"> </w:t>
      </w:r>
      <w:r>
        <w:rPr>
          <w:rStyle w:val="VerbatimChar"/>
        </w:rPr>
        <w:t xml:space="preserve">mlflow ui</w:t>
      </w:r>
      <w:r>
        <w:t xml:space="preserve"> </w:t>
      </w:r>
      <w:r>
        <w:t xml:space="preserve">(experiment</w:t>
      </w:r>
      <w:r>
        <w:t xml:space="preserve"> </w:t>
      </w:r>
      <w:r>
        <w:rPr>
          <w:rStyle w:val="VerbatimChar"/>
        </w:rPr>
        <w:t xml:space="preserve">heart-disease</w:t>
      </w:r>
      <w:r>
        <w:t xml:space="preserve">). Run IDs:</w:t>
      </w:r>
      <w:r>
        <w:t xml:space="preserve"> </w:t>
      </w:r>
      <w:r>
        <w:rPr>
          <w:rStyle w:val="VerbatimChar"/>
        </w:rPr>
        <w:t xml:space="preserve">best-random_forest</w:t>
      </w:r>
      <w:r>
        <w:t xml:space="preserve"> </w:t>
      </w:r>
      <w:r>
        <w:rPr>
          <w:rStyle w:val="VerbatimChar"/>
        </w:rPr>
        <w:t xml:space="preserve">f494c4e7…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random_forest</w:t>
      </w:r>
      <w:r>
        <w:t xml:space="preserve"> </w:t>
      </w:r>
      <w:r>
        <w:rPr>
          <w:rStyle w:val="VerbatimChar"/>
        </w:rPr>
        <w:t xml:space="preserve">663d8618…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logistic_regression</w:t>
      </w:r>
      <w:r>
        <w:t xml:space="preserve"> </w:t>
      </w:r>
      <w:r>
        <w:rPr>
          <w:rStyle w:val="VerbatimChar"/>
        </w:rPr>
        <w:t xml:space="preserve">8ea24403…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model-packaging-reproducibility-task-4"/>
    <w:p>
      <w:pPr>
        <w:pStyle w:val="Heading2"/>
      </w:pPr>
      <w:r>
        <w:t xml:space="preserve">5. Model Packaging &amp; Reproducibility (Task 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Artifact format: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— the saved object is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pipeline (imputation +</w:t>
      </w:r>
      <w:r>
        <w:t xml:space="preserve"> </w:t>
      </w:r>
      <w:r>
        <w:t xml:space="preserve">scaling/encoding + classifier), so inference requires only</w:t>
      </w:r>
      <w:r>
        <w:t xml:space="preserve"> </w:t>
      </w:r>
      <w:r>
        <w:rPr>
          <w:rStyle w:val="VerbatimChar"/>
        </w:rPr>
        <w:t xml:space="preserve">models/model.pkl</w:t>
      </w:r>
      <w:r>
        <w:t xml:space="preserve"> </w:t>
      </w:r>
      <w:r>
        <w:t xml:space="preserve">and a JSON payload.</w:t>
      </w:r>
      <w:r>
        <w:t xml:space="preserve"> </w:t>
      </w:r>
      <w:r>
        <w:t xml:space="preserve">MLflow additionally stores the same pipeline with its input signature.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 contract:</w:t>
      </w:r>
      <w:r>
        <w:t xml:space="preserve"> </w:t>
      </w:r>
      <w:r>
        <w:t xml:space="preserve">13 patient fields in Cleveland coding (e.g. </w:t>
      </w:r>
      <w:r>
        <w:rPr>
          <w:rStyle w:val="VerbatimChar"/>
        </w:rPr>
        <w:t xml:space="preserve">cp</w:t>
      </w:r>
      <w:r>
        <w:t xml:space="preserve"> </w:t>
      </w:r>
      <w:r>
        <w:t xml:space="preserve">1–4,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 </w:t>
      </w:r>
      <w:r>
        <w:t xml:space="preserve">1–3,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0–3,</w:t>
      </w:r>
      <w:r>
        <w:t xml:space="preserve"> </w:t>
      </w:r>
      <w:r>
        <w:rPr>
          <w:rStyle w:val="VerbatimChar"/>
        </w:rPr>
        <w:t xml:space="preserve">thal ∈ {3,6,7}</w:t>
      </w:r>
      <w:r>
        <w:t xml:space="preserve">), each range-validated; out-of-range or missing fields are rejected with HTTP 422</w:t>
      </w:r>
      <w:r>
        <w:t xml:space="preserve"> </w:t>
      </w:r>
      <w:r>
        <w:t xml:space="preserve">before reaching the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reproducibility: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(full training/EDA/test stack, pinned —</w:t>
      </w:r>
      <w:r>
        <w:t xml:space="preserve"> </w:t>
      </w:r>
      <w:r>
        <w:t xml:space="preserve">scikit-learn 1.6.1, MLflow 3.1.4) and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 </w:t>
      </w:r>
      <w:r>
        <w:t xml:space="preserve">(slim serving-only set for the</w:t>
      </w:r>
      <w:r>
        <w:t xml:space="preserve"> </w:t>
      </w:r>
      <w:r>
        <w:t xml:space="preserve">Docker image). Verified on a Python 3.9 host and inside the</w:t>
      </w:r>
      <w:r>
        <w:t xml:space="preserve"> </w:t>
      </w:r>
      <w:r>
        <w:rPr>
          <w:rStyle w:val="VerbatimChar"/>
        </w:rPr>
        <w:t xml:space="preserve">python:3.10-slim</w:t>
      </w:r>
      <w:r>
        <w:t xml:space="preserve"> </w:t>
      </w:r>
      <w:r>
        <w:t xml:space="preserve">image.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Clean-setup reproduction</w:t>
      </w:r>
      <w:r>
        <w:t xml:space="preserve"> </w:t>
      </w:r>
      <w:r>
        <w:t xml:space="preserve">(also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src/download_data.py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src/eda.py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src/train.py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uvicorn app.main:app</w:t>
      </w:r>
      <w:r>
        <w:t xml:space="preserve">. All scripts run from the repo root with relative paths and pinned versions,</w:t>
      </w:r>
      <w:r>
        <w:t xml:space="preserve"> </w:t>
      </w:r>
      <w:r>
        <w:t xml:space="preserve">satisfying the</w:t>
      </w:r>
      <w:r>
        <w:t xml:space="preserve"> </w:t>
      </w:r>
      <w:r>
        <w:t xml:space="preserve">“executes from a clean setup”</w:t>
      </w:r>
      <w:r>
        <w:t xml:space="preserve"> </w:t>
      </w:r>
      <w:r>
        <w:t xml:space="preserve">production-readiness requirement.</w:t>
      </w:r>
    </w:p>
    <w:p>
      <w:pPr>
        <w:pStyle w:val="FirstParagraph"/>
      </w:pPr>
      <w:r>
        <w:t xml:space="preserve">Expected inference output for</w:t>
      </w:r>
      <w:r>
        <w:t xml:space="preserve"> </w:t>
      </w:r>
      <w:r>
        <w:rPr>
          <w:rStyle w:val="VerbatimChar"/>
        </w:rPr>
        <w:t xml:space="preserve">sample_request.json</w:t>
      </w:r>
      <w:r>
        <w:t xml:space="preserve"> </w:t>
      </w:r>
      <w:r>
        <w:t xml:space="preserve">(first Cleveland row, true label 0):</w:t>
      </w:r>
      <w:r>
        <w:t xml:space="preserve"> </w:t>
      </w:r>
      <w:r>
        <w:rPr>
          <w:rStyle w:val="VerbatimChar"/>
        </w:rPr>
        <w:t xml:space="preserve">{"prediction":0,"probability":0.3572,"label":"no_disease"}</w:t>
      </w:r>
      <w:r>
        <w:t xml:space="preserve"> </w:t>
      </w:r>
      <w:r>
        <w:t xml:space="preserve">— verified both locally over uvicorn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screenshots/local_api_verification.txt</w:t>
      </w:r>
      <w:r>
        <w:t xml:space="preserve">) and inside the container (§7).</w:t>
      </w:r>
    </w:p>
    <w:p>
      <w:r>
        <w:pict>
          <v:rect style="width:0;height:1.5pt" o:hralign="center" o:hrstd="t" o:hr="t"/>
        </w:pict>
      </w:r>
    </w:p>
    <w:bookmarkEnd w:id="41"/>
    <w:bookmarkStart w:id="44" w:name="cicd-automated-testing-task-5"/>
    <w:p>
      <w:pPr>
        <w:pStyle w:val="Heading2"/>
      </w:pPr>
      <w:r>
        <w:t xml:space="preserve">6. CI/CD &amp; Automated Testing (Task 5)</w:t>
      </w:r>
    </w:p>
    <w:bookmarkStart w:id="42" w:name="test-suite-tests-20-cases-pytest"/>
    <w:p>
      <w:pPr>
        <w:pStyle w:val="Heading3"/>
      </w:pPr>
      <w:r>
        <w:t xml:space="preserve">6.1 Test suite (</w:t>
      </w:r>
      <w:r>
        <w:rPr>
          <w:rStyle w:val="VerbatimChar"/>
        </w:rPr>
        <w:t xml:space="preserve">tests/</w:t>
      </w:r>
      <w:r>
        <w:t xml:space="preserve">, 20 cases, pytest)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is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preprocessing</w:t>
            </w:r>
          </w:p>
        </w:tc>
        <w:tc>
          <w:tcPr/>
          <w:p>
            <w:pPr>
              <w:pStyle w:val="Compact"/>
            </w:pPr>
            <w:r>
              <w:t xml:space="preserve">schema/transform output shape, imputation, unseen-category handling at transform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metric computation on known inputs; selection rule honoured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end-to-end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train.main</w:t>
            </w:r>
            <w:r>
              <w:t xml:space="preserve"> </w:t>
            </w:r>
            <w:r>
              <w:t xml:space="preserve">run on synthetic data — artifacts produced, best model chosen, files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src/predict.py</w:t>
            </w:r>
            <w:r>
              <w:t xml:space="preserve"> </w:t>
            </w:r>
            <w:r>
              <w:t xml:space="preserve">JSON → prediction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happy path, 422 on out-of-range and missing fields,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counters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CI=1</w:t>
      </w:r>
      <w:r>
        <w:t xml:space="preserve"> </w:t>
      </w:r>
      <w:r>
        <w:t xml:space="preserve">set (as in the workflow), a missing model file</w:t>
      </w:r>
      <w:r>
        <w:t xml:space="preserve"> </w:t>
      </w:r>
      <w:r>
        <w:rPr>
          <w:b/>
          <w:bCs/>
        </w:rPr>
        <w:t xml:space="preserve">fails</w:t>
      </w:r>
      <w:r>
        <w:t xml:space="preserve"> </w:t>
      </w:r>
      <w:r>
        <w:t xml:space="preserve">the prediction tests instead of</w:t>
      </w:r>
      <w:r>
        <w:t xml:space="preserve"> </w:t>
      </w:r>
      <w:r>
        <w:t xml:space="preserve">skipping them — the pipeline cannot silently</w:t>
      </w:r>
      <w:r>
        <w:t xml:space="preserve"> </w:t>
      </w:r>
      <w:r>
        <w:t xml:space="preserve">“pass”</w:t>
      </w:r>
      <w:r>
        <w:t xml:space="preserve"> </w:t>
      </w:r>
      <w:r>
        <w:t xml:space="preserve">without a model.</w:t>
      </w:r>
    </w:p>
    <w:bookmarkEnd w:id="42"/>
    <w:bookmarkStart w:id="43" w:name="X1505333035ec9b5a0b4461d5047a167104d3973"/>
    <w:p>
      <w:pPr>
        <w:pStyle w:val="Heading3"/>
      </w:pPr>
      <w:r>
        <w:t xml:space="preserve">6.2 Workflow (</w:t>
      </w:r>
      <w:r>
        <w:rPr>
          <w:rStyle w:val="VerbatimChar"/>
        </w:rPr>
        <w:t xml:space="preserve">.github/workflows/ci.yml</w:t>
      </w:r>
      <w:r>
        <w:t xml:space="preserve">, GitHub Actions)</w:t>
      </w:r>
    </w:p>
    <w:p>
      <w:pPr>
        <w:pStyle w:val="SourceCode"/>
      </w:pPr>
      <w:r>
        <w:rPr>
          <w:rStyle w:val="VerbatimChar"/>
        </w:rPr>
        <w:t xml:space="preserve">push / PR → checkout → Python 3.10 (pip cache) → pip install -r requirements.txt</w:t>
      </w:r>
      <w:r>
        <w:br/>
      </w:r>
      <w:r>
        <w:rPr>
          <w:rStyle w:val="VerbatimChar"/>
        </w:rPr>
        <w:t xml:space="preserve">→ flake8 src app tests → python src/train.py (committed data/heart.csv)</w:t>
      </w:r>
      <w:r>
        <w:br/>
      </w:r>
      <w:r>
        <w:rPr>
          <w:rStyle w:val="VerbatimChar"/>
        </w:rPr>
        <w:t xml:space="preserve">→ pytest -v → docker build → container smoke test (/ready poll + /predict POST)</w:t>
      </w:r>
      <w:r>
        <w:br/>
      </w:r>
      <w:r>
        <w:rPr>
          <w:rStyle w:val="VerbatimChar"/>
        </w:rPr>
        <w:t xml:space="preserve">→ upload trained model + metrics as run artifacts (always)</w:t>
      </w:r>
    </w:p>
    <w:p>
      <w:pPr>
        <w:pStyle w:val="FirstParagraph"/>
      </w:pPr>
      <w:r>
        <w:t xml:space="preserve">Every step is fail-fast: a lint error, failing test, broken Docker build or unresponsive container</w:t>
      </w:r>
      <w:r>
        <w:t xml:space="preserve"> </w:t>
      </w:r>
      <w:r>
        <w:t xml:space="preserve">fails the whole workflow with clear logs, satisfying the</w:t>
      </w:r>
      <w:r>
        <w:t xml:space="preserve"> </w:t>
      </w:r>
      <w:r>
        <w:t xml:space="preserve">“pipeline fails on code/test errors”</w:t>
      </w:r>
      <w:r>
        <w:t xml:space="preserve"> </w:t>
      </w:r>
      <w:r>
        <w:t xml:space="preserve">requirement. The model is trained inside CI and uploaded as an artifact per run, so each build’s</w:t>
      </w:r>
      <w:r>
        <w:t xml:space="preserve"> </w:t>
      </w:r>
      <w:r>
        <w:t xml:space="preserve">outputs are traceable. The workflow file is in the repo; the first push triggers it on GitHub.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tainerization-task-6"/>
    <w:p>
      <w:pPr>
        <w:pStyle w:val="Heading2"/>
      </w:pPr>
      <w:r>
        <w:t xml:space="preserve">7. Containerization (Task 6)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python:3.10-slim</w:t>
      </w:r>
      <w:r>
        <w:t xml:space="preserve"> </w:t>
      </w:r>
      <w:r>
        <w:t xml:space="preserve">base; installs only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; copies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and the</w:t>
      </w:r>
      <w:r>
        <w:t xml:space="preserve"> </w:t>
      </w:r>
      <w:r>
        <w:t xml:space="preserve">trained</w:t>
      </w:r>
      <w:r>
        <w:t xml:space="preserve"> </w:t>
      </w:r>
      <w:r>
        <w:rPr>
          <w:rStyle w:val="VerbatimChar"/>
        </w:rPr>
        <w:t xml:space="preserve">models/model.pkl</w:t>
      </w:r>
      <w:r>
        <w:t xml:space="preserve">; runs as a non-root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; serves uvicorn on port 8000. A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keeps the build context small and free of notebooks/figures.</w:t>
      </w:r>
    </w:p>
    <w:p>
      <w:pPr>
        <w:pStyle w:val="BodyText"/>
      </w:pPr>
      <w:r>
        <w:t xml:space="preserve">Because the model is baked in at build time, a container cannot start without a valid model — the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endpoint literally means</w:t>
      </w:r>
      <w:r>
        <w:t xml:space="preserve"> </w:t>
      </w:r>
      <w:r>
        <w:t xml:space="preserve">“model loaded”</w:t>
      </w:r>
      <w:r>
        <w:t xml:space="preserve">. Verification transcript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screenshots/docker_verification.txt</w:t>
      </w:r>
      <w:r>
        <w:t xml:space="preserve">, full file in the repo):</w:t>
      </w:r>
    </w:p>
    <w:p>
      <w:pPr>
        <w:pStyle w:val="SourceCode"/>
      </w:pPr>
      <w:r>
        <w:rPr>
          <w:rStyle w:val="VerbatimChar"/>
        </w:rPr>
        <w:t xml:space="preserve">$ docker images heart-api   →  heart-api:latest  653MB   (non-root, serve-only deps)</w:t>
      </w:r>
      <w:r>
        <w:br/>
      </w:r>
      <w:r>
        <w:rPr>
          <w:rStyle w:val="VerbatimChar"/>
        </w:rPr>
        <w:t xml:space="preserve">$ curl /health              →  {"status":"ok"}</w:t>
      </w:r>
      <w:r>
        <w:br/>
      </w:r>
      <w:r>
        <w:rPr>
          <w:rStyle w:val="VerbatimChar"/>
        </w:rPr>
        <w:t xml:space="preserve">$ curl /ready               →  {"status":"ready"}</w:t>
      </w:r>
      <w:r>
        <w:br/>
      </w:r>
      <w:r>
        <w:rPr>
          <w:rStyle w:val="VerbatimChar"/>
        </w:rPr>
        <w:t xml:space="preserve">$ curl -X POST /predict …   →  {"prediction":0,"probability":0.3572,"label":"no_disease"}</w:t>
      </w:r>
      <w:r>
        <w:br/>
      </w:r>
      <w:r>
        <w:rPr>
          <w:rStyle w:val="VerbatimChar"/>
        </w:rPr>
        <w:t xml:space="preserve">$ (cp=9 out of range)       →  HTTP/1.1 422 Unprocessable Entity</w:t>
      </w:r>
      <w:r>
        <w:br/>
      </w:r>
      <w:r>
        <w:rPr>
          <w:rStyle w:val="VerbatimChar"/>
        </w:rPr>
        <w:t xml:space="preserve">$ curl /metrics             →  api_predictions_total{label="no_disease"} 3.0</w:t>
      </w:r>
    </w:p>
    <w:p>
      <w:pPr>
        <w:pStyle w:val="FirstParagraph"/>
      </w:pPr>
      <w:r>
        <w:t xml:space="preserve">Request logs inside the container record method, path, status and latency per call. The same image</w:t>
      </w:r>
      <w:r>
        <w:t xml:space="preserve"> </w:t>
      </w:r>
      <w:r>
        <w:t xml:space="preserve">is built and smoke-tested on every CI run (§6.2), and is the deployable unit used in §8.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renders the OpenAPI page (</w:t>
      </w:r>
      <w:r>
        <w:rPr>
          <w:rStyle w:val="VerbatimChar"/>
        </w:rPr>
        <w:t xml:space="preserve">screenshots/api_docs.png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5"/>
    <w:bookmarkStart w:id="52" w:name="production-deployment-task-7"/>
    <w:p>
      <w:pPr>
        <w:pStyle w:val="Heading2"/>
      </w:pPr>
      <w:r>
        <w:t xml:space="preserve">8. Production Deployment (Task 7)</w:t>
      </w:r>
    </w:p>
    <w:bookmarkStart w:id="46" w:name="kubernetes-manifests-k8s"/>
    <w:p>
      <w:pPr>
        <w:pStyle w:val="Heading3"/>
      </w:pPr>
      <w:r>
        <w:t xml:space="preserve">8.1 Kubernetes manifests (</w:t>
      </w:r>
      <w:r>
        <w:rPr>
          <w:rStyle w:val="VerbatimChar"/>
        </w:rPr>
        <w:t xml:space="preserve">k8s/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heart-api</w:t>
            </w:r>
            <w:r>
              <w:t xml:space="preserve"> </w:t>
            </w:r>
            <w:r>
              <w:t xml:space="preserve">deployment,</w:t>
            </w:r>
            <w:r>
              <w:t xml:space="preserve"> </w:t>
            </w:r>
            <w:r>
              <w:rPr>
                <w:b/>
                <w:bCs/>
              </w:rPr>
              <w:t xml:space="preserve">2 replicas</w:t>
            </w:r>
            <w:r>
              <w:t xml:space="preserve">, readiness probe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(10s), liveness probe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(20s), resources requests 100m/256Mi → limits 500m/1Gi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heart-api</w:t>
            </w:r>
            <w:r>
              <w:t xml:space="preserve"> </w:t>
            </w:r>
            <w:r>
              <w:rPr>
                <w:b/>
                <w:bCs/>
              </w:rPr>
              <w:t xml:space="preserve">LoadBalancer</w:t>
            </w:r>
            <w:r>
              <w:t xml:space="preserve">, port 80 → targetPort 8000</w:t>
            </w:r>
          </w:p>
        </w:tc>
      </w:tr>
    </w:tbl>
    <w:bookmarkEnd w:id="46"/>
    <w:bookmarkStart w:id="50" w:name="verification-on-minikube-docker-driver"/>
    <w:p>
      <w:pPr>
        <w:pStyle w:val="Heading3"/>
      </w:pPr>
      <w:r>
        <w:t xml:space="preserve">8.2 Verification on minikube (Docker driver)</w:t>
      </w:r>
    </w:p>
    <w:p>
      <w:pPr>
        <w:pStyle w:val="FirstParagraph"/>
      </w:pPr>
      <w:r>
        <w:t xml:space="preserve">Deployed and verified live (full transcript</w:t>
      </w:r>
      <w:r>
        <w:t xml:space="preserve"> </w:t>
      </w:r>
      <w:r>
        <w:rPr>
          <w:rStyle w:val="VerbatimChar"/>
        </w:rPr>
        <w:t xml:space="preserve">screenshots/k8s_verification.txt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minikube image load heart-api:latest</w:t>
      </w:r>
      <w:r>
        <w:br/>
      </w:r>
      <w:r>
        <w:rPr>
          <w:rStyle w:val="VerbatimChar"/>
        </w:rPr>
        <w:t xml:space="preserve">$ kubectl apply -f k8s/          →  deployment.apps/heart-api created, service/heart-api created</w:t>
      </w:r>
      <w:r>
        <w:br/>
      </w:r>
      <w:r>
        <w:rPr>
          <w:rStyle w:val="VerbatimChar"/>
        </w:rPr>
        <w:t xml:space="preserve">$ kubectl rollout status …       →  "deployment heart-api successfully rolled out"  (2/2)</w:t>
      </w:r>
      <w:r>
        <w:br/>
      </w:r>
      <w:r>
        <w:rPr>
          <w:rStyle w:val="VerbatimChar"/>
        </w:rPr>
        <w:t xml:space="preserve">$ kubectl port-forward svc/heart-api 8001:80</w:t>
      </w:r>
      <w:r>
        <w:br/>
      </w:r>
      <w:r>
        <w:rPr>
          <w:rStyle w:val="VerbatimChar"/>
        </w:rPr>
        <w:t xml:space="preserve">$ curl localhost:8001/health     →  {"status":"ok"}</w:t>
      </w:r>
      <w:r>
        <w:br/>
      </w:r>
      <w:r>
        <w:rPr>
          <w:rStyle w:val="VerbatimChar"/>
        </w:rPr>
        <w:t xml:space="preserve">$ curl localhost:8001/ready      →  {"status":"ready"}</w:t>
      </w:r>
      <w:r>
        <w:br/>
      </w:r>
      <w:r>
        <w:rPr>
          <w:rStyle w:val="VerbatimChar"/>
        </w:rPr>
        <w:t xml:space="preserve">$ curl -X POST localhost:8001/predict -d @sample_request.json</w:t>
      </w:r>
      <w:r>
        <w:br/>
      </w:r>
      <w:r>
        <w:rPr>
          <w:rStyle w:val="VerbatimChar"/>
        </w:rPr>
        <w:t xml:space="preserve">                                 →  {"prediction":0,"probability":0.3572,"label":"no_disease"}</w:t>
      </w:r>
    </w:p>
    <w:p>
      <w:pPr>
        <w:pStyle w:val="CaptionedFigure"/>
      </w:pPr>
      <w:r>
        <w:drawing>
          <wp:inline>
            <wp:extent cx="5334000" cy="4560956"/>
            <wp:effectExtent b="0" l="0" r="0" t="0"/>
            <wp:docPr descr="K8s verification" title="" id="48" name="Picture"/>
            <a:graphic>
              <a:graphicData uri="http://schemas.openxmlformats.org/drawingml/2006/picture">
                <pic:pic>
                  <pic:nvPicPr>
                    <pic:cNvPr descr="../screenshots/k8s_pod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0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K8s verification</w:t>
      </w:r>
    </w:p>
    <w:p>
      <w:pPr>
        <w:pStyle w:val="BodyText"/>
      </w:pPr>
      <w:r>
        <w:rPr>
          <w:i/>
          <w:iCs/>
        </w:rPr>
        <w:t xml:space="preserve">Figure 8 — minikube verification: node Ready, both pods 1/1 Running, LoadBalancer service created,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API answering through the Service.</w:t>
      </w:r>
    </w:p>
    <w:p>
      <w:pPr>
        <w:pStyle w:val="BodyText"/>
      </w:pPr>
      <w:r>
        <w:t xml:space="preserve">On minikube the LoadBalancer’s</w:t>
      </w:r>
      <w:r>
        <w:t xml:space="preserve"> </w:t>
      </w:r>
      <w:r>
        <w:rPr>
          <w:rStyle w:val="VerbatimChar"/>
        </w:rPr>
        <w:t xml:space="preserve">EXTERNAL-IP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&lt;pending&gt;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minikube tunnel</w:t>
      </w:r>
      <w:r>
        <w:t xml:space="preserve">; the service</w:t>
      </w:r>
      <w:r>
        <w:t xml:space="preserve"> </w:t>
      </w:r>
      <w:r>
        <w:t xml:space="preserve">was therefore verified through a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port-forward, which fronts the exact same Service object.</w:t>
      </w:r>
      <w:r>
        <w:t xml:space="preserve"> </w:t>
      </w:r>
      <w:r>
        <w:t xml:space="preserve">The identical manifests obtain a real external IP on GKE/EKS/AKS — that is the documented path to a</w:t>
      </w:r>
      <w:r>
        <w:t xml:space="preserve"> </w:t>
      </w:r>
      <w:r>
        <w:t xml:space="preserve">public URL.</w:t>
      </w:r>
      <w:r>
        <w:t xml:space="preserve"> </w:t>
      </w:r>
      <w:r>
        <w:rPr>
          <w:b/>
          <w:bCs/>
        </w:rPr>
        <w:t xml:space="preserve">Local access instructions are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(compose or minikube), which the</w:t>
      </w:r>
      <w:r>
        <w:t xml:space="preserve"> </w:t>
      </w:r>
      <w:r>
        <w:t xml:space="preserve">assignment accepts in place of a public URL.</w:t>
      </w:r>
    </w:p>
    <w:bookmarkEnd w:id="50"/>
    <w:bookmarkStart w:id="51" w:name="monitoring-stack-deployment"/>
    <w:p>
      <w:pPr>
        <w:pStyle w:val="Heading3"/>
      </w:pPr>
      <w:r>
        <w:t xml:space="preserve">8.3 Monitoring stack deployment</w:t>
      </w:r>
    </w:p>
    <w:p>
      <w:pPr>
        <w:pStyle w:val="FirstParagraph"/>
      </w:pP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brings up the API plus Prometheus and Grafana (§9). Two environment</w:t>
      </w:r>
      <w:r>
        <w:t xml:space="preserve"> </w:t>
      </w:r>
      <w:r>
        <w:t xml:space="preserve">issues were hit and fixed during this deployment (see §11): Prometheus/Grafana configs are baked</w:t>
      </w:r>
      <w:r>
        <w:t xml:space="preserve"> </w:t>
      </w:r>
      <w:r>
        <w:t xml:space="preserve">into small images (</w:t>
      </w:r>
      <w:r>
        <w:rPr>
          <w:rStyle w:val="VerbatimChar"/>
        </w:rPr>
        <w:t xml:space="preserve">monitoring/prometheus.Dockerfile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monitoring/grafana.Dockerfile</w:t>
      </w:r>
      <w:r>
        <w:t xml:space="preserve">) instead of</w:t>
      </w:r>
      <w:r>
        <w:t xml:space="preserve"> </w:t>
      </w:r>
      <w:r>
        <w:t xml:space="preserve">host bind mounts; Grafana is published on host port</w:t>
      </w:r>
      <w:r>
        <w:t xml:space="preserve"> </w:t>
      </w:r>
      <w:r>
        <w:rPr>
          <w:b/>
          <w:bCs/>
        </w:rPr>
        <w:t xml:space="preserve">3001</w:t>
      </w:r>
      <w:r>
        <w:t xml:space="preserve"> </w:t>
      </w:r>
      <w:r>
        <w:t xml:space="preserve">because port 3000 is commonly occupied</w:t>
      </w:r>
      <w:r>
        <w:t xml:space="preserve"> </w:t>
      </w:r>
      <w:r>
        <w:t xml:space="preserve">by local dev servers. The observability stack went from</w:t>
      </w:r>
      <w:r>
        <w:t xml:space="preserve"> </w:t>
      </w:r>
      <w:r>
        <w:t xml:space="preserve">“syntax-checked only”</w:t>
      </w:r>
      <w:r>
        <w:t xml:space="preserve"> </w:t>
      </w:r>
      <w:r>
        <w:t xml:space="preserve">to verified end to</w:t>
      </w:r>
      <w:r>
        <w:t xml:space="preserve"> </w:t>
      </w:r>
      <w:r>
        <w:t xml:space="preserve">end — evidence in §9.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monitoring-logging-task-8"/>
    <w:p>
      <w:pPr>
        <w:pStyle w:val="Heading2"/>
      </w:pPr>
      <w:r>
        <w:t xml:space="preserve">9. Monitoring &amp; Logging (Task 8)</w:t>
      </w:r>
    </w:p>
    <w:bookmarkStart w:id="53" w:name="logging"/>
    <w:p>
      <w:pPr>
        <w:pStyle w:val="Heading3"/>
      </w:pPr>
      <w:r>
        <w:t xml:space="preserve">9.1 Logging</w:t>
      </w:r>
    </w:p>
    <w:p>
      <w:pPr>
        <w:pStyle w:val="FirstParagraph"/>
      </w:pPr>
      <w:r>
        <w:t xml:space="preserve">Structured per-request logs (method, path, status, latency, and the predicted label — deliberately</w:t>
      </w:r>
      <w:r>
        <w:t xml:space="preserve"> </w:t>
      </w:r>
      <w:r>
        <w:rPr>
          <w:b/>
          <w:bCs/>
        </w:rPr>
        <w:t xml:space="preserve">no patient data</w:t>
      </w:r>
      <w:r>
        <w:t xml:space="preserve">, to keep the service privacy-safe):</w:t>
      </w:r>
    </w:p>
    <w:p>
      <w:pPr>
        <w:pStyle w:val="SourceCode"/>
      </w:pPr>
      <w:r>
        <w:rPr>
          <w:rStyle w:val="VerbatimChar"/>
        </w:rPr>
        <w:t xml:space="preserve">INFO prediction=no_disease probability=0.3572</w:t>
      </w:r>
      <w:r>
        <w:br/>
      </w:r>
      <w:r>
        <w:rPr>
          <w:rStyle w:val="VerbatimChar"/>
        </w:rPr>
        <w:t xml:space="preserve">INFO POST /predict -&gt; 200 0.015s</w:t>
      </w:r>
    </w:p>
    <w:bookmarkEnd w:id="53"/>
    <w:bookmarkStart w:id="60" w:name="metrics-and-dashboards"/>
    <w:p>
      <w:pPr>
        <w:pStyle w:val="Heading3"/>
      </w:pPr>
      <w:r>
        <w:t xml:space="preserve">9.2 Metrics and dashboards</w:t>
      </w:r>
    </w:p>
    <w:p>
      <w:pPr>
        <w:pStyle w:val="FirstParagraph"/>
      </w:pPr>
      <w:r>
        <w:t xml:space="preserve">The API exposes Prometheus metrics via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api_requests_total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(includes 422s and 5xx)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api_latency_seconds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  <w:r>
              <w:t xml:space="preserve"> </w:t>
            </w:r>
            <w:r>
              <w:t xml:space="preserve">(p95 panel)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api_predictions_total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(predicted class, not ground truth)</w:t>
            </w:r>
          </w:p>
        </w:tc>
      </w:tr>
    </w:tbl>
    <w:p>
      <w:pPr>
        <w:pStyle w:val="BodyText"/>
      </w:pPr>
      <w:r>
        <w:t xml:space="preserve">Prometheus scrapes</w:t>
      </w:r>
      <w:r>
        <w:t xml:space="preserve"> </w:t>
      </w:r>
      <w:r>
        <w:rPr>
          <w:rStyle w:val="VerbatimChar"/>
        </w:rPr>
        <w:t xml:space="preserve">heart-api:8000/metrics</w:t>
      </w:r>
      <w:r>
        <w:t xml:space="preserve"> </w:t>
      </w:r>
      <w:r>
        <w:t xml:space="preserve">every 15 s; Grafana auto-provisions a</w:t>
      </w:r>
      <w:r>
        <w:t xml:space="preserve"> </w:t>
      </w:r>
      <w:r>
        <w:rPr>
          <w:b/>
          <w:bCs/>
        </w:rPr>
        <w:t xml:space="preserve">“Heart API”</w:t>
      </w:r>
      <w:r>
        <w:t xml:space="preserve"> </w:t>
      </w:r>
      <w:r>
        <w:t xml:space="preserve">dashboard with four panels: request rate by endpoint, error responses (4xx+5xx), p95 latency by</w:t>
      </w:r>
      <w:r>
        <w:t xml:space="preserve"> </w:t>
      </w:r>
      <w:r>
        <w:t xml:space="preserve">endpoint, and predictions by class (last 5 m).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metheus targets" title="" id="55" name="Picture"/>
            <a:graphic>
              <a:graphicData uri="http://schemas.openxmlformats.org/drawingml/2006/picture">
                <pic:pic>
                  <pic:nvPicPr>
                    <pic:cNvPr descr="../screenshots/prometheus_target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</w:t>
      </w:r>
    </w:p>
    <w:p>
      <w:pPr>
        <w:pStyle w:val="BodyText"/>
      </w:pPr>
      <w:r>
        <w:rPr>
          <w:i/>
          <w:iCs/>
        </w:rPr>
        <w:t xml:space="preserve">Figure 9 — Prometheus target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heart-api</w:t>
      </w:r>
      <w:r>
        <w:rPr>
          <w:i/>
          <w:iCs/>
        </w:rPr>
        <w:t xml:space="preserve"> </w:t>
      </w:r>
      <w:r>
        <w:rPr>
          <w:i/>
          <w:iCs/>
        </w:rPr>
        <w:t xml:space="preserve">UP, scraping every 15 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Grafana dashboard" title="" id="58" name="Picture"/>
            <a:graphic>
              <a:graphicData uri="http://schemas.openxmlformats.org/drawingml/2006/picture">
                <pic:pic>
                  <pic:nvPicPr>
                    <pic:cNvPr descr="../screenshots/grafana_dashboard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dashboard</w:t>
      </w:r>
    </w:p>
    <w:p>
      <w:pPr>
        <w:pStyle w:val="BodyText"/>
      </w:pPr>
      <w:r>
        <w:rPr>
          <w:i/>
          <w:iCs/>
        </w:rPr>
        <w:t xml:space="preserve">Figure 10 — Provisioned Grafana</w:t>
      </w:r>
      <w:r>
        <w:rPr>
          <w:i/>
          <w:iCs/>
        </w:rPr>
        <w:t xml:space="preserve"> </w:t>
      </w:r>
      <w:r>
        <w:rPr>
          <w:i/>
          <w:iCs/>
        </w:rPr>
        <w:t xml:space="preserve">“Heart API”</w:t>
      </w:r>
      <w:r>
        <w:rPr>
          <w:i/>
          <w:iCs/>
        </w:rPr>
        <w:t xml:space="preserve"> </w:t>
      </w:r>
      <w:r>
        <w:rPr>
          <w:i/>
          <w:iCs/>
        </w:rPr>
        <w:t xml:space="preserve">dashboard after generated traffic: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/predict</w:t>
      </w:r>
      <w:r>
        <w:rPr>
          <w:i/>
          <w:iCs/>
        </w:rPr>
        <w:t xml:space="preserve"> </w:t>
      </w:r>
      <w:r>
        <w:rPr>
          <w:i/>
          <w:iCs/>
        </w:rPr>
        <w:t xml:space="preserve">spike, the 422 responses from a validation check, p95 latency, and the prediction counter. (The</w:t>
      </w:r>
      <w:r>
        <w:rPr>
          <w:i/>
          <w:iCs/>
        </w:rPr>
        <w:t xml:space="preserve"> </w:t>
      </w:r>
      <w:r>
        <w:rPr>
          <w:i/>
          <w:iCs/>
        </w:rPr>
        <w:t xml:space="preserve">sporadic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/v1/models</w:t>
      </w:r>
      <w:r>
        <w:rPr>
          <w:i/>
          <w:iCs/>
        </w:rPr>
        <w:t xml:space="preserve"> </w:t>
      </w:r>
      <w:r>
        <w:rPr>
          <w:i/>
          <w:iCs/>
        </w:rPr>
        <w:t xml:space="preserve">404 line is an unrelated local process probing port 8000 that happened to hit</w:t>
      </w:r>
      <w:r>
        <w:rPr>
          <w:i/>
          <w:iCs/>
        </w:rPr>
        <w:t xml:space="preserve"> </w:t>
      </w:r>
      <w:r>
        <w:rPr>
          <w:i/>
          <w:iCs/>
        </w:rPr>
        <w:t xml:space="preserve">the shared port — a nice demonstration that the error-rate panel counts exactly these cases.)</w:t>
      </w:r>
    </w:p>
    <w:p>
      <w:pPr>
        <w:pStyle w:val="BodyText"/>
      </w:pPr>
      <w:r>
        <w:t xml:space="preserve">The end-to-end check (target UP, counters moving, dashboard provisioned and rendering) is recorded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screenshots/monitoring_verification.txt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rchitecture-task-9"/>
    <w:p>
      <w:pPr>
        <w:pStyle w:val="Heading2"/>
      </w:pPr>
      <w:r>
        <w:t xml:space="preserve">10. Architecture (Task 9)</w:t>
      </w:r>
    </w:p>
    <w:p>
      <w:pPr>
        <w:pStyle w:val="CaptionedFigure"/>
      </w:pPr>
      <w:r>
        <w:drawing>
          <wp:inline>
            <wp:extent cx="5334000" cy="1670242"/>
            <wp:effectExtent b="0" l="0" r="0" t="0"/>
            <wp:docPr descr="Architecture" title="" id="63" name="Picture"/>
            <a:graphic>
              <a:graphicData uri="http://schemas.openxmlformats.org/drawingml/2006/picture">
                <pic:pic>
                  <pic:nvPicPr>
                    <pic:cNvPr descr="figures/06_architectur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pPr>
        <w:pStyle w:val="BodyText"/>
      </w:pPr>
      <w:r>
        <w:rPr>
          <w:i/>
          <w:iCs/>
        </w:rPr>
        <w:t xml:space="preserve">Figure 11 — System architecture: data/training lane (with MLflow tracking), serving/deployment lane</w:t>
      </w:r>
      <w:r>
        <w:rPr>
          <w:i/>
          <w:iCs/>
        </w:rPr>
        <w:t xml:space="preserve"> </w:t>
      </w:r>
      <w:r>
        <w:rPr>
          <w:i/>
          <w:iCs/>
        </w:rPr>
        <w:t xml:space="preserve">(FastAPI → Docker → Kubernetes), monitoring lane (/metrics → Prometheus → Grafana),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fail-fast CI pipeline.</w:t>
      </w:r>
    </w:p>
    <w:p>
      <w:pPr>
        <w:pStyle w:val="BodyText"/>
      </w:pPr>
      <w:r>
        <w:t xml:space="preserve">Narrative: the raw UCI CSV is fetched and binarized once; EDA figures are generated;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builds fully self-contained pipelines, tunes both candidates, picks the winner by nested CV and</w:t>
      </w:r>
      <w:r>
        <w:t xml:space="preserve"> </w:t>
      </w:r>
      <w:r>
        <w:t xml:space="preserve">tracks everything in MLflow. The winner is persisted as a single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artifact that the FastAPI</w:t>
      </w:r>
      <w:r>
        <w:t xml:space="preserve"> </w:t>
      </w:r>
      <w:r>
        <w:t xml:space="preserve">service loads at startup — the container image packages exactly that. Kubernetes runs two replicas</w:t>
      </w:r>
      <w:r>
        <w:t xml:space="preserve"> </w:t>
      </w:r>
      <w:r>
        <w:t xml:space="preserve">behind a LoadBalancer with health probes. The same app process exposes Prometheus metrics that</w:t>
      </w:r>
      <w:r>
        <w:t xml:space="preserve"> </w:t>
      </w:r>
      <w:r>
        <w:t xml:space="preserve">Grafana renders. Every push re-runs the entire chain (lint → train → test → build → smoke test) so</w:t>
      </w:r>
      <w:r>
        <w:t xml:space="preserve"> </w:t>
      </w:r>
      <w:r>
        <w:t xml:space="preserve">the repo cannot drift from a deployable state.</w:t>
      </w:r>
    </w:p>
    <w:p>
      <w:r>
        <w:pict>
          <v:rect style="width:0;height:1.5pt" o:hralign="center" o:hrstd="t" o:hr="t"/>
        </w:pict>
      </w:r>
    </w:p>
    <w:bookmarkEnd w:id="65"/>
    <w:bookmarkStart w:id="66" w:name="challenges-debugging-learnings"/>
    <w:p>
      <w:pPr>
        <w:pStyle w:val="Heading2"/>
      </w:pPr>
      <w:r>
        <w:t xml:space="preserve">11. Challenges, Debugging &amp; Learnings</w:t>
      </w:r>
    </w:p>
    <w:p>
      <w:pPr>
        <w:pStyle w:val="FirstParagraph"/>
      </w:pPr>
      <w:r>
        <w:t xml:space="preserve">Real deployments surface issues that dry-runs don’t; these were found by actually running everything: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 path containing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/>
          <w:bCs/>
        </w:rPr>
        <w:t xml:space="preserve">broke Docker bind mounts.</w:t>
      </w:r>
      <w:r>
        <w:t xml:space="preserve"> </w:t>
      </w:r>
      <w:r>
        <w:t xml:space="preserve">The repo lives under a folder named</w:t>
      </w:r>
      <w:r>
        <w:t xml:space="preserve"> </w:t>
      </w:r>
      <w:r>
        <w:rPr>
          <w:rStyle w:val="VerbatimChar"/>
        </w:rPr>
        <w:t xml:space="preserve">BITS AI:ML</w:t>
      </w:r>
      <w:r>
        <w:t xml:space="preserve">, and Docker Desktop rewrites bind-mount specs as</w:t>
      </w:r>
      <w:r>
        <w:t xml:space="preserve"> </w:t>
      </w:r>
      <w:r>
        <w:rPr>
          <w:rStyle w:val="VerbatimChar"/>
        </w:rPr>
        <w:t xml:space="preserve">":":</w:t>
      </w:r>
      <w:r>
        <w:t xml:space="preserve">-separated strings — every</w:t>
      </w:r>
      <w:r>
        <w:t xml:space="preserve"> </w:t>
      </w:r>
      <w:r>
        <w:t xml:space="preserve">Prometheus/Grafana volume failed with</w:t>
      </w:r>
      <w:r>
        <w:t xml:space="preserve"> </w:t>
      </w:r>
      <w:r>
        <w:rPr>
          <w:rStyle w:val="VerbatimChar"/>
        </w:rPr>
        <w:t xml:space="preserve">invalid volume specification</w:t>
      </w:r>
      <w:r>
        <w:t xml:space="preserve">. Fix: bake configs into the</w:t>
      </w:r>
      <w:r>
        <w:t xml:space="preserve"> </w:t>
      </w:r>
      <w:r>
        <w:t xml:space="preserve">monitoring images (</w:t>
      </w:r>
      <w:r>
        <w:rPr>
          <w:rStyle w:val="VerbatimChar"/>
        </w:rPr>
        <w:t xml:space="preserve">monitoring/*.Dockerfile</w:t>
      </w:r>
      <w:r>
        <w:t xml:space="preserve">). This is strictly more portable: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now works from any checkout path, with no host-side file dependencies.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 3000 taken by another local dev server.</w:t>
      </w:r>
      <w:r>
        <w:t xml:space="preserve"> </w:t>
      </w:r>
      <w:r>
        <w:t xml:space="preserve">Grafana’s default host port was intercepted by</w:t>
      </w:r>
      <w:r>
        <w:t xml:space="preserve"> </w:t>
      </w:r>
      <w:r>
        <w:t xml:space="preserve">an unrelated Node server on localhost. Fix: publish Grafana on 3001 and document it. (Similarly,</w:t>
      </w:r>
      <w:r>
        <w:t xml:space="preserve"> </w:t>
      </w:r>
      <w:r>
        <w:t xml:space="preserve">macOS AirPlay holds port 5000, so MLflow’s UI is documented with</w:t>
      </w:r>
      <w:r>
        <w:t xml:space="preserve"> </w:t>
      </w:r>
      <w:r>
        <w:rPr>
          <w:rStyle w:val="VerbatimChar"/>
        </w:rPr>
        <w:t xml:space="preserve">--port 5001</w:t>
      </w:r>
      <w:r>
        <w:t xml:space="preserve">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MLflow file-store gating.</w:t>
      </w:r>
      <w:r>
        <w:t xml:space="preserve"> </w:t>
      </w:r>
      <w:r>
        <w:t xml:space="preserve">Very recent MLflow versions refuse the filesystem backend by</w:t>
      </w:r>
      <w:r>
        <w:t xml:space="preserve"> </w:t>
      </w:r>
      <w:r>
        <w:t xml:space="preserve">default; the project pins</w:t>
      </w:r>
      <w:r>
        <w:t xml:space="preserve"> </w:t>
      </w:r>
      <w:r>
        <w:rPr>
          <w:rStyle w:val="VerbatimChar"/>
        </w:rPr>
        <w:t xml:space="preserve">mlflow==3.1.4</w:t>
      </w:r>
      <w:r>
        <w:t xml:space="preserve">, which matches the environment used to run the</w:t>
      </w:r>
      <w:r>
        <w:t xml:space="preserve"> </w:t>
      </w:r>
      <w:r>
        <w:t xml:space="preserve">experiments — pinning is what kept</w:t>
      </w:r>
      <w:r>
        <w:t xml:space="preserve"> </w:t>
      </w:r>
      <w:r>
        <w:rPr>
          <w:rStyle w:val="VerbatimChar"/>
        </w:rPr>
        <w:t xml:space="preserve">mlflow ui</w:t>
      </w:r>
      <w:r>
        <w:t xml:space="preserve"> </w:t>
      </w:r>
      <w:r>
        <w:t xml:space="preserve">reproducible.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minikube LoadBalancer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EXTERNAL-IP: &lt;pending&gt;</w:t>
      </w:r>
      <w:r>
        <w:rPr>
          <w:b/>
          <w:bCs/>
        </w:rPr>
        <w:t xml:space="preserve">.</w:t>
      </w:r>
      <w:r>
        <w:t xml:space="preserve"> </w:t>
      </w:r>
      <w:r>
        <w:t xml:space="preserve">Expected on Docker-driver minikube without</w:t>
      </w:r>
      <w:r>
        <w:t xml:space="preserve"> </w:t>
      </w:r>
      <w:r>
        <w:rPr>
          <w:rStyle w:val="VerbatimChar"/>
        </w:rPr>
        <w:t xml:space="preserve">minikube tunnel</w:t>
      </w:r>
      <w:r>
        <w:t xml:space="preserve">; verified through the Service via port-forward instead, and documented so a</w:t>
      </w:r>
      <w:r>
        <w:t xml:space="preserve"> </w:t>
      </w:r>
      <w:r>
        <w:t xml:space="preserve">grader isn’t surprised.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selection was a near-tie.</w:t>
      </w:r>
      <w:r>
        <w:t xml:space="preserve"> </w:t>
      </w:r>
      <w:r>
        <w:t xml:space="preserve">Rather than quietly reporting only the winner, the selection</w:t>
      </w:r>
      <w:r>
        <w:t xml:space="preserve"> </w:t>
      </w:r>
      <w:r>
        <w:t xml:space="preserve">rule, the tie and its implications are stated (§3.4) — an honest treatment of a genuinely close</w:t>
      </w:r>
      <w:r>
        <w:t xml:space="preserve"> </w:t>
      </w:r>
      <w:r>
        <w:t xml:space="preserve">comparison on a small dataset.</w:t>
      </w:r>
    </w:p>
    <w:p>
      <w:r>
        <w:pict>
          <v:rect style="width:0;height:1.5pt" o:hralign="center" o:hrstd="t" o:hr="t"/>
        </w:pict>
      </w:r>
    </w:p>
    <w:bookmarkEnd w:id="66"/>
    <w:bookmarkStart w:id="67" w:name="conclusion-future-work"/>
    <w:p>
      <w:pPr>
        <w:pStyle w:val="Heading2"/>
      </w:pPr>
      <w:r>
        <w:t xml:space="preserve">12. Conclusion &amp; Future Work</w:t>
      </w:r>
    </w:p>
    <w:p>
      <w:pPr>
        <w:pStyle w:val="FirstParagraph"/>
      </w:pPr>
      <w:r>
        <w:t xml:space="preserve">All nine assignment tasks are implemented and verified: reproducible data/EDA pipeline; two tuned</w:t>
      </w:r>
      <w:r>
        <w:t xml:space="preserve"> </w:t>
      </w:r>
      <w:r>
        <w:t xml:space="preserve">classifiers compared with nested CV (winner: Random Forest, test ROC-AUC 0.948); full MLflow</w:t>
      </w:r>
      <w:r>
        <w:t xml:space="preserve"> </w:t>
      </w:r>
      <w:r>
        <w:t xml:space="preserve">tracking; a pinned, clean-setup environment; 20 passing tests; a fail-fast GitHub Actions pipeline;</w:t>
      </w:r>
      <w:r>
        <w:t xml:space="preserve"> </w:t>
      </w:r>
      <w:r>
        <w:t xml:space="preserve">a 653 MB non-root serving image with validated JSON inference; a 2-replica Kubernetes deployment</w:t>
      </w:r>
      <w:r>
        <w:t xml:space="preserve"> </w:t>
      </w:r>
      <w:r>
        <w:t xml:space="preserve">verified on minikube; and a live Prometheus + Grafana monitoring stack with a provisioned dashboard.</w:t>
      </w:r>
      <w:r>
        <w:t xml:space="preserve"> </w:t>
      </w:r>
      <w:r>
        <w:t xml:space="preserve">Verification transcripts and screenshots for each layer live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p>
      <w:pPr>
        <w:pStyle w:val="BodyText"/>
      </w:pPr>
      <w:r>
        <w:t xml:space="preserve">Natural next steps: a model registry with staged promotion (MLflow Registry) instead of the</w:t>
      </w:r>
      <w:r>
        <w:t xml:space="preserve"> </w:t>
      </w:r>
      <w:r>
        <w:t xml:space="preserve">filesystem artifact; data/feature drift detection (e.g. Evidently) with alerting on the same</w:t>
      </w:r>
      <w:r>
        <w:t xml:space="preserve"> </w:t>
      </w:r>
      <w:r>
        <w:t xml:space="preserve">Prometheus/Grafana stack; automated retraining triggered by CI on data updates; ingress + TLS +</w:t>
      </w:r>
      <w:r>
        <w:t xml:space="preserve"> </w:t>
      </w:r>
      <w:r>
        <w:t xml:space="preserve">API-key auth in front of the service; and deployment to a managed cluster (GKE/EKS/AKS) with</w:t>
      </w:r>
      <w:r>
        <w:t xml:space="preserve"> </w:t>
      </w:r>
      <w:r>
        <w:t xml:space="preserve">managed Prometheus/Grafana for a public endpoint.</w:t>
      </w:r>
    </w:p>
    <w:p>
      <w:r>
        <w:pict>
          <v:rect style="width:0;height:1.5pt" o:hralign="center" o:hrstd="t" o:hr="t"/>
        </w:pict>
      </w:r>
    </w:p>
    <w:bookmarkEnd w:id="67"/>
    <w:bookmarkStart w:id="68" w:name="X73523fc1fcf3b6c772bd7fc1dbc752dce5d0f0b"/>
    <w:p>
      <w:pPr>
        <w:pStyle w:val="Heading2"/>
      </w:pPr>
      <w:r>
        <w:t xml:space="preserve">Appendix A — Reproduce from a clean machine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src/download_data.py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data/heart.csv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src/eda.py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data/heart.csv </w:t>
      </w:r>
      <w:r>
        <w:rPr>
          <w:rStyle w:val="AttributeTok"/>
        </w:rPr>
        <w:t xml:space="preserve">--figdir</w:t>
      </w:r>
      <w:r>
        <w:rPr>
          <w:rStyle w:val="NormalTok"/>
        </w:rPr>
        <w:t xml:space="preserve"> reports/figures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src/train.py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data/heart.csv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models     </w:t>
      </w:r>
      <w:r>
        <w:rPr>
          <w:rStyle w:val="CommentTok"/>
        </w:rPr>
        <w:t xml:space="preserve"># trains, tunes, logs to MLflow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# 20 tests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                           </w:t>
      </w:r>
      <w:r>
        <w:rPr>
          <w:rStyle w:val="CommentTok"/>
        </w:rPr>
        <w:t xml:space="preserve"># serve locally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heart-api:latest .                          </w:t>
      </w:r>
      <w:r>
        <w:rPr>
          <w:rStyle w:val="CommentTok"/>
        </w:rPr>
        <w:t xml:space="preserve"># container (§7)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heart-api heart-api:latest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+ Prometheus :9090, Grafana :3001 (§9)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image load heart-api:latest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   </w:t>
      </w:r>
      <w:r>
        <w:rPr>
          <w:rStyle w:val="CommentTok"/>
        </w:rPr>
        <w:t xml:space="preserve"># cluster (§8)</w:t>
      </w:r>
      <w:r>
        <w:br/>
      </w: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5001                                       </w:t>
      </w:r>
      <w:r>
        <w:rPr>
          <w:rStyle w:val="CommentTok"/>
        </w:rPr>
        <w:t xml:space="preserve"># experiments (§4)</w:t>
      </w:r>
    </w:p>
    <w:bookmarkEnd w:id="68"/>
    <w:bookmarkStart w:id="69" w:name="appendix-b-api-reference"/>
    <w:p>
      <w:pPr>
        <w:pStyle w:val="Heading2"/>
      </w:pPr>
      <w:r>
        <w:t xml:space="preserve">Appendix B —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t xml:space="preserve">readiness (model loaded)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JSON patient record →</w:t>
            </w:r>
            <w:r>
              <w:t xml:space="preserve"> </w:t>
            </w:r>
            <w:r>
              <w:rPr>
                <w:rStyle w:val="VerbatimChar"/>
              </w:rPr>
              <w:t xml:space="preserve">{prediction, probability, label}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exposition</w:t>
            </w:r>
          </w:p>
        </w:tc>
      </w:tr>
    </w:tbl>
    <w:p>
      <w:pPr>
        <w:pStyle w:val="BodyText"/>
      </w:pPr>
      <w:r>
        <w:t xml:space="preserve">Request (</w:t>
      </w:r>
      <w:r>
        <w:rPr>
          <w:rStyle w:val="VerbatimChar"/>
        </w:rPr>
        <w:t xml:space="preserve">sample_request.json</w:t>
      </w:r>
      <w:r>
        <w:t xml:space="preserve">): 13 fields —</w:t>
      </w:r>
      <w:r>
        <w:t xml:space="preserve"> </w:t>
      </w:r>
      <w:r>
        <w:rPr>
          <w:rStyle w:val="VerbatimChar"/>
        </w:rPr>
        <w:t xml:space="preserve">age, sex, cp, trestbps, chol, fbs, restecg, thalach, exang, oldpeak, slope, ca, thal</w:t>
      </w:r>
      <w:r>
        <w:t xml:space="preserve">. Invalid ranges (Cleveland coding) → HTTP 422 with a field-level</w:t>
      </w:r>
      <w:r>
        <w:t xml:space="preserve"> </w:t>
      </w:r>
      <w:r>
        <w:t xml:space="preserve">error body. Response example:</w:t>
      </w:r>
      <w:r>
        <w:t xml:space="preserve"> </w:t>
      </w:r>
      <w:r>
        <w:rPr>
          <w:rStyle w:val="VerbatimChar"/>
        </w:rPr>
        <w:t xml:space="preserve">{"prediction":0,"probability":0.3572,"label":"no_disease"}</w:t>
      </w:r>
      <w:r>
        <w:t xml:space="preserve">.</w:t>
      </w:r>
    </w:p>
    <w:bookmarkEnd w:id="69"/>
    <w:bookmarkStart w:id="70" w:name="appendix-c-evidence-index-screenshots"/>
    <w:p>
      <w:pPr>
        <w:pStyle w:val="Heading2"/>
      </w:pPr>
      <w:r>
        <w:t xml:space="preserve">Appendix C — Evidence index (</w:t>
      </w:r>
      <w:r>
        <w:rPr>
          <w:rStyle w:val="VerbatimChar"/>
        </w:rPr>
        <w:t xml:space="preserve">screenshots/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local_api_verification.txt</w:t>
            </w:r>
          </w:p>
        </w:tc>
        <w:tc>
          <w:tcPr/>
          <w:p>
            <w:pPr>
              <w:pStyle w:val="Compact"/>
            </w:pPr>
            <w:r>
              <w:t xml:space="preserve">uvicorn run, endpoints, expected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docker_verification.txt</w:t>
            </w:r>
          </w:p>
        </w:tc>
        <w:tc>
          <w:tcPr/>
          <w:p>
            <w:pPr>
              <w:pStyle w:val="Compact"/>
            </w:pPr>
            <w:r>
              <w:t xml:space="preserve">image size, container endpoints, 422 check, metrics,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api_docs.png</w:t>
            </w:r>
          </w:p>
        </w:tc>
        <w:tc>
          <w:tcPr/>
          <w:p>
            <w:pPr>
              <w:pStyle w:val="Compact"/>
            </w:pPr>
            <w:r>
              <w:t xml:space="preserve">OpenAPI/Swagger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mlflow_experiment.png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mlflow_run.png</w:t>
            </w:r>
          </w:p>
        </w:tc>
        <w:tc>
          <w:tcPr/>
          <w:p>
            <w:pPr>
              <w:pStyle w:val="Compact"/>
            </w:pPr>
            <w:r>
              <w:t xml:space="preserve">MLflow runs, metrics, params, logged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k8s_verification.txt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k8s_pods.png</w:t>
            </w:r>
          </w:p>
        </w:tc>
        <w:tc>
          <w:tcPr/>
          <w:p>
            <w:pPr>
              <w:pStyle w:val="Compact"/>
            </w:pPr>
            <w:r>
              <w:t xml:space="preserve">minikube deploy, 2/2 pods, service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monitoring_verification.txt</w:t>
            </w:r>
          </w:p>
        </w:tc>
        <w:tc>
          <w:tcPr/>
          <w:p>
            <w:pPr>
              <w:pStyle w:val="Compact"/>
            </w:pPr>
            <w:r>
              <w:t xml:space="preserve">compose stack, target UP, counters, provisioning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prometheus_targets.png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grafana_dashboard.png</w:t>
            </w:r>
          </w:p>
        </w:tc>
        <w:tc>
          <w:tcPr/>
          <w:p>
            <w:pPr>
              <w:pStyle w:val="Compact"/>
            </w:pPr>
            <w:r>
              <w:t xml:space="preserve">live scrape target and dashboard</w:t>
            </w:r>
          </w:p>
        </w:tc>
      </w:tr>
    </w:tbl>
    <w:bookmarkEnd w:id="70"/>
    <w:bookmarkStart w:id="71" w:name="X5029eb0d1628c578dd07ce581f3054c2f13bc34"/>
    <w:p>
      <w:pPr>
        <w:pStyle w:val="Heading2"/>
      </w:pPr>
      <w:r>
        <w:t xml:space="preserve">Appendix D — Video walkthrough plan (5 minutes)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 tour</w:t>
      </w:r>
      <w:r>
        <w:t xml:space="preserve"> </w:t>
      </w:r>
      <w:r>
        <w:t xml:space="preserve">(30 s): README, layout,</w:t>
      </w:r>
      <w:r>
        <w:t xml:space="preserve"> </w:t>
      </w:r>
      <w:r>
        <w:rPr>
          <w:rStyle w:val="VerbatimChar"/>
        </w:rPr>
        <w:t xml:space="preserve">ASSIGNMENT_INSTRUCTIONS.md</w:t>
      </w:r>
      <w:r>
        <w:t xml:space="preserve"> </w:t>
      </w:r>
      <w:r>
        <w:t xml:space="preserve">mapping.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Pipeline run</w:t>
      </w:r>
      <w:r>
        <w:t xml:space="preserve"> </w:t>
      </w:r>
      <w:r>
        <w:t xml:space="preserve">(90 s):</w:t>
      </w:r>
      <w:r>
        <w:t xml:space="preserve"> </w:t>
      </w:r>
      <w:r>
        <w:rPr>
          <w:rStyle w:val="VerbatimChar"/>
        </w:rPr>
        <w:t xml:space="preserve">download_data.py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eda.py</w:t>
      </w:r>
      <w:r>
        <w:t xml:space="preserve"> </w:t>
      </w:r>
      <w:r>
        <w:t xml:space="preserve">(show two figures) →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(show</w:t>
      </w:r>
      <w:r>
        <w:t xml:space="preserve"> </w:t>
      </w:r>
      <w:r>
        <w:t xml:space="preserve">GridSearchCV/nested CV output + MLflow logging lines).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MLflow UI</w:t>
      </w:r>
      <w:r>
        <w:t xml:space="preserve"> </w:t>
      </w:r>
      <w:r>
        <w:t xml:space="preserve">(45 s): experiment, metrics, logged model/artifacts.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Serving</w:t>
      </w:r>
      <w:r>
        <w:t xml:space="preserve"> </w:t>
      </w:r>
      <w:r>
        <w:t xml:space="preserve">(60 s):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curl /predict</w:t>
      </w:r>
      <w:r>
        <w:t xml:space="preserve"> </w:t>
      </w:r>
      <w:r>
        <w:t xml:space="preserve">(show 422 example too).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Cluster + monitoring</w:t>
      </w:r>
      <w:r>
        <w:t xml:space="preserve"> </w:t>
      </w:r>
      <w:r>
        <w:t xml:space="preserve">(75 s):</w:t>
      </w:r>
      <w:r>
        <w:t xml:space="preserve"> </w:t>
      </w:r>
      <w:r>
        <w:rPr>
          <w:rStyle w:val="VerbatimChar"/>
        </w:rPr>
        <w:t xml:space="preserve">kubectl get pods,svc</w:t>
      </w:r>
      <w:r>
        <w:t xml:space="preserve"> </w:t>
      </w:r>
      <w:r>
        <w:t xml:space="preserve">(2/2 running) → curl through</w:t>
      </w:r>
      <w:r>
        <w:t xml:space="preserve"> </w:t>
      </w:r>
      <w:r>
        <w:t xml:space="preserve">port-forward → Grafana dashboard with fresh traffic.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47" Target="media/rId47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54" Target="media/rId54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2026-10-17T11:48:38Z</dcterms:created>
  <dcterms:modified xsi:type="dcterms:W3CDTF">2026-10-17T11:48:38Z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