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are the best cocoa beans grown?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Which countries produce the highest-rated bars?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What’s the relationship between cocoa solids percentage and rating?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are the sample insights you can draw but analyse more if you can of your interest using EXPLORATORY DATA ANALYSIS.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I’ d done the analysis on the given dataset.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Based on above analysis, I concluded the following things.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#Q1.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last(sort(tapply(co$Rating &gt; 3.5,co$Broad.Bean.Origin, sum)))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Venezuela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54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need to find is there any correlation between cocoa percentage and rating or not. As I find the correlation between them, which is near to negative which is -0.0045429.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#Q2.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last(sort(tapply(co$Rating &gt; 3.5,co$Company.Location, sum)))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Ans.U.S.A.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111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#Q.3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co$Cocoa.Percent = as.numeric(co$Cocoa.Percent)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 = cor(co$Cocoa.Percent, co$Rating)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 -0.0045429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cyc-osFHcyUVnd68wC8-z5C1CdNpkR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