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“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智慧食堂</w:t>
      </w:r>
      <w:r>
        <w:rPr>
          <w:rFonts w:hint="eastAsia" w:ascii="黑体" w:eastAsia="黑体"/>
          <w:b/>
          <w:sz w:val="28"/>
          <w:szCs w:val="28"/>
        </w:rPr>
        <w:t>”面向对象分析与设计</w:t>
      </w:r>
    </w:p>
    <w:p>
      <w:pPr>
        <w:numPr>
          <w:ilvl w:val="1"/>
          <w:numId w:val="1"/>
        </w:numPr>
        <w:tabs>
          <w:tab w:val="left" w:pos="720"/>
          <w:tab w:val="clear" w:pos="1192"/>
        </w:tabs>
        <w:spacing w:line="360" w:lineRule="auto"/>
        <w:ind w:left="600" w:leftChars="0" w:hanging="180" w:firstLineChars="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需求调查分析</w:t>
      </w:r>
    </w:p>
    <w:p>
      <w:pPr>
        <w:ind w:firstLine="424" w:firstLineChars="202"/>
      </w:pPr>
      <w:r>
        <w:t>某大学食堂希望改变当前的堂食服务模式，将以自主点餐、自主取餐、自动结算的方式进一步提升食堂运转效率，解决食堂人员成本高、用餐高峰期拥堵等问题。</w:t>
      </w:r>
    </w:p>
    <w:p>
      <w:pPr>
        <w:ind w:firstLine="424" w:firstLineChars="202"/>
      </w:pPr>
      <w:r>
        <w:rPr>
          <w:rFonts w:hint="eastAsia"/>
        </w:rPr>
        <w:t>新的食堂运转模式如下：</w:t>
      </w:r>
    </w:p>
    <w:p>
      <w:pPr>
        <w:ind w:firstLine="424" w:firstLineChars="202"/>
      </w:pPr>
      <w:r>
        <w:rPr>
          <w:rFonts w:hint="eastAsia"/>
        </w:rPr>
        <w:t>用餐人员进入食堂后，不用去取餐盘，也不用去窗口点餐，而是直接寻找到空闲的餐桌坐下。每个餐桌上有若干个餐位，每个餐位的桌面上都有一个二维码。用餐人员用食堂APP扫该二维码进行点餐。如果用餐人员未注册过账号，需要先注册。食堂APP上把菜品分类显示，包括猪肉类、牛肉类、羊肉类、水产类、豆制品类、蔬菜类、鸡蛋类、主食类。每个分类下显示具体的菜品名称、配料、价格。用餐人员可在APP中点菜，选中菜品时默认份数为1份，也可调整数量。选择菜品时，APP上实时显示已选菜品总份数和价格。点餐的过程中可以终止本次点餐。点餐完可进行结算，如果账户余额充足，则点餐成功；如果余额不足，则需要先在线充值。点餐成功后，用餐人员可坐在餐位上等待配餐完成，在食堂APP上可以看到他的等待排序（按点餐提交的时间，先来先服务）。</w:t>
      </w:r>
    </w:p>
    <w:p>
      <w:pPr>
        <w:ind w:firstLine="424" w:firstLineChars="202"/>
      </w:pPr>
      <w:r>
        <w:rPr>
          <w:rFonts w:hint="eastAsia"/>
        </w:rPr>
        <w:t>食堂工作人员的主要职责是根据点餐结果进行配餐。工作人员的工作台上有一台带触摸屏和打印机的一体机，屏上显示分配给他的所有点餐记录。每条点餐记录包括餐位号、菜品及其份数。工作人员按顺序配餐，他先点击“开始”按钮（按钮上的文字切换为“完成”），为点餐记录列表的第一条点餐记录配餐。此时用餐人员在食堂APP上可以看到工作人员已经开始为他配餐。工作人员配餐完币，点击“完成”按钮（按钮上的文字切换为“开始”），此时用餐人员在食堂APP上可以看到配餐完成，一体机也将打印出一张含有餐位号及点餐人员ID的单据。用餐人员自行到取餐区取餐。</w:t>
      </w:r>
    </w:p>
    <w:p>
      <w:pPr>
        <w:ind w:firstLine="424" w:firstLineChars="202"/>
      </w:pPr>
      <w:r>
        <w:rPr>
          <w:rFonts w:hint="eastAsia"/>
        </w:rPr>
        <w:t>食堂工作人员可以通过该系统进行查询分析，包括：各菜品的受欢迎程度、食堂各时间段的用餐人数、平均点餐配餐时间、工作人员的工作量、累计收入等。</w:t>
      </w:r>
    </w:p>
    <w:p>
      <w:pPr>
        <w:spacing w:line="360" w:lineRule="auto"/>
        <w:ind w:firstLine="538" w:firstLineChars="255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 用例建模</w:t>
      </w:r>
    </w:p>
    <w:p>
      <w:pPr>
        <w:spacing w:line="360" w:lineRule="auto"/>
        <w:ind w:left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</w:t>
      </w:r>
      <w:r>
        <w:rPr>
          <w:rFonts w:ascii="宋体" w:hAnsi="宋体"/>
          <w:bCs/>
          <w:szCs w:val="21"/>
        </w:rPr>
        <w:t>）</w:t>
      </w:r>
      <w:r>
        <w:rPr>
          <w:rFonts w:hint="eastAsia" w:ascii="宋体" w:hAnsi="宋体"/>
          <w:bCs/>
          <w:szCs w:val="21"/>
        </w:rPr>
        <w:t>确定执行者</w:t>
      </w:r>
    </w:p>
    <w:p>
      <w:pPr>
        <w:spacing w:line="360" w:lineRule="auto"/>
        <w:ind w:left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通过对系统需求陈述的分析，可以确定系统有两个执行者：</w:t>
      </w:r>
      <w:r>
        <w:rPr>
          <w:rFonts w:hint="eastAsia"/>
        </w:rPr>
        <w:t>用餐人员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食堂工作人员</w:t>
      </w:r>
      <w:r>
        <w:rPr>
          <w:rFonts w:hint="eastAsia" w:ascii="宋体" w:hAnsi="宋体"/>
          <w:bCs/>
          <w:szCs w:val="21"/>
        </w:rPr>
        <w:t>。简要描述如下：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用餐人员：食堂的顾客，使用食堂APP进行自主点餐、等待配餐、取餐。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bCs/>
          <w:szCs w:val="21"/>
        </w:rPr>
      </w:pPr>
      <w:r>
        <w:rPr>
          <w:rFonts w:hint="default" w:ascii="宋体" w:hAnsi="宋体"/>
          <w:bCs/>
          <w:szCs w:val="21"/>
        </w:rPr>
        <w:t>食堂工作人员：负责配餐操作的员工，使用一体机进行点餐记录的配餐操作。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bCs/>
          <w:szCs w:val="21"/>
        </w:rPr>
      </w:pPr>
      <w:r>
        <w:rPr>
          <w:rFonts w:hint="default" w:ascii="宋体" w:hAnsi="宋体"/>
          <w:bCs/>
          <w:szCs w:val="21"/>
        </w:rPr>
        <w:t>食堂管理员：负责管理食堂运营，包括菜品管理、账户管理等。</w:t>
      </w:r>
    </w:p>
    <w:p>
      <w:pPr>
        <w:spacing w:line="360" w:lineRule="auto"/>
        <w:ind w:left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</w:t>
      </w:r>
      <w:r>
        <w:rPr>
          <w:rFonts w:ascii="宋体" w:hAnsi="宋体"/>
          <w:bCs/>
          <w:szCs w:val="21"/>
        </w:rPr>
        <w:t>）</w:t>
      </w:r>
      <w:r>
        <w:rPr>
          <w:rFonts w:hint="eastAsia" w:ascii="宋体" w:hAnsi="宋体"/>
          <w:bCs/>
          <w:szCs w:val="21"/>
        </w:rPr>
        <w:t>确定用例</w:t>
      </w:r>
    </w:p>
    <w:p>
      <w:pPr>
        <w:spacing w:line="360" w:lineRule="auto"/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在确定执行者之后，结合</w:t>
      </w:r>
      <w:r>
        <w:rPr>
          <w:rFonts w:hint="eastAsia" w:ascii="宋体" w:hAnsi="宋体"/>
          <w:bCs/>
          <w:szCs w:val="21"/>
          <w:lang w:val="en-US" w:eastAsia="zh-CN"/>
        </w:rPr>
        <w:t>食堂管理</w:t>
      </w:r>
      <w:r>
        <w:rPr>
          <w:rFonts w:hint="eastAsia" w:ascii="宋体" w:hAnsi="宋体"/>
          <w:bCs/>
          <w:szCs w:val="21"/>
        </w:rPr>
        <w:t>的领域知识，进一步分析系统的需求，可以确定系统的用例有：</w:t>
      </w:r>
    </w:p>
    <w:p>
      <w:pPr>
        <w:pStyle w:val="3"/>
        <w:bidi w:val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A. 用餐人员用例：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注册账号：用餐人员可以在食堂APP上注册账号。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登录账号：已注册的用餐人员可以登录食堂APP。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点餐：用餐人员可以在食堂APP上浏览菜品，选择菜品、调整份数、提交点餐。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结算：用餐人员可以在食堂APP上进行结算，包括在线充值和支付点餐费用。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查看等待排序：用餐人员可以在食堂APP上查看自己的等待配餐的排序。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取餐：用餐人员可以前往取餐区，根据打印的单据取餐。</w:t>
      </w:r>
    </w:p>
    <w:p>
      <w:pPr>
        <w:pStyle w:val="3"/>
        <w:bidi w:val="0"/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B. 食堂工作人员用例：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登录工作台：工作人员登录配餐工作台。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查看点餐记录：工作人员可以查看分配给他的点餐记录列表，包括餐位号、菜品及份数。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配餐操作：工作人员可以为点餐记录列表中的每一条记录进行配餐操作。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完成配餐：工作人员点击“完成”按钮，标记点餐记录的配餐完成状态，并打印出单据。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查询分析：工作人员可以查询分析食堂运营数据，包括菜品受欢迎程度、用餐人数、平均配餐时间、工作量等。</w:t>
      </w:r>
    </w:p>
    <w:p>
      <w:pPr>
        <w:pStyle w:val="3"/>
        <w:bidi w:val="0"/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C. 食堂管理员用例：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菜品管理：管理员可以管理食堂菜品，包括添加、修改、删除菜品信息。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  <w:t>账户管理：管理员可以管理用餐人员账户，包括充值、查询余额等。</w:t>
      </w:r>
    </w:p>
    <w:p>
      <w:pPr>
        <w:spacing w:line="360" w:lineRule="auto"/>
        <w:ind w:firstLine="539" w:firstLineChars="257"/>
        <w:rPr>
          <w:rFonts w:hint="eastAsia" w:ascii="宋体" w:hAnsi="宋体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theme="minorBidi"/>
          <w:bCs/>
          <w:kern w:val="2"/>
          <w:sz w:val="21"/>
          <w:szCs w:val="21"/>
          <w:lang w:val="en-US" w:eastAsia="zh-CN" w:bidi="ar-SA"/>
        </w:rPr>
        <w:t>以下是用餐人员点餐，工作人员配餐，食堂信息管理等用例的详细描述</w:t>
      </w:r>
    </w:p>
    <w:p>
      <w:pPr>
        <w:spacing w:line="360" w:lineRule="auto"/>
        <w:ind w:firstLine="539" w:firstLineChars="257"/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 xml:space="preserve">1) </w:t>
      </w:r>
      <w:r>
        <w:rPr>
          <w:rFonts w:hint="eastAsia" w:ascii="宋体" w:hAnsi="宋体"/>
          <w:bCs/>
          <w:szCs w:val="21"/>
          <w:lang w:val="en-US" w:eastAsia="zh-CN"/>
        </w:rPr>
        <w:t>点餐</w:t>
      </w:r>
    </w:p>
    <w:p>
      <w:pPr>
        <w:ind w:firstLine="539" w:firstLineChars="257"/>
        <w:rPr>
          <w:rFonts w:hint="eastAsia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用例名称：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点餐</w:t>
      </w:r>
    </w:p>
    <w:p>
      <w:pPr>
        <w:ind w:firstLine="539" w:firstLineChars="257"/>
        <w:rPr>
          <w:rFonts w:hint="default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参与的执行者：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用餐人员</w:t>
      </w:r>
    </w:p>
    <w:p>
      <w:pPr>
        <w:ind w:firstLine="539" w:firstLineChars="257"/>
        <w:rPr>
          <w:rFonts w:hint="default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前置条件：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用餐人员已经进入app界面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事件流：</w:t>
      </w: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获取用户名和用户输入密码；</w:t>
      </w: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If 用户已注册（用户名）then</w:t>
      </w:r>
    </w:p>
    <w:p>
      <w:pPr>
        <w:ind w:left="840" w:leftChars="0" w:firstLine="42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If 密码正确then</w:t>
      </w:r>
    </w:p>
    <w:p>
      <w:pPr>
        <w:ind w:left="126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显示欢迎消息；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 xml:space="preserve"> Else</w:t>
      </w:r>
    </w:p>
    <w:p>
      <w:pPr>
        <w:ind w:left="1260" w:leftChars="0" w:firstLine="42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显示密码错误;</w:t>
      </w:r>
    </w:p>
    <w:p>
      <w:pPr>
        <w:ind w:left="126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返回登录或注册界面;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Endif</w:t>
      </w: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注册新账号；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显示注册成功信息；</w:t>
      </w: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Endif</w:t>
      </w:r>
    </w:p>
    <w:p>
      <w:pPr>
        <w:ind w:left="840" w:leftChars="0" w:firstLine="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A:获得扫描餐桌二维码信息；</w:t>
      </w:r>
    </w:p>
    <w:p>
      <w:pPr>
        <w:ind w:left="840" w:leftChars="0" w:firstLine="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显示二维码信息对应菜单；</w:t>
      </w:r>
    </w:p>
    <w:p>
      <w:pPr>
        <w:ind w:left="840" w:leftChars="0" w:firstLine="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default" w:ascii="楷体_GB2312" w:hAnsi="宋体" w:eastAsia="楷体_GB2312"/>
          <w:bCs/>
          <w:szCs w:val="21"/>
          <w:lang w:val="en-US" w:eastAsia="zh-CN"/>
        </w:rPr>
        <w:t>while True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 xml:space="preserve"> then</w:t>
      </w:r>
    </w:p>
    <w:p>
      <w:pPr>
        <w:ind w:left="1260" w:leftChars="0" w:firstLine="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If 用户选择菜品 == “终止点餐”then</w:t>
      </w:r>
    </w:p>
    <w:p>
      <w:pPr>
        <w:ind w:left="1680" w:leftChars="0" w:firstLine="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break</w:t>
      </w:r>
    </w:p>
    <w:p>
      <w:pPr>
        <w:ind w:left="840" w:leftChars="0" w:firstLine="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default" w:ascii="楷体_GB2312" w:hAnsi="宋体" w:eastAsia="楷体_GB2312"/>
          <w:bCs/>
          <w:szCs w:val="21"/>
          <w:lang w:val="en-US" w:eastAsia="zh-CN"/>
        </w:rPr>
        <w:t xml:space="preserve">    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Endif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份数 = 1；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If 用户调整份数 then</w:t>
      </w:r>
    </w:p>
    <w:p>
      <w:pPr>
        <w:ind w:left="126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份数 = 用户输入份数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Endif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添加一条菜品名，份数，以及菜品总价格数据；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更新已选菜品总价格；</w:t>
      </w:r>
    </w:p>
    <w:p>
      <w:pPr>
        <w:ind w:left="840" w:leftChars="0" w:firstLine="42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显示目前已选菜品和总价格；</w:t>
      </w:r>
    </w:p>
    <w:p>
      <w:pPr>
        <w:ind w:left="420" w:leftChars="0" w:firstLine="42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End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结算订单；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显示订单提交成功消息；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If 金额不足 then</w:t>
      </w:r>
    </w:p>
    <w:p>
      <w:pPr>
        <w:ind w:left="126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提示金额不足返回订单信息；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Else</w:t>
      </w:r>
    </w:p>
    <w:p>
      <w:pPr>
        <w:ind w:left="1260" w:leftChars="0" w:firstLine="42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提示支付成功，扣除金额；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Endif</w:t>
      </w:r>
    </w:p>
    <w:p>
      <w:pPr>
        <w:ind w:left="840" w:leftChars="0" w:firstLine="420" w:firstLineChars="0"/>
        <w:rPr>
          <w:rFonts w:hint="eastAsia" w:ascii="楷体_GB2312" w:hAnsi="宋体" w:eastAsia="楷体_GB2312"/>
          <w:bCs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End</w:t>
      </w:r>
    </w:p>
    <w:p>
      <w:pPr>
        <w:ind w:left="840" w:leftChars="0" w:firstLine="0" w:firstLineChars="0"/>
        <w:rPr>
          <w:rFonts w:hint="default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  <w:lang w:val="en-US" w:eastAsia="zh-CN"/>
        </w:rPr>
        <w:t>返回A等待输入下一条</w:t>
      </w:r>
    </w:p>
    <w:p>
      <w:pPr>
        <w:ind w:left="1619" w:leftChars="257" w:hanging="1079" w:hangingChars="514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后置条件：</w:t>
      </w:r>
    </w:p>
    <w:p>
      <w:pPr>
        <w:pStyle w:val="3"/>
        <w:widowControl w:val="0"/>
        <w:numPr>
          <w:ilvl w:val="0"/>
          <w:numId w:val="0"/>
        </w:numPr>
        <w:bidi w:val="0"/>
        <w:spacing w:before="0" w:beforeAutospacing="1" w:after="0" w:afterAutospacing="1"/>
        <w:ind w:right="0" w:rightChars="0"/>
        <w:jc w:val="left"/>
        <w:rPr>
          <w:rFonts w:hint="default" w:ascii="宋体" w:hAnsi="宋体" w:eastAsiaTheme="minorEastAsia" w:cstheme="minorBidi"/>
          <w:bCs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 xml:space="preserve">2) </w:t>
      </w:r>
      <w:r>
        <w:rPr>
          <w:rFonts w:hint="eastAsia" w:ascii="宋体" w:hAnsi="宋体"/>
          <w:bCs/>
          <w:szCs w:val="21"/>
          <w:lang w:val="en-US" w:eastAsia="zh-CN"/>
        </w:rPr>
        <w:t>配餐</w:t>
      </w:r>
    </w:p>
    <w:p>
      <w:pPr>
        <w:ind w:firstLine="539" w:firstLineChars="257"/>
        <w:rPr>
          <w:rFonts w:hint="eastAsia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用例名称：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配餐</w:t>
      </w:r>
    </w:p>
    <w:p>
      <w:pPr>
        <w:ind w:firstLine="539" w:firstLineChars="257"/>
        <w:rPr>
          <w:rFonts w:hint="default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参与的执行者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:工作人员</w:t>
      </w:r>
    </w:p>
    <w:p>
      <w:pPr>
        <w:ind w:firstLine="539" w:firstLineChars="257"/>
        <w:rPr>
          <w:rFonts w:hint="default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前置条件：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工作人员已经登录工作台</w:t>
      </w:r>
    </w:p>
    <w:p>
      <w:pPr>
        <w:ind w:firstLine="539" w:firstLineChars="257"/>
        <w:rPr>
          <w:rFonts w:hint="eastAsia" w:ascii="楷体_GB2312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事件流：</w:t>
      </w:r>
    </w:p>
    <w:p>
      <w:pPr>
        <w:ind w:left="540" w:leftChars="257" w:firstLine="419" w:firstLineChars="0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>A:# 等待工作人员点击“开始”按钮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 xml:space="preserve">    if 按钮被点击("开始") then 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 xml:space="preserve">    </w:t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if 没人点餐 then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显示还没人点餐的消息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 xml:space="preserve">endif 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 xml:space="preserve">        获得点餐记录第一条的信息;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按钮变为"完成"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向用户发送已经在配餐的信息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 xml:space="preserve">endif 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if 按钮被点机("完成") then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 xml:space="preserve"> </w:t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打印出餐单据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 xml:space="preserve"> </w:t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 xml:space="preserve">    向用户发送完成信息 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 xml:space="preserve"> </w:t>
      </w: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 xml:space="preserve">    按钮变为开始</w:t>
      </w:r>
    </w:p>
    <w:p>
      <w:pPr>
        <w:ind w:left="1619" w:leftChars="257" w:hanging="1079" w:hangingChars="514"/>
        <w:rPr>
          <w:rFonts w:hint="eastAsia" w:eastAsia="楷体_GB2312"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>endif</w:t>
      </w:r>
    </w:p>
    <w:p>
      <w:pPr>
        <w:ind w:left="1619" w:leftChars="257" w:hanging="1079" w:hangingChars="514"/>
        <w:rPr>
          <w:rFonts w:hint="eastAsia" w:ascii="楷体_GB2312" w:hAnsi="宋体" w:eastAsia="楷体_GB2312"/>
          <w:bCs/>
          <w:szCs w:val="21"/>
        </w:rPr>
      </w:pPr>
      <w:r>
        <w:rPr>
          <w:rFonts w:hint="eastAsia" w:eastAsia="楷体_GB2312"/>
          <w:szCs w:val="21"/>
        </w:rPr>
        <w:tab/>
      </w:r>
      <w:r>
        <w:rPr>
          <w:rFonts w:hint="eastAsia" w:eastAsia="楷体_GB2312"/>
          <w:szCs w:val="21"/>
        </w:rPr>
        <w:t xml:space="preserve">返回A </w:t>
      </w:r>
    </w:p>
    <w:p>
      <w:pPr>
        <w:ind w:firstLine="539" w:firstLineChars="257"/>
        <w:rPr>
          <w:rFonts w:hint="eastAsia" w:ascii="宋体" w:hAnsi="宋体"/>
          <w:bCs/>
          <w:szCs w:val="21"/>
        </w:rPr>
      </w:pP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 w:ascii="宋体" w:hAnsi="宋体" w:cstheme="minorBidi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theme="minorBidi"/>
          <w:bCs/>
          <w:kern w:val="2"/>
          <w:sz w:val="21"/>
          <w:szCs w:val="21"/>
          <w:lang w:val="en-US" w:eastAsia="zh-CN" w:bidi="ar-SA"/>
        </w:rPr>
        <w:t>管理员</w:t>
      </w:r>
    </w:p>
    <w:p>
      <w:pPr>
        <w:ind w:firstLine="539" w:firstLineChars="257"/>
        <w:rPr>
          <w:rFonts w:hint="eastAsia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用例名称：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信息管理</w:t>
      </w:r>
    </w:p>
    <w:p>
      <w:pPr>
        <w:ind w:firstLine="539" w:firstLineChars="257"/>
        <w:rPr>
          <w:rFonts w:hint="default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参与的执行者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:管理员</w:t>
      </w:r>
    </w:p>
    <w:p>
      <w:pPr>
        <w:ind w:firstLine="539" w:firstLineChars="257"/>
        <w:rPr>
          <w:rFonts w:hint="default" w:ascii="楷体_GB2312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前置条件：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管理员已经登录系统</w:t>
      </w:r>
    </w:p>
    <w:p>
      <w:pPr>
        <w:ind w:firstLine="539" w:firstLineChars="257"/>
        <w:rPr>
          <w:rFonts w:hint="eastAsia" w:ascii="楷体_GB2312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事件流：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菜品信息列表 = []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账户信息字典 = {}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菜品管理():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while True: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显示在屏幕上("请选择菜品管理操作：")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显示在屏幕上("1. 添加菜品")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显示在屏幕上("2. 修改菜品信息")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显示在屏幕上("3. 删除菜品")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显示在屏幕上("4. 返回上级菜单")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操作选择 = 获取用户输入()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if 操作选择 == 1: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添加菜品()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else if 操作选择 == 2: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修改菜品信息()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else if 操作选择 == 3: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删除菜品()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else if 操作选择 == 4: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返回上级菜单()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break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else: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显示在屏幕上("无效的操作，请重新选择")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添加菜品():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菜品名称 = 获取菜品名称()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菜品价格 = 获取菜品价格()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菜品信息 = {"菜品名称": 菜品名称, "菜品价格": 菜品价格}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菜品信息列表.append(菜品信息)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显示在屏幕上("菜品添加成功")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修改菜品信息():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要修改的菜品名称 = 获取要修改的菜品名称()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for 菜品信息 in 菜品信息列表: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if 菜品信息["菜品名称"] == 要修改的菜品名称: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新菜品名称 = 获取新菜品名称()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新菜品价格 = 获取新菜品价格()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菜品信息["菜品名称"] = 新菜品名称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菜品信息["菜品价格"] = 新菜品价格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显示在屏幕上("菜品信息修改成功")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return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显示在屏幕上("未找到该菜品")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删除菜品():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要删除的菜品名称 = 获取要删除的菜品名称()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for 菜品信息 in 菜品信息列表: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if 菜品信息["菜品名称"] == 要删除的菜品名称: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菜品信息列表.remove(菜品信息)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显示在屏幕上("菜品删除成功")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return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显示在屏幕上("未找到该菜品")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账户管理():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while True: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显示在屏幕上("请选择账户管理操作：")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显示在屏幕上("1. 充值账户")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显示在屏幕上("2. 查询余额")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显示在屏幕上("3. 返回上级菜单")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操作选择 = 获取用户输入()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if 操作选择 == 1: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充值账户()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else if 操作选择 == 2: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查询余额()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else if 操作选择 == 3: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返回上级菜单()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break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else: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    显示在屏幕上("无效的操作，请重新选择")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充值账户():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用户ID = 获取用户ID()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充值金额 = 获取充值金额()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if 用户ID in 账户信息字典: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账户信息字典[用户ID] += 充值金额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显示在屏幕上("充值成功，当前余额：" + str(账户信息字典[用户ID]))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else: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显示在屏幕上("用户ID不存在")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查询余额():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用户ID = 获取用户ID()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if 用户ID in 账户信息字典: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显示在屏幕上("当前余额：" + str(账户信息字典[用户ID]))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else: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显示在屏幕上("用户ID不存在")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A:  显示在屏幕上("请选择操作：")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显示在屏幕上("1. 菜品管理")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显示在屏幕上("2. 账户管理")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显示在屏幕上("3. 退出")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操作选择 = 获取用户输入()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if 操作选择 == 1: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菜品管理()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else if 操作选择 == 2: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账户管理()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else if 操作选择 == 3: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退出()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break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else: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    显示在屏幕上("无效的操作，请重新选择")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    end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 xml:space="preserve">返回A； </w:t>
      </w:r>
    </w:p>
    <w:p>
      <w:pPr>
        <w:spacing w:line="360" w:lineRule="auto"/>
        <w:ind w:left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（3</w:t>
      </w:r>
      <w:r>
        <w:rPr>
          <w:rFonts w:ascii="宋体" w:hAnsi="宋体"/>
          <w:bCs/>
          <w:szCs w:val="21"/>
        </w:rPr>
        <w:t>）</w:t>
      </w:r>
      <w:r>
        <w:rPr>
          <w:rFonts w:hint="eastAsia" w:ascii="宋体" w:hAnsi="宋体"/>
          <w:bCs/>
          <w:szCs w:val="21"/>
        </w:rPr>
        <w:t>确定用例之间的关系</w:t>
      </w:r>
    </w:p>
    <w:p>
      <w:pPr>
        <w:ind w:firstLine="539" w:firstLineChars="257"/>
        <w:rPr>
          <w:rFonts w:hint="eastAsia" w:ascii="楷体_GB2312" w:hAnsi="宋体" w:eastAsia="楷体_GB2312"/>
          <w:bCs/>
          <w:szCs w:val="21"/>
        </w:rPr>
      </w:pP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491355" cy="36810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3.静态建模</w:t>
      </w: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“读者”类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私有属性 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用户编号：整数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szCs w:val="21"/>
          <w:lang w:val="en-US" w:eastAsia="zh-CN"/>
        </w:rPr>
        <w:t>用户名</w:t>
      </w:r>
      <w:r>
        <w:rPr>
          <w:rFonts w:hint="eastAsia" w:ascii="楷体_GB2312" w:eastAsia="楷体_GB2312"/>
          <w:szCs w:val="21"/>
        </w:rPr>
        <w:t>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密码：文本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用户名称：文本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Email：文本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用户头像：链接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余额：整数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创建时间：时间/日期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更新时间：时间/日期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公共操作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永久写入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用户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永久读取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用户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新增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用户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删除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用户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修改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用户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获取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用户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“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”类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私有属性 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菜品编号：整数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菜品名：文本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菜品描述：文本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菜品价格：整数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菜品图片：链接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菜品类别：文本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创建时间：时间/日期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更新时间：时间/日期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公共操作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永久写入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永久读取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新增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删除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修改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获取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“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”类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私有属性 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菜品编号：整数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菜品名：文本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菜品描述：文本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菜品价格：整数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菜品图片：链接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菜品类别：文本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创建时间：时间/日期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更新时间：时间/日期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公共操作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永久写入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永久读取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新增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删除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修改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获取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菜品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“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预选菜单</w:t>
      </w:r>
      <w:r>
        <w:rPr>
          <w:rFonts w:hint="eastAsia" w:ascii="楷体_GB2312" w:hAnsi="宋体" w:eastAsia="楷体_GB2312"/>
          <w:bCs/>
          <w:szCs w:val="21"/>
        </w:rPr>
        <w:t>”类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私有属性 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菜单编号：整数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菜品名：文本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菜品数量：整数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菜品总价：整数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创建用户：整数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创建时间：时间/日期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更新时间：时间/日期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公共操作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永久写入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永久读取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新增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菜单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删除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菜单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修改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获取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菜单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“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  <w:r>
        <w:rPr>
          <w:rFonts w:hint="eastAsia" w:ascii="楷体_GB2312" w:hAnsi="宋体" w:eastAsia="楷体_GB2312"/>
          <w:bCs/>
          <w:szCs w:val="21"/>
        </w:rPr>
        <w:t>”类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私有属性 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订单编号：整数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菜品名：文本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菜品数量：整数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菜品总价：整数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创建用户：整数</w:t>
      </w:r>
    </w:p>
    <w:p>
      <w:pPr>
        <w:ind w:left="899" w:leftChars="428"/>
        <w:jc w:val="left"/>
        <w:rPr>
          <w:rFonts w:hint="eastAsia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创建时间：时间/日期</w:t>
      </w:r>
    </w:p>
    <w:p>
      <w:pPr>
        <w:ind w:left="899" w:leftChars="428"/>
        <w:jc w:val="left"/>
        <w:rPr>
          <w:rFonts w:hint="default" w:ascii="楷体_GB2312" w:eastAsia="楷体_GB2312"/>
          <w:szCs w:val="21"/>
          <w:lang w:val="en-US" w:eastAsia="zh-CN"/>
        </w:rPr>
      </w:pPr>
      <w:r>
        <w:rPr>
          <w:rFonts w:hint="eastAsia" w:ascii="楷体_GB2312" w:eastAsia="楷体_GB2312"/>
          <w:szCs w:val="21"/>
          <w:lang w:val="en-US" w:eastAsia="zh-CN"/>
        </w:rPr>
        <w:t>更新时间：时间/日期</w:t>
      </w:r>
    </w:p>
    <w:p>
      <w:pPr>
        <w:numPr>
          <w:ilvl w:val="1"/>
          <w:numId w:val="6"/>
        </w:numPr>
        <w:tabs>
          <w:tab w:val="left" w:pos="1080"/>
          <w:tab w:val="clear" w:pos="840"/>
        </w:tabs>
        <w:ind w:left="1079" w:leftChars="429" w:hanging="178" w:hangingChars="85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公共操作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永久写入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永久读取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新增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  <w:lang w:val="en-US" w:eastAsia="zh-CN"/>
        </w:rPr>
      </w:pPr>
      <w:r>
        <w:rPr>
          <w:rFonts w:hint="eastAsia" w:ascii="楷体_GB2312" w:hAnsi="宋体" w:eastAsia="楷体_GB2312"/>
          <w:bCs/>
          <w:szCs w:val="21"/>
        </w:rPr>
        <w:t>删除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修改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ind w:left="901"/>
        <w:jc w:val="left"/>
        <w:rPr>
          <w:rFonts w:hint="eastAsia" w:ascii="楷体_GB2312" w:hAnsi="宋体" w:eastAsia="楷体_GB2312"/>
          <w:bCs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获取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订单</w:t>
      </w:r>
      <w:r>
        <w:rPr>
          <w:rFonts w:hint="eastAsia" w:ascii="楷体_GB2312" w:hAnsi="宋体" w:eastAsia="楷体_GB2312"/>
          <w:bCs/>
          <w:szCs w:val="21"/>
        </w:rPr>
        <w:t>信息</w:t>
      </w: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类之间的关系如图2所示。</w:t>
      </w: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29555" cy="4098925"/>
            <wp:effectExtent l="0" t="0" r="4445" b="15875"/>
            <wp:docPr id="2" name="图片 2" descr="smart_cant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mart_cante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图2 </w:t>
      </w:r>
      <w:r>
        <w:rPr>
          <w:rFonts w:hint="eastAsia" w:ascii="楷体_GB2312" w:hAnsi="宋体" w:eastAsia="楷体_GB2312"/>
          <w:bCs/>
          <w:szCs w:val="21"/>
        </w:rPr>
        <w:t>“</w:t>
      </w:r>
      <w:r>
        <w:rPr>
          <w:rFonts w:hint="eastAsia" w:ascii="楷体_GB2312" w:hAnsi="宋体" w:eastAsia="楷体_GB2312"/>
          <w:bCs/>
          <w:szCs w:val="21"/>
          <w:lang w:val="en-US" w:eastAsia="zh-CN"/>
        </w:rPr>
        <w:t>智慧食堂</w:t>
      </w:r>
      <w:r>
        <w:rPr>
          <w:rFonts w:hint="eastAsia" w:ascii="楷体_GB2312" w:hAnsi="宋体" w:eastAsia="楷体_GB2312"/>
          <w:bCs/>
          <w:szCs w:val="21"/>
        </w:rPr>
        <w:t>”类图</w:t>
      </w: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4.系统逻辑结构设计</w:t>
      </w:r>
    </w:p>
    <w:p>
      <w:pPr>
        <w:spacing w:line="360" w:lineRule="auto"/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“</w:t>
      </w:r>
      <w:r>
        <w:rPr>
          <w:rFonts w:hint="eastAsia" w:ascii="宋体" w:hAnsi="宋体"/>
          <w:bCs/>
          <w:szCs w:val="21"/>
          <w:lang w:val="en-US" w:eastAsia="zh-CN"/>
        </w:rPr>
        <w:t>智慧食堂</w:t>
      </w:r>
      <w:r>
        <w:rPr>
          <w:rFonts w:hint="eastAsia" w:ascii="宋体" w:hAnsi="宋体"/>
          <w:bCs/>
          <w:szCs w:val="21"/>
        </w:rPr>
        <w:t>”系统逻辑结构设计用包图描述，如图3所示。</w:t>
      </w:r>
    </w:p>
    <w:p>
      <w:pPr>
        <w:spacing w:line="360" w:lineRule="auto"/>
      </w:pPr>
      <w:r>
        <w:drawing>
          <wp:inline distT="0" distB="0" distL="114300" distR="114300">
            <wp:extent cx="5272405" cy="2635885"/>
            <wp:effectExtent l="0" t="0" r="444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楷体_GB2312" w:hAnsi="宋体" w:eastAsia="楷体_GB2312" w:cs="宋体"/>
          <w:bCs/>
          <w:color w:val="000000"/>
          <w:szCs w:val="21"/>
          <w:lang w:val="zh-CN"/>
        </w:rPr>
      </w:pPr>
      <w:r>
        <w:rPr>
          <w:rFonts w:hint="eastAsia" w:ascii="楷体_GB2312" w:hAnsi="宋体" w:eastAsia="楷体_GB2312" w:cs="宋体"/>
          <w:bCs/>
          <w:color w:val="000000"/>
          <w:szCs w:val="21"/>
          <w:lang w:val="zh-CN"/>
        </w:rPr>
        <w:t>图3 “</w:t>
      </w:r>
      <w:r>
        <w:rPr>
          <w:rFonts w:hint="eastAsia" w:ascii="楷体_GB2312" w:hAnsi="宋体" w:eastAsia="楷体_GB2312" w:cs="宋体"/>
          <w:bCs/>
          <w:color w:val="000000"/>
          <w:szCs w:val="21"/>
          <w:lang w:val="en-US" w:eastAsia="zh-CN"/>
        </w:rPr>
        <w:t>智慧食堂</w:t>
      </w:r>
      <w:r>
        <w:rPr>
          <w:rFonts w:hint="eastAsia" w:ascii="楷体_GB2312" w:hAnsi="宋体" w:eastAsia="楷体_GB2312" w:cs="宋体"/>
          <w:bCs/>
          <w:color w:val="000000"/>
          <w:szCs w:val="21"/>
          <w:lang w:val="zh-CN"/>
        </w:rPr>
        <w:t>”包图</w:t>
      </w:r>
    </w:p>
    <w:p>
      <w:pPr>
        <w:numPr>
          <w:ilvl w:val="0"/>
          <w:numId w:val="7"/>
        </w:numPr>
        <w:spacing w:line="360" w:lineRule="auto"/>
        <w:ind w:firstLine="422" w:firstLineChars="20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动态建模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7960" cy="4451985"/>
            <wp:effectExtent l="0" t="0" r="889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图4“注册”顺序图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514850" cy="5667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图5“订单”对象状态图</w:t>
      </w:r>
    </w:p>
    <w:p>
      <w:pPr>
        <w:spacing w:line="360" w:lineRule="auto"/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7.物理建模</w:t>
      </w:r>
    </w:p>
    <w:p>
      <w:pPr>
        <w:spacing w:line="360" w:lineRule="auto"/>
      </w:pPr>
      <w:r>
        <w:drawing>
          <wp:inline distT="0" distB="0" distL="114300" distR="114300">
            <wp:extent cx="5269865" cy="3127375"/>
            <wp:effectExtent l="0" t="0" r="698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图6：“智慧食堂”部署图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FE409"/>
    <w:multiLevelType w:val="singleLevel"/>
    <w:tmpl w:val="00CFE40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79920AE"/>
    <w:multiLevelType w:val="multilevel"/>
    <w:tmpl w:val="079920AE"/>
    <w:lvl w:ilvl="0" w:tentative="0">
      <w:start w:val="1"/>
      <w:numFmt w:val="decimal"/>
      <w:lvlText w:val="（%1)"/>
      <w:lvlJc w:val="left"/>
      <w:pPr>
        <w:tabs>
          <w:tab w:val="left" w:pos="1132"/>
        </w:tabs>
        <w:ind w:left="1132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192"/>
        </w:tabs>
        <w:ind w:left="1072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72"/>
        </w:tabs>
        <w:ind w:left="1672" w:hanging="420"/>
      </w:pPr>
    </w:lvl>
    <w:lvl w:ilvl="3" w:tentative="0">
      <w:start w:val="1"/>
      <w:numFmt w:val="decimal"/>
      <w:lvlText w:val="%4."/>
      <w:lvlJc w:val="left"/>
      <w:pPr>
        <w:tabs>
          <w:tab w:val="left" w:pos="2092"/>
        </w:tabs>
        <w:ind w:left="209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12"/>
        </w:tabs>
        <w:ind w:left="251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32"/>
        </w:tabs>
        <w:ind w:left="2932" w:hanging="420"/>
      </w:pPr>
    </w:lvl>
    <w:lvl w:ilvl="6" w:tentative="0">
      <w:start w:val="1"/>
      <w:numFmt w:val="decimal"/>
      <w:lvlText w:val="%7."/>
      <w:lvlJc w:val="left"/>
      <w:pPr>
        <w:tabs>
          <w:tab w:val="left" w:pos="3352"/>
        </w:tabs>
        <w:ind w:left="335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72"/>
        </w:tabs>
        <w:ind w:left="377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92"/>
        </w:tabs>
        <w:ind w:left="4192" w:hanging="420"/>
      </w:pPr>
    </w:lvl>
  </w:abstractNum>
  <w:abstractNum w:abstractNumId="2">
    <w:nsid w:val="0A6FFD4C"/>
    <w:multiLevelType w:val="singleLevel"/>
    <w:tmpl w:val="0A6FFD4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2C1DA3"/>
    <w:multiLevelType w:val="multilevel"/>
    <w:tmpl w:val="142C1DA3"/>
    <w:lvl w:ilvl="0" w:tentative="0">
      <w:start w:val="0"/>
      <w:numFmt w:val="bullet"/>
      <w:lvlText w:val="•"/>
      <w:lvlJc w:val="left"/>
      <w:pPr>
        <w:tabs>
          <w:tab w:val="left" w:pos="2096"/>
        </w:tabs>
        <w:ind w:left="2096" w:firstLine="0"/>
      </w:pPr>
      <w:rPr>
        <w:rFonts w:hint="default" w:ascii="Arial" w:hAnsi="Arial"/>
        <w:sz w:val="31"/>
      </w:rPr>
    </w:lvl>
    <w:lvl w:ilvl="1" w:tentative="0">
      <w:start w:val="0"/>
      <w:numFmt w:val="bullet"/>
      <w:lvlText w:val="•"/>
      <w:lvlJc w:val="left"/>
      <w:pPr>
        <w:tabs>
          <w:tab w:val="left" w:pos="840"/>
        </w:tabs>
        <w:ind w:left="840" w:firstLine="0"/>
      </w:pPr>
      <w:rPr>
        <w:rFonts w:hint="default" w:ascii="Arial" w:hAnsi="Arial"/>
        <w:sz w:val="31"/>
      </w:rPr>
    </w:lvl>
    <w:lvl w:ilvl="2" w:tentative="0">
      <w:start w:val="1"/>
      <w:numFmt w:val="bullet"/>
      <w:lvlText w:val=""/>
      <w:lvlJc w:val="left"/>
      <w:pPr>
        <w:tabs>
          <w:tab w:val="left" w:pos="2159"/>
        </w:tabs>
        <w:ind w:left="21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79"/>
        </w:tabs>
        <w:ind w:left="25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99"/>
        </w:tabs>
        <w:ind w:left="29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19"/>
        </w:tabs>
        <w:ind w:left="34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39"/>
        </w:tabs>
        <w:ind w:left="38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59"/>
        </w:tabs>
        <w:ind w:left="42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79"/>
        </w:tabs>
        <w:ind w:left="4679" w:hanging="420"/>
      </w:pPr>
      <w:rPr>
        <w:rFonts w:hint="default" w:ascii="Wingdings" w:hAnsi="Wingdings"/>
      </w:rPr>
    </w:lvl>
  </w:abstractNum>
  <w:abstractNum w:abstractNumId="4">
    <w:nsid w:val="35A5F4E1"/>
    <w:multiLevelType w:val="singleLevel"/>
    <w:tmpl w:val="35A5F4E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BA13256"/>
    <w:multiLevelType w:val="singleLevel"/>
    <w:tmpl w:val="5BA1325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75DF1BBB"/>
    <w:multiLevelType w:val="singleLevel"/>
    <w:tmpl w:val="75DF1BBB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0NmMwNWFmNTA0NDMwYmQ5MDEyZTE0Y2M4NzgzMjMifQ=="/>
  </w:docVars>
  <w:rsids>
    <w:rsidRoot w:val="00000000"/>
    <w:rsid w:val="14F055ED"/>
    <w:rsid w:val="1D3A75FE"/>
    <w:rsid w:val="35162664"/>
    <w:rsid w:val="384A2FB7"/>
    <w:rsid w:val="39CE45FA"/>
    <w:rsid w:val="5BFF263A"/>
    <w:rsid w:val="7D26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2023-11-21T12:03:00Z</dcterms:created>
  <dc:creator>16006</dc:creator>
  <cp:lastModifiedBy>W</cp:lastModifiedBy>
  <dcterms:modified xsi:type="dcterms:W3CDTF">2024-01-14T13:07:00Z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2C8725DEE5D14B4DA1BEED13E105AC07_13</vt:lpwstr>
  </property>
</Properties>
</file>