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Malgun Gothic" w:cs="Malgun Gothic" w:eastAsia="Malgun Gothic" w:hAnsi="Malgun Gothic"/>
          <w:b/>
          <w:bCs/>
          <w:color w:val="1F3864"/>
          <w:sz w:val="44"/>
          <w:szCs w:val="44"/>
        </w:rPr>
        <w:t xml:space="preserve">AI 에이전트 기반</w:t>
      </w:r>
    </w:p>
    <w:p>
      <w:pPr>
        <w:spacing w:after="300"/>
        <w:jc w:val="center"/>
      </w:pPr>
      <w:r>
        <w:rPr>
          <w:rFonts w:ascii="Malgun Gothic" w:cs="Malgun Gothic" w:eastAsia="Malgun Gothic" w:hAnsi="Malgun Gothic"/>
          <w:b/>
          <w:bCs/>
          <w:color w:val="1F3864"/>
          <w:sz w:val="44"/>
          <w:szCs w:val="44"/>
        </w:rPr>
        <w:t xml:space="preserve">실무 직원 조직 구축 제안서</w:t>
      </w:r>
    </w:p>
    <w:p>
      <w:pPr>
        <w:spacing w:after="100"/>
        <w:jc w:val="center"/>
      </w:pPr>
      <w:r>
        <w:rPr>
          <w:rFonts w:ascii="Malgun Gothic" w:cs="Malgun Gothic" w:eastAsia="Malgun Gothic" w:hAnsi="Malgun Gothic"/>
          <w:color w:val="2E74B5"/>
          <w:sz w:val="24"/>
          <w:szCs w:val="24"/>
        </w:rPr>
        <w:t xml:space="preserve">바이럴 마케팅 · 미디어 · 경영지원 · 일정관리(총괄) 4대 직무 자동화 방안</w:t>
      </w:r>
    </w:p>
    <w:p>
      <w:pPr>
        <w:spacing w:before="800"/>
        <w:jc w:val="center"/>
      </w:pPr>
      <w:r>
        <w:rPr>
          <w:rFonts w:ascii="Malgun Gothic" w:cs="Malgun Gothic" w:eastAsia="Malgun Gothic" w:hAnsi="Malgun Gothic"/>
          <w:i/>
          <w:iCs/>
          <w:color w:val="595959"/>
          <w:sz w:val="20"/>
          <w:szCs w:val="20"/>
        </w:rPr>
        <w:t xml:space="preserve">중소기업 대표를 위한 AI 에이전트 도입 전략</w:t>
      </w:r>
    </w:p>
    <w:p>
      <w:pPr>
        <w:spacing w:before="3000"/>
        <w:jc w:val="center"/>
      </w:pPr>
      <w:r>
        <w:rPr>
          <w:rFonts w:ascii="Malgun Gothic" w:cs="Malgun Gothic" w:eastAsia="Malgun Gothic" w:hAnsi="Malgun Gothic"/>
          <w:color w:val="595959"/>
          <w:sz w:val="20"/>
          <w:szCs w:val="20"/>
        </w:rPr>
        <w:t xml:space="preserve">2026년 7월</w:t>
      </w:r>
    </w:p>
    <w:p>
      <w:pPr>
        <w:pageBreakBefore/>
      </w:pPr>
      <w:r>
        <w:br/>
        <w:t xml:space="preserve"/>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1. 개요 — 왜 지금 'AI 에이전트 조직'인가</w:t>
      </w:r>
    </w:p>
    <w:p>
      <w:pPr>
        <w:spacing w:after="160" w:line="300"/>
      </w:pPr>
      <w:r>
        <w:rPr>
          <w:rFonts w:ascii="Malgun Gothic" w:cs="Malgun Gothic" w:eastAsia="Malgun Gothic" w:hAnsi="Malgun Gothic"/>
          <w:i w:val="false"/>
          <w:iCs w:val="false"/>
          <w:color w:val="222222"/>
          <w:sz w:val="21"/>
          <w:szCs w:val="21"/>
        </w:rPr>
        <w:t xml:space="preserve">소규모 조직일수록 바이럴 마케팅, 미디어(콘텐츠) 제작, 경영지원, 일정관리라는 네 가지 실무 축을 소수 인원이 겸임하는 경우가 많다. 채용 여력은 한정돼 있고, 담당자 한 명이 자리를 비우면 업무 전체가 멈추는 구조적 리스크도 크다. 반면 AI 에이전트는 이 네 가지 직무 각각을 '반복 업무 실행 담당자'로 세울 수 있을 만큼 성숙했고, 2026년 현재는 개별 에이전트를 넘어 여러 에이전트가 협업하는 멀티 에이전트 체계가 실제 기업 현장에서 성과를 내는 단계로 접어들었다.</w:t>
      </w:r>
    </w:p>
    <w:p>
      <w:pPr>
        <w:spacing w:after="160" w:line="300"/>
      </w:pPr>
      <w:r>
        <w:rPr>
          <w:rFonts w:ascii="Malgun Gothic" w:cs="Malgun Gothic" w:eastAsia="Malgun Gothic" w:hAnsi="Malgun Gothic"/>
          <w:i w:val="false"/>
          <w:iCs w:val="false"/>
          <w:color w:val="222222"/>
          <w:sz w:val="21"/>
          <w:szCs w:val="21"/>
        </w:rPr>
        <w:t xml:space="preserve">실제로 국내외 조사에서도 이런 흐름이 뚜렷하게 확인된다. 미국 소상공인 대상 조사에서는 응답 기업의 82%가 이미 AI 도구에 투자했고, 그중 마케팅이 가장 많이 쓰이는 활용 분야로 꼽혔다. 업무 자동화 전문 매체들은 제대로 도입한 500인 이하 기업이 18개월 내 240~320% 수준의 투자 대비 효과를 얻었다고 보고하고 있으며, 국내에서도 중소벤처기업부가 제조업을 시작으로 기획·물류·마케팅까지 확장 가능한 멀티 AI 에이전트 지원 사업을 추진 중이다. 다만 이런 수치는 조사 표본과 산정 기준에 따라 편차가 크므로, 절대적인 약속이 아니라 '방향성이 확인된 트렌드'로 받아들이는 것이 합리적이다.</w:t>
      </w:r>
    </w:p>
    <w:p>
      <w:pPr>
        <w:spacing w:after="160" w:line="300"/>
      </w:pPr>
      <w:r>
        <w:rPr>
          <w:rFonts w:ascii="Malgun Gothic" w:cs="Malgun Gothic" w:eastAsia="Malgun Gothic" w:hAnsi="Malgun Gothic"/>
          <w:i w:val="false"/>
          <w:iCs w:val="false"/>
          <w:color w:val="222222"/>
          <w:sz w:val="21"/>
          <w:szCs w:val="21"/>
        </w:rPr>
        <w:t xml:space="preserve">이 제안서는 바이럴 마케팅 직원, 미디어 직원, 경영지원 직원, 그리고 이 세 업무를 일정 단위로 총괄하는 관리 기능까지 총 4개 직무를 AI 에이전트로 어떻게 구성할 수 있는지, 그리고 대표 입장에서 어떤 실질적 이득이 있는지를 정리한다.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2. 직무별 AI 에이전트 구축 방안</w:t>
      </w:r>
    </w:p>
    <w:p>
      <w:pPr>
        <w:pStyle w:val="Heading2"/>
        <w:spacing w:after="120" w:before="300"/>
      </w:pPr>
      <w:r>
        <w:rPr>
          <w:rFonts w:ascii="Malgun Gothic" w:cs="Malgun Gothic" w:eastAsia="Malgun Gothic" w:hAnsi="Malgun Gothic"/>
          <w:b/>
          <w:bCs/>
          <w:color w:val="2E74B5"/>
          <w:sz w:val="24"/>
          <w:szCs w:val="24"/>
        </w:rPr>
        <w:t xml:space="preserve">2.1 바이럴 마케팅 에이전트</w:t>
      </w:r>
    </w:p>
    <w:p>
      <w:pPr>
        <w:spacing w:after="160" w:line="300"/>
      </w:pPr>
      <w:r>
        <w:rPr>
          <w:rFonts w:ascii="Malgun Gothic" w:cs="Malgun Gothic" w:eastAsia="Malgun Gothic" w:hAnsi="Malgun Gothic"/>
          <w:i w:val="false"/>
          <w:iCs w:val="false"/>
          <w:color w:val="222222"/>
          <w:sz w:val="21"/>
          <w:szCs w:val="21"/>
        </w:rPr>
        <w:t xml:space="preserve">바이럴 마케팅 직원의 업무는 대개 '소재 발굴 → 콘텐츠 작성 → 채널 배포 → 반응 확산 → 성과 측정'의 반복 사이클로 이뤄진다. 이 사이클의 실행 단계 대부분은 에이전트로 이관할 수 있다.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소재 발굴 — </w:t>
      </w:r>
      <w:r>
        <w:rPr>
          <w:rFonts w:ascii="Malgun Gothic" w:cs="Malgun Gothic" w:eastAsia="Malgun Gothic" w:hAnsi="Malgun Gothic"/>
          <w:sz w:val="21"/>
          <w:szCs w:val="21"/>
        </w:rPr>
        <w:t xml:space="preserve">리서치 에이전트: 실시간 검색 트렌드, 커뮤니티·SNS 반응, 경쟁사 콘텐츠를 상시 수집해 소재와 키워드 후보를 자동으로 뽑아낸다.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콘텐츠 생성 — </w:t>
      </w:r>
      <w:r>
        <w:rPr>
          <w:rFonts w:ascii="Malgun Gothic" w:cs="Malgun Gothic" w:eastAsia="Malgun Gothic" w:hAnsi="Malgun Gothic"/>
          <w:sz w:val="21"/>
          <w:szCs w:val="21"/>
        </w:rPr>
        <w:t xml:space="preserve">브랜드 톤 가이드라인을 학습한 생성 모델이 블로그, 카페, SNS 등 채널별 포맷에 맞춰 초안을 대량으로 작성한다. 사람은 최종 승인과 톤 조정만 담당한다.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배포·확산 — </w:t>
      </w:r>
      <w:r>
        <w:rPr>
          <w:rFonts w:ascii="Malgun Gothic" w:cs="Malgun Gothic" w:eastAsia="Malgun Gothic" w:hAnsi="Malgun Gothic"/>
          <w:sz w:val="21"/>
          <w:szCs w:val="21"/>
        </w:rPr>
        <w:t xml:space="preserve">승인된 콘텐츠를 채널별 최적 시간에 자동 게시하고, 커뮤니티 댓글·반응까지 정해진 정책 범위 안에서 자동으로 관리한다.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성과 모니터링 — </w:t>
      </w:r>
      <w:r>
        <w:rPr>
          <w:rFonts w:ascii="Malgun Gothic" w:cs="Malgun Gothic" w:eastAsia="Malgun Gothic" w:hAnsi="Malgun Gothic"/>
          <w:sz w:val="21"/>
          <w:szCs w:val="21"/>
        </w:rPr>
        <w:t xml:space="preserve">채널별 도달·전환 데이터를 실시간 대시보드로 모아 이상 신호(트래픽 급락, 반응 저조)를 감지하면 자동으로 대표·담당자에게 보고한다.</w:t>
      </w:r>
    </w:p>
    <w:p>
      <w:pPr>
        <w:spacing w:after="160" w:line="300"/>
      </w:pPr>
      <w:r>
        <w:rPr>
          <w:rFonts w:ascii="Malgun Gothic" w:cs="Malgun Gothic" w:eastAsia="Malgun Gothic" w:hAnsi="Malgun Gothic"/>
          <w:i w:val="false"/>
          <w:iCs w:val="false"/>
          <w:color w:val="222222"/>
          <w:sz w:val="21"/>
          <w:szCs w:val="21"/>
        </w:rPr>
        <w:t xml:space="preserve">실제로 바이럴팀의 업무 흐름을 뜯어보면 이미 '자동화가 가능한 반복 구간'과 '사람의 확인이 필요한 구간'이 뚜렷하게 나뉘어 있다. 아래는 현재 운영 중인 노출체크·일일 업무·신규 등록·정산 흐름을 에이전트 관점에서 재구성한 예시다.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506"/>
      </w:tblGrid>
      <w:tr>
        <w:trPr>
          <w:cantSplit/>
          <w:tblHeader/>
        </w:trPr>
        <w:tc>
          <w:tcPr>
            <w:tcW w:type="dxa" w:w="2600"/>
            <w:shd w:fill="1F3864" w:val="clear"/>
            <w:tcMar>
              <w:top w:type="dxa" w:w="100"/>
              <w:left w:type="dxa" w:w="120"/>
              <w:bottom w:type="dxa" w:w="100"/>
              <w:right w:type="dxa" w:w="120"/>
            </w:tcMar>
            <w:vAlign w:val="center"/>
          </w:tcPr>
          <w:p>
            <w:r>
              <w:rPr>
                <w:rFonts w:ascii="Malgun Gothic" w:cs="Malgun Gothic" w:eastAsia="Malgun Gothic" w:hAnsi="Malgun Gothic"/>
                <w:b/>
                <w:bCs/>
                <w:color w:val="FFFFFF"/>
                <w:sz w:val="19"/>
                <w:szCs w:val="19"/>
              </w:rPr>
              <w:t xml:space="preserve">업무 흐름</w:t>
            </w:r>
          </w:p>
        </w:tc>
        <w:tc>
          <w:tcPr>
            <w:tcW w:type="dxa" w:w="3800"/>
            <w:shd w:fill="1F3864" w:val="clear"/>
            <w:tcMar>
              <w:top w:type="dxa" w:w="100"/>
              <w:left w:type="dxa" w:w="120"/>
              <w:bottom w:type="dxa" w:w="100"/>
              <w:right w:type="dxa" w:w="120"/>
            </w:tcMar>
            <w:vAlign w:val="center"/>
          </w:tcPr>
          <w:p>
            <w:r>
              <w:rPr>
                <w:rFonts w:ascii="Malgun Gothic" w:cs="Malgun Gothic" w:eastAsia="Malgun Gothic" w:hAnsi="Malgun Gothic"/>
                <w:b/>
                <w:bCs/>
                <w:color w:val="FFFFFF"/>
                <w:sz w:val="19"/>
                <w:szCs w:val="19"/>
              </w:rPr>
              <w:t xml:space="preserve">현재 반복 구간</w:t>
            </w:r>
          </w:p>
        </w:tc>
        <w:tc>
          <w:tcPr>
            <w:tcW w:type="dxa" w:w="3506"/>
            <w:shd w:fill="1F3864" w:val="clear"/>
            <w:tcMar>
              <w:top w:type="dxa" w:w="100"/>
              <w:left w:type="dxa" w:w="120"/>
              <w:bottom w:type="dxa" w:w="100"/>
              <w:right w:type="dxa" w:w="120"/>
            </w:tcMar>
            <w:vAlign w:val="center"/>
          </w:tcPr>
          <w:p>
            <w:r>
              <w:rPr>
                <w:rFonts w:ascii="Malgun Gothic" w:cs="Malgun Gothic" w:eastAsia="Malgun Gothic" w:hAnsi="Malgun Gothic"/>
                <w:b/>
                <w:bCs/>
                <w:color w:val="FFFFFF"/>
                <w:sz w:val="19"/>
                <w:szCs w:val="19"/>
              </w:rPr>
              <w:t xml:space="preserve">에이전트가 맡을 부분</w:t>
            </w:r>
          </w:p>
        </w:tc>
      </w:tr>
      <w:tr>
        <w:trPr>
          <w:cantSplit/>
        </w:trPr>
        <w:tc>
          <w:tcPr>
            <w:tcW w:type="dxa" w:w="2600"/>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노출체크 및 보고</w:t>
            </w:r>
          </w:p>
        </w:tc>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프로그램 실행→담당자별 수기 체크→업체 시트 O/X 표시→20일 이상 연장 여부 확인→카카오톡 보고 전송</w:t>
            </w:r>
          </w:p>
        </w:tc>
        <w:tc>
          <w:tcPr>
            <w:tcW w:type="dxa" w:w="3506"/>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프로그램 자동 실행, 업체 시트 자동 체크, 연장 여부 판별, 미노출·신규노출·연장건 정리 후 카카오톡 보고까지 엔드투엔드 처리</w:t>
            </w:r>
          </w:p>
        </w:tc>
      </w:tr>
      <w:tr>
        <w:trPr>
          <w:cantSplit/>
        </w:trPr>
        <w:tc>
          <w:tcPr>
            <w:tcW w:type="dxa" w:w="2600"/>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일일 to-do list 운영</w:t>
            </w:r>
          </w:p>
        </w:tc>
        <w:tc>
          <w:tcPr>
            <w:tcW w:type="dxa" w:w="3800"/>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전일 작업건 확인→미노출건 재등록→발행비 정리→경영지원팀 전달</w:t>
            </w:r>
          </w:p>
        </w:tc>
        <w:tc>
          <w:tcPr>
            <w:tcW w:type="dxa" w:w="3506"/>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미노출·장기미노출건 자동 재스케줄링, 발행비 시트 자동 통합, 매일 정해진 시각 경영지원팀 알림 자동 전송</w:t>
            </w:r>
          </w:p>
        </w:tc>
      </w:tr>
      <w:tr>
        <w:trPr>
          <w:cantSplit/>
        </w:trPr>
        <w:tc>
          <w:tcPr>
            <w:tcW w:type="dxa" w:w="2600"/>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신규 운영 업무 등록</w:t>
            </w:r>
          </w:p>
        </w:tc>
        <w:tc>
          <w:tcPr>
            <w:tcW w:type="dxa" w:w="3800"/>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신규 키워드·원고 마감기한 수동 설정→자료 저장·폴더링→마감 임박 알람</w:t>
            </w:r>
          </w:p>
        </w:tc>
        <w:tc>
          <w:tcPr>
            <w:tcW w:type="dxa" w:w="3506"/>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접수 즉시 기본 마감기한 자동 설정(키워드 3일/원고 2일), 폴더링 자동화, 마감 D-day 알람 및 당일 스케줄 자동 등록</w:t>
            </w:r>
          </w:p>
        </w:tc>
      </w:tr>
      <w:tr>
        <w:trPr>
          <w:cantSplit/>
        </w:trPr>
        <w:tc>
          <w:tcPr>
            <w:tcW w:type="dxa" w:w="2600"/>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입출금·세금계산서 발행</w:t>
            </w:r>
          </w:p>
        </w:tc>
        <w:tc>
          <w:tcPr>
            <w:tcW w:type="dxa" w:w="3800"/>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계산서 발행 요청→경영지원팀 알람→발행 후 매출 시트 수기 반영→입금 대사</w:t>
            </w:r>
          </w:p>
        </w:tc>
        <w:tc>
          <w:tcPr>
            <w:tcW w:type="dxa" w:w="3506"/>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발행 요청 양식 표준화, 경영지원 에이전트로 자동 알림, 발행 완료 후 매출 시트 자동 반영, 입금 시트 자동 대사</w:t>
            </w:r>
          </w:p>
        </w:tc>
      </w:tr>
    </w:tbl>
    <w:p>
      <w:pPr>
        <w:spacing w:after="240" w:before="60"/>
      </w:pPr>
      <w:r>
        <w:rPr>
          <w:rFonts w:ascii="Malgun Gothic" w:cs="Malgun Gothic" w:eastAsia="Malgun Gothic" w:hAnsi="Malgun Gothic"/>
          <w:i/>
          <w:iCs/>
          <w:color w:val="595959"/>
          <w:sz w:val="18"/>
          <w:szCs w:val="18"/>
        </w:rPr>
        <w:t xml:space="preserve">표 2. 바이럴팀 실제 업무 흐름 기반 에이전트 분담 예시</w:t>
      </w:r>
    </w:p>
    <w:p>
      <w:pPr>
        <w:spacing w:after="160" w:line="300"/>
      </w:pPr>
      <w:r>
        <w:rPr>
          <w:rFonts w:ascii="Malgun Gothic" w:cs="Malgun Gothic" w:eastAsia="Malgun Gothic" w:hAnsi="Malgun Gothic"/>
          <w:i w:val="false"/>
          <w:iCs w:val="false"/>
          <w:color w:val="222222"/>
          <w:sz w:val="21"/>
          <w:szCs w:val="21"/>
        </w:rPr>
        <w:t xml:space="preserve">이 네 가지 흐름은 바이럴 마케팅 에이전트 하나로 끝나지 않는다는 점이 중요하다. 발행비·세금계산서 흐름은 경영지원 에이전트로 넘어가고, 마감 임박 알람과 당일 스케줄 등록은 총괄 에이전트의 일정 조율 기능과 그대로 맞물린다. 즉 지금 바이럴팀이 수작업으로 채널(카카오톡)을 통해 넘기고 있는 인계 지점들이, 앞서 설명한 4개 에이전트 구조에서는 자동 핸드오프로 대체되는 구간이다.</w:t>
      </w:r>
    </w:p>
    <w:p>
      <w:pPr>
        <w:spacing w:after="160" w:line="300"/>
      </w:pPr>
      <w:r>
        <w:rPr>
          <w:rFonts w:ascii="Malgun Gothic" w:cs="Malgun Gothic" w:eastAsia="Malgun Gothic" w:hAnsi="Malgun Gothic"/>
          <w:i/>
          <w:iCs/>
          <w:color w:val="595959"/>
          <w:sz w:val="21"/>
          <w:szCs w:val="21"/>
        </w:rPr>
        <w:t xml:space="preserve">다만 브랜드 방향성 결정, 위기 상황 대응, 법적으로 민감한 표현에 대한 최종 검수는 사람이 맡아야 하는 영역으로 남겨두는 것이 안전하다.</w:t>
      </w:r>
    </w:p>
    <w:p>
      <w:pPr>
        <w:pStyle w:val="Heading2"/>
        <w:spacing w:after="120" w:before="300"/>
      </w:pPr>
      <w:r>
        <w:rPr>
          <w:rFonts w:ascii="Malgun Gothic" w:cs="Malgun Gothic" w:eastAsia="Malgun Gothic" w:hAnsi="Malgun Gothic"/>
          <w:b/>
          <w:bCs/>
          <w:color w:val="2E74B5"/>
          <w:sz w:val="24"/>
          <w:szCs w:val="24"/>
        </w:rPr>
        <w:t xml:space="preserve">2.2 미디어 에이전트</w:t>
      </w:r>
    </w:p>
    <w:p>
      <w:pPr>
        <w:spacing w:after="160" w:line="300"/>
      </w:pPr>
      <w:r>
        <w:rPr>
          <w:rFonts w:ascii="Malgun Gothic" w:cs="Malgun Gothic" w:eastAsia="Malgun Gothic" w:hAnsi="Malgun Gothic"/>
          <w:i w:val="false"/>
          <w:iCs w:val="false"/>
          <w:color w:val="222222"/>
          <w:sz w:val="21"/>
          <w:szCs w:val="21"/>
        </w:rPr>
        <w:t xml:space="preserve">미디어 직원은 카피, 이미지, 숏폼 영상 등 실제 '결과물'을 만드는 역할이다. 생성형 AI의 발전으로 이 영역의 자동화 폭이 가장 빠르게 넓어지고 있다.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콘텐츠 자동 제작 — </w:t>
      </w:r>
      <w:r>
        <w:rPr>
          <w:rFonts w:ascii="Malgun Gothic" w:cs="Malgun Gothic" w:eastAsia="Malgun Gothic" w:hAnsi="Malgun Gothic"/>
          <w:sz w:val="21"/>
          <w:szCs w:val="21"/>
        </w:rPr>
        <w:t xml:space="preserve">텍스트 기획안을 입력하면 이미지·숏폼 영상·AI 아바타 음성까지 자동으로 생성하는 파이프라인을 구성할 수 있다. 업계에서는 이런 자동화로 콘텐츠 생산 시간을 크게 단축한 사례가 보고된다.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포맷 재가공 — </w:t>
      </w:r>
      <w:r>
        <w:rPr>
          <w:rFonts w:ascii="Malgun Gothic" w:cs="Malgun Gothic" w:eastAsia="Malgun Gothic" w:hAnsi="Malgun Gothic"/>
          <w:sz w:val="21"/>
          <w:szCs w:val="21"/>
        </w:rPr>
        <w:t xml:space="preserve">긴 원고(블로그, 보도자료)를 요약해 숏폼 영상 대본과 SNS 카드뉴스로 자동 재가공하는 리퍼포징 에이전트를 둘 수 있다.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배포 연동 — </w:t>
      </w:r>
      <w:r>
        <w:rPr>
          <w:rFonts w:ascii="Malgun Gothic" w:cs="Malgun Gothic" w:eastAsia="Malgun Gothic" w:hAnsi="Malgun Gothic"/>
          <w:sz w:val="21"/>
          <w:szCs w:val="21"/>
        </w:rPr>
        <w:t xml:space="preserve">완성된 소재를 채널별 캘린더에 맞춰 배치하고, 발행 후 조회수·체류시간 등 반응 데이터를 마케팅 에이전트와 공유한다.</w:t>
      </w:r>
    </w:p>
    <w:p>
      <w:pPr>
        <w:spacing w:after="160" w:line="300"/>
      </w:pPr>
      <w:r>
        <w:rPr>
          <w:rFonts w:ascii="Malgun Gothic" w:cs="Malgun Gothic" w:eastAsia="Malgun Gothic" w:hAnsi="Malgun Gothic"/>
          <w:i/>
          <w:iCs/>
          <w:color w:val="595959"/>
          <w:sz w:val="21"/>
          <w:szCs w:val="21"/>
        </w:rPr>
        <w:t xml:space="preserve">영상·이미지 품질과 해상도 기준은 매년 빠르게 상향되는 만큼, 사람은 브랜드 아이덴티티와 저작권·초상권 검수에 집중하고 반복 생산은 에이전트에 맡기는 분업이 합리적이다.</w:t>
      </w:r>
    </w:p>
    <w:p>
      <w:pPr>
        <w:pStyle w:val="Heading2"/>
        <w:spacing w:after="120" w:before="300"/>
      </w:pPr>
      <w:r>
        <w:rPr>
          <w:rFonts w:ascii="Malgun Gothic" w:cs="Malgun Gothic" w:eastAsia="Malgun Gothic" w:hAnsi="Malgun Gothic"/>
          <w:b/>
          <w:bCs/>
          <w:color w:val="2E74B5"/>
          <w:sz w:val="24"/>
          <w:szCs w:val="24"/>
        </w:rPr>
        <w:t xml:space="preserve">2.3 경영지원 에이전트</w:t>
      </w:r>
    </w:p>
    <w:p>
      <w:pPr>
        <w:spacing w:after="160" w:line="300"/>
      </w:pPr>
      <w:r>
        <w:rPr>
          <w:rFonts w:ascii="Malgun Gothic" w:cs="Malgun Gothic" w:eastAsia="Malgun Gothic" w:hAnsi="Malgun Gothic"/>
          <w:i w:val="false"/>
          <w:iCs w:val="false"/>
          <w:color w:val="222222"/>
          <w:sz w:val="21"/>
          <w:szCs w:val="21"/>
        </w:rPr>
        <w:t xml:space="preserve">경영지원 직원은 문서, 데이터, 대외 응대 등 회사 운영을 뒷받침하는 반복 업무를 주로 처리한다. 이 영역은 정형화된 절차가 많아 자동화 효과가 가장 먼저, 가장 크게 나타나는 편이다.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문서 자동화 — </w:t>
      </w:r>
      <w:r>
        <w:rPr>
          <w:rFonts w:ascii="Malgun Gothic" w:cs="Malgun Gothic" w:eastAsia="Malgun Gothic" w:hAnsi="Malgun Gothic"/>
          <w:sz w:val="21"/>
          <w:szCs w:val="21"/>
        </w:rPr>
        <w:t xml:space="preserve">견적서·계약서·보고서 등 정형 문서를 템플릿 기반으로 자동 작성하고, 결재선에 따라 초안을 회람시킨다.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데이터·회계 보조 — </w:t>
      </w:r>
      <w:r>
        <w:rPr>
          <w:rFonts w:ascii="Malgun Gothic" w:cs="Malgun Gothic" w:eastAsia="Malgun Gothic" w:hAnsi="Malgun Gothic"/>
          <w:sz w:val="21"/>
          <w:szCs w:val="21"/>
        </w:rPr>
        <w:t xml:space="preserve">매출·비용 데이터를 정리하고, 자연어 질의만으로 필요한 수치를 즉시 조회하는 리포팅 에이전트를 둘 수 있다. 실제 기업 사례에서는 이런 자연어 질의 자동화로 데이터 조회 시간이 크게 줄었다고 보고된다.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인사·채용 행정 — </w:t>
      </w:r>
      <w:r>
        <w:rPr>
          <w:rFonts w:ascii="Malgun Gothic" w:cs="Malgun Gothic" w:eastAsia="Malgun Gothic" w:hAnsi="Malgun Gothic"/>
          <w:sz w:val="21"/>
          <w:szCs w:val="21"/>
        </w:rPr>
        <w:t xml:space="preserve">채용 공고 작성, 지원서 1차 분류, 면접 일정 조율 등 반복적인 인사 행정 업무를 자동 처리한다.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대외 응대 — </w:t>
      </w:r>
      <w:r>
        <w:rPr>
          <w:rFonts w:ascii="Malgun Gothic" w:cs="Malgun Gothic" w:eastAsia="Malgun Gothic" w:hAnsi="Malgun Gothic"/>
          <w:sz w:val="21"/>
          <w:szCs w:val="21"/>
        </w:rPr>
        <w:t xml:space="preserve">자주 묻는 거래처 문의, 견적 요청 접수를 1차로 응대하고 예외 건만 담당자에게 넘긴다.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정산·세금계산서 처리 — </w:t>
      </w:r>
      <w:r>
        <w:rPr>
          <w:rFonts w:ascii="Malgun Gothic" w:cs="Malgun Gothic" w:eastAsia="Malgun Gothic" w:hAnsi="Malgun Gothic"/>
          <w:sz w:val="21"/>
          <w:szCs w:val="21"/>
        </w:rPr>
        <w:t xml:space="preserve">마케팅팀에서 넘어오는 세금계산서 발행 요청을 표준 양식으로 받아 자동 등록하고, 발행 완료 후 매출·입금 시트를 자동으로 대사한다. 이는 팀 간 인계가 잦은 업무일수록 자동화 효과가 크다는 것을 보여주는 대표적인 예다.</w:t>
      </w:r>
    </w:p>
    <w:p>
      <w:pPr>
        <w:spacing w:after="160" w:line="300"/>
      </w:pPr>
      <w:r>
        <w:rPr>
          <w:rFonts w:ascii="Malgun Gothic" w:cs="Malgun Gothic" w:eastAsia="Malgun Gothic" w:hAnsi="Malgun Gothic"/>
          <w:i/>
          <w:iCs/>
          <w:color w:val="595959"/>
          <w:sz w:val="21"/>
          <w:szCs w:val="21"/>
        </w:rPr>
        <w:t xml:space="preserve">세무·법무 등 최종 책임이 따르는 판단은 여전히 전문가 확인이 필요하다. 에이전트는 '초안 작성과 1차 처리'까지, 최종 승인은 사람이 맡는 구조가 안전하다.</w:t>
      </w:r>
    </w:p>
    <w:p>
      <w:pPr>
        <w:pStyle w:val="Heading2"/>
        <w:spacing w:after="120" w:before="300"/>
      </w:pPr>
      <w:r>
        <w:rPr>
          <w:rFonts w:ascii="Malgun Gothic" w:cs="Malgun Gothic" w:eastAsia="Malgun Gothic" w:hAnsi="Malgun Gothic"/>
          <w:b/>
          <w:bCs/>
          <w:color w:val="2E74B5"/>
          <w:sz w:val="24"/>
          <w:szCs w:val="24"/>
        </w:rPr>
        <w:t xml:space="preserve">2.4 일정관리 · 업무총괄 에이전트 (오케스트레이터)</w:t>
      </w:r>
    </w:p>
    <w:p>
      <w:pPr>
        <w:spacing w:after="160" w:line="300"/>
      </w:pPr>
      <w:r>
        <w:rPr>
          <w:rFonts w:ascii="Malgun Gothic" w:cs="Malgun Gothic" w:eastAsia="Malgun Gothic" w:hAnsi="Malgun Gothic"/>
          <w:i w:val="false"/>
          <w:iCs w:val="false"/>
          <w:color w:val="222222"/>
          <w:sz w:val="21"/>
          <w:szCs w:val="21"/>
        </w:rPr>
        <w:t xml:space="preserve">위 세 직무를 개별 에이전트로만 두면 서로 정보가 끊기기 쉽다. 이를 막기 위해 세 에이전트의 일정과 결과물을 조율하는 '총괄 에이전트(오케스트레이터)'를 하나 더 두는 구조가 최근 멀티 에이전트 시스템의 표준적인 형태로 자리잡고 있다.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일정 조율 — </w:t>
      </w:r>
      <w:r>
        <w:rPr>
          <w:rFonts w:ascii="Malgun Gothic" w:cs="Malgun Gothic" w:eastAsia="Malgun Gothic" w:hAnsi="Malgun Gothic"/>
          <w:sz w:val="21"/>
          <w:szCs w:val="21"/>
        </w:rPr>
        <w:t xml:space="preserve">마케팅·미디어·경영지원 에이전트의 작업 큐를 한눈에 보고, 마감·우선순위가 겹치면 자동으로 순서를 조정한다.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업무 인계 자동화 — </w:t>
      </w:r>
      <w:r>
        <w:rPr>
          <w:rFonts w:ascii="Malgun Gothic" w:cs="Malgun Gothic" w:eastAsia="Malgun Gothic" w:hAnsi="Malgun Gothic"/>
          <w:sz w:val="21"/>
          <w:szCs w:val="21"/>
        </w:rPr>
        <w:t xml:space="preserve">한 에이전트의 산출물(예: 미디어가 만든 영상)을 다음 에이전트(마케팅 배포)로 자동 전달해 수작업 인계를 없앤다.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예외 상황 에스컬레이션 — </w:t>
      </w:r>
      <w:r>
        <w:rPr>
          <w:rFonts w:ascii="Malgun Gothic" w:cs="Malgun Gothic" w:eastAsia="Malgun Gothic" w:hAnsi="Malgun Gothic"/>
          <w:sz w:val="21"/>
          <w:szCs w:val="21"/>
        </w:rPr>
        <w:t xml:space="preserve">정해진 규칙 밖의 상황(예산 초과, 이상 반응, 실패 반복)이 생기면 즉시 대표에게 요약 보고하고 승인을 요청한다.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전체 현황 보고 — </w:t>
      </w:r>
      <w:r>
        <w:rPr>
          <w:rFonts w:ascii="Malgun Gothic" w:cs="Malgun Gothic" w:eastAsia="Malgun Gothic" w:hAnsi="Malgun Gothic"/>
          <w:sz w:val="21"/>
          <w:szCs w:val="21"/>
        </w:rPr>
        <w:t xml:space="preserve">각 에이전트의 처리 건수, 성공률, 소요 시간을 주간 리포트로 자동 정리해 대표가 전체 조직을 한눈에 점검할 수 있게 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실제 사례 — </w:t>
      </w:r>
      <w:r>
        <w:rPr>
          <w:rFonts w:ascii="Malgun Gothic" w:cs="Malgun Gothic" w:eastAsia="Malgun Gothic" w:hAnsi="Malgun Gothic"/>
          <w:sz w:val="21"/>
          <w:szCs w:val="21"/>
        </w:rPr>
        <w:t xml:space="preserve">바이럴팀의 '미노출건 재등록 → 당일 스케줄 자동 추가 → 마감 임박 알람' 흐름이 바로 이 기능의 실제 사례다. 지금은 담당자가 카카오톡으로 직접 챙기는 인계 구간을, 총괄 에이전트가 스케줄 데이터를 기준으로 자동 처리하는 방식으로 옮길 수 있다.</w:t>
      </w:r>
    </w:p>
    <w:p>
      <w:pPr>
        <w:spacing w:after="160" w:line="300"/>
      </w:pPr>
      <w:r>
        <w:rPr>
          <w:rFonts w:ascii="Malgun Gothic" w:cs="Malgun Gothic" w:eastAsia="Malgun Gothic" w:hAnsi="Malgun Gothic"/>
          <w:i/>
          <w:iCs/>
          <w:color w:val="595959"/>
          <w:sz w:val="21"/>
          <w:szCs w:val="21"/>
        </w:rPr>
        <w:t xml:space="preserve">이 총괄 에이전트는 대표를 대신해 '매니저' 역할을 하는 것이지, 대표의 의사결정을 대체하는 것은 아니다. 실행은 에이전트가, 방향 설정과 최종 승인은 대표가 맡는 구조로 설계하는 것이 핵심이다.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3. 조직 구조 한눈에 보기</w:t>
      </w:r>
    </w:p>
    <w:p>
      <w:pPr>
        <w:spacing w:after="160" w:line="300"/>
      </w:pPr>
      <w:r>
        <w:rPr>
          <w:rFonts w:ascii="Malgun Gothic" w:cs="Malgun Gothic" w:eastAsia="Malgun Gothic" w:hAnsi="Malgun Gothic"/>
          <w:i w:val="false"/>
          <w:iCs w:val="false"/>
          <w:color w:val="222222"/>
          <w:sz w:val="21"/>
          <w:szCs w:val="21"/>
        </w:rPr>
        <w:t xml:space="preserve">네 개 직무를 아래와 같이 '실행 에이전트 3개 + 총괄 에이전트 1개' 구조로 배치하면, 사람 조직도와 동일한 방식으로 역할과 책임을 관리할 수 있다.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906"/>
      </w:tblGrid>
      <w:tr>
        <w:trPr>
          <w:cantSplit/>
          <w:tblHeader/>
        </w:trPr>
        <w:tc>
          <w:tcPr>
            <w:tcW w:type="dxa" w:w="2400"/>
            <w:shd w:fill="1F3864" w:val="clear"/>
            <w:tcMar>
              <w:top w:type="dxa" w:w="100"/>
              <w:left w:type="dxa" w:w="120"/>
              <w:bottom w:type="dxa" w:w="100"/>
              <w:right w:type="dxa" w:w="120"/>
            </w:tcMar>
            <w:vAlign w:val="center"/>
          </w:tcPr>
          <w:p>
            <w:r>
              <w:rPr>
                <w:rFonts w:ascii="Malgun Gothic" w:cs="Malgun Gothic" w:eastAsia="Malgun Gothic" w:hAnsi="Malgun Gothic"/>
                <w:b/>
                <w:bCs/>
                <w:color w:val="FFFFFF"/>
                <w:sz w:val="19"/>
                <w:szCs w:val="19"/>
              </w:rPr>
              <w:t xml:space="preserve">직무</w:t>
            </w:r>
          </w:p>
        </w:tc>
        <w:tc>
          <w:tcPr>
            <w:tcW w:type="dxa" w:w="3600"/>
            <w:shd w:fill="1F3864" w:val="clear"/>
            <w:tcMar>
              <w:top w:type="dxa" w:w="100"/>
              <w:left w:type="dxa" w:w="120"/>
              <w:bottom w:type="dxa" w:w="100"/>
              <w:right w:type="dxa" w:w="120"/>
            </w:tcMar>
            <w:vAlign w:val="center"/>
          </w:tcPr>
          <w:p>
            <w:r>
              <w:rPr>
                <w:rFonts w:ascii="Malgun Gothic" w:cs="Malgun Gothic" w:eastAsia="Malgun Gothic" w:hAnsi="Malgun Gothic"/>
                <w:b/>
                <w:bCs/>
                <w:color w:val="FFFFFF"/>
                <w:sz w:val="19"/>
                <w:szCs w:val="19"/>
              </w:rPr>
              <w:t xml:space="preserve">에이전트가 상시 수행</w:t>
            </w:r>
          </w:p>
        </w:tc>
        <w:tc>
          <w:tcPr>
            <w:tcW w:type="dxa" w:w="3906"/>
            <w:shd w:fill="1F3864" w:val="clear"/>
            <w:tcMar>
              <w:top w:type="dxa" w:w="100"/>
              <w:left w:type="dxa" w:w="120"/>
              <w:bottom w:type="dxa" w:w="100"/>
              <w:right w:type="dxa" w:w="120"/>
            </w:tcMar>
            <w:vAlign w:val="center"/>
          </w:tcPr>
          <w:p>
            <w:r>
              <w:rPr>
                <w:rFonts w:ascii="Malgun Gothic" w:cs="Malgun Gothic" w:eastAsia="Malgun Gothic" w:hAnsi="Malgun Gothic"/>
                <w:b/>
                <w:bCs/>
                <w:color w:val="FFFFFF"/>
                <w:sz w:val="19"/>
                <w:szCs w:val="19"/>
              </w:rPr>
              <w:t xml:space="preserve">사람이 최종 담당</w:t>
            </w:r>
          </w:p>
        </w:tc>
      </w:tr>
      <w:tr>
        <w:trPr>
          <w:cantSplit/>
        </w:trPr>
        <w:tc>
          <w:tcPr>
            <w:tcW w:type="dxa" w:w="2400"/>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바이럴 마케팅</w:t>
            </w:r>
          </w:p>
        </w:tc>
        <w:tc>
          <w:tcPr>
            <w:tcW w:type="dxa" w:w="3600"/>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소재 발굴, 초안 작성, 채널 게시, 성과 모니터링</w:t>
            </w:r>
          </w:p>
        </w:tc>
        <w:tc>
          <w:tcPr>
            <w:tcW w:type="dxa" w:w="3906"/>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브랜드 방향, 위기 대응, 최종 승인</w:t>
            </w:r>
          </w:p>
        </w:tc>
      </w:tr>
      <w:tr>
        <w:trPr>
          <w:cantSplit/>
        </w:trPr>
        <w:tc>
          <w:tcPr>
            <w:tcW w:type="dxa" w:w="2400"/>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미디어</w:t>
            </w:r>
          </w:p>
        </w:tc>
        <w:tc>
          <w:tcPr>
            <w:tcW w:type="dxa" w:w="3600"/>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이미지·영상·카피 생성, 포맷 재가공</w:t>
            </w:r>
          </w:p>
        </w:tc>
        <w:tc>
          <w:tcPr>
            <w:tcW w:type="dxa" w:w="3906"/>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브랜드 아이덴티티, 저작권 검수</w:t>
            </w:r>
          </w:p>
        </w:tc>
      </w:tr>
      <w:tr>
        <w:trPr>
          <w:cantSplit/>
        </w:trPr>
        <w:tc>
          <w:tcPr>
            <w:tcW w:type="dxa" w:w="2400"/>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경영지원</w:t>
            </w:r>
          </w:p>
        </w:tc>
        <w:tc>
          <w:tcPr>
            <w:tcW w:type="dxa" w:w="3600"/>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문서 초안, 데이터 조회, 1차 응대, 채용 행정</w:t>
            </w:r>
          </w:p>
        </w:tc>
        <w:tc>
          <w:tcPr>
            <w:tcW w:type="dxa" w:w="3906"/>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세무·법무 최종 판단, 계약 승인</w:t>
            </w:r>
          </w:p>
        </w:tc>
      </w:tr>
      <w:tr>
        <w:trPr>
          <w:cantSplit/>
        </w:trPr>
        <w:tc>
          <w:tcPr>
            <w:tcW w:type="dxa" w:w="2400"/>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일정관리·총괄</w:t>
            </w:r>
          </w:p>
        </w:tc>
        <w:tc>
          <w:tcPr>
            <w:tcW w:type="dxa" w:w="3600"/>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일정 조율, 업무 인계, 예외 보고, 현황 리포트</w:t>
            </w:r>
          </w:p>
        </w:tc>
        <w:tc>
          <w:tcPr>
            <w:tcW w:type="dxa" w:w="3906"/>
            <w:shd w:fill="EEF3FA" w:val="clear"/>
            <w:tcMar>
              <w:top w:type="dxa" w:w="100"/>
              <w:left w:type="dxa" w:w="120"/>
              <w:bottom w:type="dxa" w:w="100"/>
              <w:right w:type="dxa" w:w="120"/>
            </w:tcMar>
            <w:vAlign w:val="center"/>
          </w:tcPr>
          <w:p>
            <w:r>
              <w:rPr>
                <w:rFonts w:ascii="Malgun Gothic" w:cs="Malgun Gothic" w:eastAsia="Malgun Gothic" w:hAnsi="Malgun Gothic"/>
                <w:b w:val="false"/>
                <w:bCs w:val="false"/>
                <w:color w:val="222222"/>
                <w:sz w:val="19"/>
                <w:szCs w:val="19"/>
              </w:rPr>
              <w:t xml:space="preserve">전략 결정, 예외 승인</w:t>
            </w:r>
          </w:p>
        </w:tc>
      </w:tr>
    </w:tbl>
    <w:p>
      <w:pPr>
        <w:spacing w:after="240" w:before="60"/>
      </w:pPr>
      <w:r>
        <w:rPr>
          <w:rFonts w:ascii="Malgun Gothic" w:cs="Malgun Gothic" w:eastAsia="Malgun Gothic" w:hAnsi="Malgun Gothic"/>
          <w:i/>
          <w:iCs/>
          <w:color w:val="595959"/>
          <w:sz w:val="18"/>
          <w:szCs w:val="18"/>
        </w:rPr>
        <w:t xml:space="preserve">표 1. 직무별 에이전트-사람 역할 분담 예시</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4. 중소기업 대표 입장에서의 메리트</w:t>
      </w:r>
    </w:p>
    <w:p>
      <w:pPr>
        <w:pStyle w:val="Heading2"/>
        <w:spacing w:after="120" w:before="300"/>
      </w:pPr>
      <w:r>
        <w:rPr>
          <w:rFonts w:ascii="Malgun Gothic" w:cs="Malgun Gothic" w:eastAsia="Malgun Gothic" w:hAnsi="Malgun Gothic"/>
          <w:b/>
          <w:bCs/>
          <w:color w:val="2E74B5"/>
          <w:sz w:val="24"/>
          <w:szCs w:val="24"/>
        </w:rPr>
        <w:t xml:space="preserve">4.1 인건비 구조의 변화</w:t>
      </w:r>
    </w:p>
    <w:p>
      <w:pPr>
        <w:spacing w:after="160" w:line="300"/>
      </w:pPr>
      <w:r>
        <w:rPr>
          <w:rFonts w:ascii="Malgun Gothic" w:cs="Malgun Gothic" w:eastAsia="Malgun Gothic" w:hAnsi="Malgun Gothic"/>
          <w:i w:val="false"/>
          <w:iCs w:val="false"/>
          <w:color w:val="222222"/>
          <w:sz w:val="21"/>
          <w:szCs w:val="21"/>
        </w:rPr>
        <w:t xml:space="preserve">4개 직무를 각각 정규직으로 채용하면 급여, 4대 보험, 채용·교육 비용까지 고정비 부담이 크다. AI 에이전트 조직은 초기 구축비(업무 난이도에 따라 통상 수백만~1,500만 원 내외)와 월 운영비(API·플랫폼 이용료 기준 월 수십만~100만 원 내외) 중심의 변동비 구조로 바뀐다. 물량이 늘거나 줄 때도 채용·해고 없이 사용량만 조절하면 되므로, 대표 입장에서는 고정비 리스크를 줄이고 현금흐름을 유연하게 관리할 수 있다.</w:t>
      </w:r>
    </w:p>
    <w:p>
      <w:pPr>
        <w:pStyle w:val="Heading2"/>
        <w:spacing w:after="120" w:before="300"/>
      </w:pPr>
      <w:r>
        <w:rPr>
          <w:rFonts w:ascii="Malgun Gothic" w:cs="Malgun Gothic" w:eastAsia="Malgun Gothic" w:hAnsi="Malgun Gothic"/>
          <w:b/>
          <w:bCs/>
          <w:color w:val="2E74B5"/>
          <w:sz w:val="24"/>
          <w:szCs w:val="24"/>
        </w:rPr>
        <w:t xml:space="preserve">4.2 속도와 확장성</w:t>
      </w:r>
    </w:p>
    <w:p>
      <w:pPr>
        <w:spacing w:after="160" w:line="300"/>
      </w:pPr>
      <w:r>
        <w:rPr>
          <w:rFonts w:ascii="Malgun Gothic" w:cs="Malgun Gothic" w:eastAsia="Malgun Gothic" w:hAnsi="Malgun Gothic"/>
          <w:i w:val="false"/>
          <w:iCs w:val="false"/>
          <w:color w:val="222222"/>
          <w:sz w:val="21"/>
          <w:szCs w:val="21"/>
        </w:rPr>
        <w:t xml:space="preserve">에이전트는 채용 공고, 면접, 온보딩 없이 바로 투입할 수 있고 24시간 운영이 가능하다. 성수기·프로모션처럼 업무량이 일시적으로 몰리는 시기에도 별도 채용 없이 처리량을 즉시 늘릴 수 있어, 사업 확장 속도에 조직이 발목 잡히는 상황을 줄일 수 있다.</w:t>
      </w:r>
    </w:p>
    <w:p>
      <w:pPr>
        <w:pStyle w:val="Heading2"/>
        <w:spacing w:after="120" w:before="300"/>
      </w:pPr>
      <w:r>
        <w:rPr>
          <w:rFonts w:ascii="Malgun Gothic" w:cs="Malgun Gothic" w:eastAsia="Malgun Gothic" w:hAnsi="Malgun Gothic"/>
          <w:b/>
          <w:bCs/>
          <w:color w:val="2E74B5"/>
          <w:sz w:val="24"/>
          <w:szCs w:val="24"/>
        </w:rPr>
        <w:t xml:space="preserve">4.3 업무 공백 리스크 감소</w:t>
      </w:r>
    </w:p>
    <w:p>
      <w:pPr>
        <w:spacing w:after="160" w:line="300"/>
      </w:pPr>
      <w:r>
        <w:rPr>
          <w:rFonts w:ascii="Malgun Gothic" w:cs="Malgun Gothic" w:eastAsia="Malgun Gothic" w:hAnsi="Malgun Gothic"/>
          <w:i w:val="false"/>
          <w:iCs w:val="false"/>
          <w:color w:val="222222"/>
          <w:sz w:val="21"/>
          <w:szCs w:val="21"/>
        </w:rPr>
        <w:t xml:space="preserve">실무자 한 명이 퇴사하거나 장기 휴가를 가면 해당 업무가 그대로 멈추는 경우가 많다. 에이전트 기반 조직은 프로세스 자체가 표준화되어 문서화돼 있으므로, 사람이 바뀌어도 업무 연속성이 유지된다는 것이 실질적인 리스크 관리 효과다.</w:t>
      </w:r>
    </w:p>
    <w:p>
      <w:pPr>
        <w:pStyle w:val="Heading2"/>
        <w:spacing w:after="120" w:before="300"/>
      </w:pPr>
      <w:r>
        <w:rPr>
          <w:rFonts w:ascii="Malgun Gothic" w:cs="Malgun Gothic" w:eastAsia="Malgun Gothic" w:hAnsi="Malgun Gothic"/>
          <w:b/>
          <w:bCs/>
          <w:color w:val="2E74B5"/>
          <w:sz w:val="24"/>
          <w:szCs w:val="24"/>
        </w:rPr>
        <w:t xml:space="preserve">4.4 대표의 시간 확보</w:t>
      </w:r>
    </w:p>
    <w:p>
      <w:pPr>
        <w:spacing w:after="160" w:line="300"/>
      </w:pPr>
      <w:r>
        <w:rPr>
          <w:rFonts w:ascii="Malgun Gothic" w:cs="Malgun Gothic" w:eastAsia="Malgun Gothic" w:hAnsi="Malgun Gothic"/>
          <w:i w:val="false"/>
          <w:iCs w:val="false"/>
          <w:color w:val="222222"/>
          <w:sz w:val="21"/>
          <w:szCs w:val="21"/>
        </w:rPr>
        <w:t xml:space="preserve">총괄 에이전트가 반복적인 진행 상황 취합과 1차 조율을 맡아주면, 대표는 매번 실무 디테일을 확인하는 대신 주간 요약 보고와 예외 상황 승인에만 집중할 수 있다. 이는 대표가 영업, 투자 유치, 신사업 등 사람만 할 수 있는 의사결정에 더 많은 시간을 쓸 수 있다는 뜻이다.</w:t>
      </w:r>
    </w:p>
    <w:p>
      <w:pPr>
        <w:pStyle w:val="Heading2"/>
        <w:spacing w:after="120" w:before="300"/>
      </w:pPr>
      <w:r>
        <w:rPr>
          <w:rFonts w:ascii="Malgun Gothic" w:cs="Malgun Gothic" w:eastAsia="Malgun Gothic" w:hAnsi="Malgun Gothic"/>
          <w:b/>
          <w:bCs/>
          <w:color w:val="2E74B5"/>
          <w:sz w:val="24"/>
          <w:szCs w:val="24"/>
        </w:rPr>
        <w:t xml:space="preserve">4.5 데이터 기반 의사결정</w:t>
      </w:r>
    </w:p>
    <w:p>
      <w:pPr>
        <w:spacing w:after="160" w:line="300"/>
      </w:pPr>
      <w:r>
        <w:rPr>
          <w:rFonts w:ascii="Malgun Gothic" w:cs="Malgun Gothic" w:eastAsia="Malgun Gothic" w:hAnsi="Malgun Gothic"/>
          <w:i w:val="false"/>
          <w:iCs w:val="false"/>
          <w:color w:val="222222"/>
          <w:sz w:val="21"/>
          <w:szCs w:val="21"/>
        </w:rPr>
        <w:t xml:space="preserve">사람이 수기로 취합하던 성과 지표(콘텐츠 반응, 매출 데이터, 업무 처리 현황)가 실시간 대시보드로 자동 정리되면서, 감이 아닌 수치를 근거로 빠르게 판단할 수 있는 환경이 만들어진다.</w:t>
      </w:r>
    </w:p>
    <w:p>
      <w:pPr>
        <w:pStyle w:val="Heading2"/>
        <w:spacing w:after="120" w:before="300"/>
      </w:pPr>
      <w:r>
        <w:rPr>
          <w:rFonts w:ascii="Malgun Gothic" w:cs="Malgun Gothic" w:eastAsia="Malgun Gothic" w:hAnsi="Malgun Gothic"/>
          <w:b/>
          <w:bCs/>
          <w:color w:val="2E74B5"/>
          <w:sz w:val="24"/>
          <w:szCs w:val="24"/>
        </w:rPr>
        <w:t xml:space="preserve">4.6 정책 자금 활용 가능성</w:t>
      </w:r>
    </w:p>
    <w:p>
      <w:pPr>
        <w:spacing w:after="160" w:line="300"/>
      </w:pPr>
      <w:r>
        <w:rPr>
          <w:rFonts w:ascii="Malgun Gothic" w:cs="Malgun Gothic" w:eastAsia="Malgun Gothic" w:hAnsi="Malgun Gothic"/>
          <w:i w:val="false"/>
          <w:iCs w:val="false"/>
          <w:color w:val="222222"/>
          <w:sz w:val="21"/>
          <w:szCs w:val="21"/>
        </w:rPr>
        <w:t xml:space="preserve">중소벤처기업부를 비롯한 정부 부처가 중소기업의 AI·에이전트 도입을 지원하는 사업을 순차적으로 확대하고 있어, 초기 구축 비용의 일부를 정책 자금으로 상쇄할 여지도 있다. 다만 지원 사업은 시기와 산업별 요건이 계속 바뀌므로 신청 전 최신 공고를 확인해야 한다.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5. 도입 전 반드시 점검할 사항</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업무 표준화 선행 — </w:t>
      </w:r>
      <w:r>
        <w:rPr>
          <w:rFonts w:ascii="Malgun Gothic" w:cs="Malgun Gothic" w:eastAsia="Malgun Gothic" w:hAnsi="Malgun Gothic"/>
          <w:sz w:val="21"/>
          <w:szCs w:val="21"/>
        </w:rPr>
        <w:t xml:space="preserve">에이전트는 정해진 규칙과 데이터 안에서 작동한다. 업무 프로세스와 판단 기준이 문서화돼 있지 않다면, 자동화 이전에 이 정리 작업이 먼저 필요하다.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검수 단계 설계 — </w:t>
      </w:r>
      <w:r>
        <w:rPr>
          <w:rFonts w:ascii="Malgun Gothic" w:cs="Malgun Gothic" w:eastAsia="Malgun Gothic" w:hAnsi="Malgun Gothic"/>
          <w:sz w:val="21"/>
          <w:szCs w:val="21"/>
        </w:rPr>
        <w:t xml:space="preserve">브랜드 목소리, 광고 심의, 개인정보 처리 같은 항목은 처음부터 사람의 검수 단계를 명시적으로 설계해야 한다. '완전 자동'이 아니라 '사람이 확인하는 자동화'가 현실적인 목표다.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플랫폼 정책 리스크 — </w:t>
      </w:r>
      <w:r>
        <w:rPr>
          <w:rFonts w:ascii="Malgun Gothic" w:cs="Malgun Gothic" w:eastAsia="Malgun Gothic" w:hAnsi="Malgun Gothic"/>
          <w:sz w:val="21"/>
          <w:szCs w:val="21"/>
        </w:rPr>
        <w:t xml:space="preserve">바이럴 마케팅이나 미디어 배포 채널은 각 플랫폼의 운영 정책에 영향을 받는다. 특정 플랫폼에 전적으로 의존하기보다 여러 채널로 리스크를 분산하는 편이 안전하다.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보안·권한 관리 — </w:t>
      </w:r>
      <w:r>
        <w:rPr>
          <w:rFonts w:ascii="Malgun Gothic" w:cs="Malgun Gothic" w:eastAsia="Malgun Gothic" w:hAnsi="Malgun Gothic"/>
          <w:sz w:val="21"/>
          <w:szCs w:val="21"/>
        </w:rPr>
        <w:t xml:space="preserve">에이전트가 다루는 고객 데이터, 거래처 정보, 계정 정보의 보관·접근 권한을 명확히 하고, 중요한 승인 행위(결제, 계약, 발송)는 반드시 사람의 확인을 거치도록 설계해야 한다.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6. 결론 및 단계적 도입 제안</w:t>
      </w:r>
    </w:p>
    <w:p>
      <w:pPr>
        <w:spacing w:after="160" w:line="300"/>
      </w:pPr>
      <w:r>
        <w:rPr>
          <w:rFonts w:ascii="Malgun Gothic" w:cs="Malgun Gothic" w:eastAsia="Malgun Gothic" w:hAnsi="Malgun Gothic"/>
          <w:i w:val="false"/>
          <w:iCs w:val="false"/>
          <w:color w:val="222222"/>
          <w:sz w:val="21"/>
          <w:szCs w:val="21"/>
        </w:rPr>
        <w:t xml:space="preserve">네 개 직무를 한 번에 전환하기보다, 아래와 같이 단계적으로 접근하는 것을 권한다.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1단계 — </w:t>
      </w:r>
      <w:r>
        <w:rPr>
          <w:rFonts w:ascii="Malgun Gothic" w:cs="Malgun Gothic" w:eastAsia="Malgun Gothic" w:hAnsi="Malgun Gothic"/>
          <w:sz w:val="21"/>
          <w:szCs w:val="21"/>
        </w:rPr>
        <w:t xml:space="preserve">가장 반복적이고 표준화하기 쉬운 업무 하나(예: 콘텐츠 초안 작성, 문서 자동화)를 골라 에이전트로 먼저 전환하고 효과를 검증한다.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2단계 — </w:t>
      </w:r>
      <w:r>
        <w:rPr>
          <w:rFonts w:ascii="Malgun Gothic" w:cs="Malgun Gothic" w:eastAsia="Malgun Gothic" w:hAnsi="Malgun Gothic"/>
          <w:sz w:val="21"/>
          <w:szCs w:val="21"/>
        </w:rPr>
        <w:t xml:space="preserve">검증된 에이전트를 다른 직무로 확장하고, 에이전트 간 결과물이 자동으로 넘어가도록 연결한다.</w:t>
      </w:r>
    </w:p>
    <w:p>
      <w:pPr>
        <w:pStyle w:val="ListParagraph"/>
        <w:numPr>
          <w:ilvl w:val="0"/>
          <w:numId w:val="2"/>
        </w:numPr>
        <w:spacing w:after="100" w:line="280"/>
      </w:pPr>
      <w:r>
        <w:rPr>
          <w:rFonts w:ascii="Malgun Gothic" w:cs="Malgun Gothic" w:eastAsia="Malgun Gothic" w:hAnsi="Malgun Gothic"/>
          <w:b/>
          <w:bCs/>
          <w:color w:val="1F3864"/>
          <w:sz w:val="21"/>
          <w:szCs w:val="21"/>
        </w:rPr>
        <w:t xml:space="preserve">3단계 — </w:t>
      </w:r>
      <w:r>
        <w:rPr>
          <w:rFonts w:ascii="Malgun Gothic" w:cs="Malgun Gothic" w:eastAsia="Malgun Gothic" w:hAnsi="Malgun Gothic"/>
          <w:sz w:val="21"/>
          <w:szCs w:val="21"/>
        </w:rPr>
        <w:t xml:space="preserve">전체 에이전트를 조율하는 총괄 에이전트를 도입해 대표가 요약 보고와 예외 승인 중심으로 조직을 운영하도록 전환한다.</w:t>
      </w:r>
    </w:p>
    <w:p>
      <w:pPr>
        <w:spacing w:after="160" w:line="300"/>
      </w:pPr>
      <w:r>
        <w:rPr>
          <w:rFonts w:ascii="Malgun Gothic" w:cs="Malgun Gothic" w:eastAsia="Malgun Gothic" w:hAnsi="Malgun Gothic"/>
          <w:i w:val="false"/>
          <w:iCs w:val="false"/>
          <w:color w:val="222222"/>
          <w:sz w:val="21"/>
          <w:szCs w:val="21"/>
        </w:rPr>
        <w:t xml:space="preserve">핵심은 '사람을 없애는 자동화'가 아니라 '반복 실행은 에이전트에, 판단과 책임은 사람에게' 남기는 분업 구조를 만드는 것이다. 이렇게 설계된 AI 에이전트 조직은 중소기업이 적은 인원으로도 마케팅·미디어·경영지원 기능을 안정적으로 운영할 수 있게 하는 실질적인 대안이 될 수 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95959"/>
        <w:sz w:val="18"/>
        <w:szCs w:val="18"/>
      </w:rPr>
      <w:t xml:space="preserve">- </w:t>
    </w:r>
    <w:r>
      <w:rPr>
        <w:rFonts w:ascii="Malgun Gothic" w:cs="Malgun Gothic" w:eastAsia="Malgun Gothic" w:hAnsi="Malgun Gothic"/>
        <w:color w:val="595959"/>
        <w:sz w:val="18"/>
        <w:szCs w:val="18"/>
      </w:rPr>
      <w:fldChar w:fldCharType="begin"/>
      <w:instrText xml:space="preserve">PAGE</w:instrText>
      <w:fldChar w:fldCharType="separate"/>
      <w:fldChar w:fldCharType="end"/>
    </w:r>
    <w:r>
      <w:rPr>
        <w:rFonts w:ascii="Malgun Gothic" w:cs="Malgun Gothic" w:eastAsia="Malgun Gothic" w:hAnsi="Malgun Gothic"/>
        <w:color w:val="59595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Malgun Gothic" w:cs="Malgun Gothic" w:eastAsia="Malgun Gothic" w:hAnsi="Malgun Gothic"/>
        <w:color w:val="595959"/>
        <w:sz w:val="16"/>
        <w:szCs w:val="16"/>
      </w:rPr>
      <w:t xml:space="preserve">AI 에이전트 기반 실무 조직 구축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2026-07-08T02:19:23.572Z</dcterms:created>
  <dcterms:modified xsi:type="dcterms:W3CDTF">2026-07-08T02:19:23.573Z</dcterms:modified>
</cp:coreProperties>
</file>

<file path=docProps/custom.xml><?xml version="1.0" encoding="utf-8"?>
<Properties xmlns="http://schemas.openxmlformats.org/officeDocument/2006/custom-properties" xmlns:vt="http://schemas.openxmlformats.org/officeDocument/2006/docPropsVTypes"/>
</file>