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黑体" w:cs="黑体" w:eastAsia="黑体" w:hAnsi="黑体"/>
          <w:b/>
          <w:bCs/>
          <w:sz w:val="36"/>
          <w:szCs w:val="36"/>
        </w:rPr>
        <w:t xml:space="preserve">数字艺术与设计学院教师课程教学质量评价实施方案</w:t>
      </w:r>
    </w:p>
    <w:p>
      <w:pPr>
        <w:spacing w:after="100" w:line="300"/>
        <w:ind w:firstLine="480"/>
      </w:pPr>
      <w:r>
        <w:rPr>
          <w:b/>
          <w:bCs/>
          <w:sz w:val="22"/>
          <w:szCs w:val="22"/>
        </w:rPr>
        <w:t xml:space="preserve">（2025—2026 学年试行，v2.1 修订版）</w:t>
      </w:r>
    </w:p>
    <w:p>
      <w:pPr>
        <w:spacing w:after="100" w:line="300"/>
        <w:ind w:firstLine="480"/>
      </w:pPr>
      <w:r>
        <w:rPr>
          <w:b/>
          <w:bCs/>
          <w:sz w:val="22"/>
          <w:szCs w:val="22"/>
        </w:rPr>
        <w:t xml:space="preserve">依据</w:t>
      </w:r>
      <w:r>
        <w:rPr>
          <w:sz w:val="22"/>
          <w:szCs w:val="22"/>
        </w:rPr>
        <w:t xml:space="preserve">：《大连东软信息学院教师课程教学质量评价办法》（东软校发〔2026〕79 号，V7.0，2026 年 7 月 9 日发布）及其附件2《教师课程教学质量评价标准框架》</w:t>
      </w:r>
    </w:p>
    <w:p>
      <w:pPr>
        <w:spacing w:after="100" w:line="300"/>
        <w:ind w:firstLine="480"/>
      </w:pPr>
      <w:r>
        <w:rPr>
          <w:b/>
          <w:bCs/>
          <w:sz w:val="22"/>
          <w:szCs w:val="22"/>
        </w:rPr>
        <w:t xml:space="preserve">修订说明</w:t>
      </w:r>
      <w:r>
        <w:rPr>
          <w:sz w:val="22"/>
          <w:szCs w:val="22"/>
        </w:rPr>
        <w:t xml:space="preserve">：本方案在原 v1.0 基础上，针对学校上位法（《评价办法》V7.0）进行合规性对齐，主要修订内容包括：（1）评价标准框架与学校 5 维度对齐；（2）增加任一维度&lt;70% 不得 A 及以上的否决规则；（3）调整课程覆盖比例至学校要求；（4）完善等级中文名；（5）增加学生评价记录免计入申请、持续改进跟踪单等流程；（6）明确中层管理职务教师的配合机制；（7）将申诉期限调整为学校规定的 3 个工作日。</w:t>
      </w:r>
    </w:p>
    <w:p>
      <w:pPr>
        <w:spacing w:after="100" w:line="300"/>
        <w:ind w:firstLine="480"/>
      </w:pPr>
      <w:r>
        <w:rPr>
          <w:b/>
          <w:bCs/>
          <w:sz w:val="22"/>
          <w:szCs w:val="22"/>
        </w:rPr>
        <w:t xml:space="preserve">v2.1 修订说明</w:t>
      </w:r>
      <w:r>
        <w:rPr>
          <w:sz w:val="22"/>
          <w:szCs w:val="22"/>
        </w:rPr>
        <w:t xml:space="preserve">：（1）第五章"等级判定门槛"更正为</w:t>
      </w:r>
      <w:r>
        <w:rPr>
          <w:b/>
          <w:bCs/>
          <w:sz w:val="22"/>
          <w:szCs w:val="22"/>
        </w:rPr>
        <w:t xml:space="preserve">维度分档参考</w:t>
      </w:r>
      <w:r>
        <w:rPr>
          <w:sz w:val="22"/>
          <w:szCs w:val="22"/>
        </w:rPr>
        <w:t xml:space="preserve">，明确教师最终等级由综合分排序按比例划定，维度档位用于分档评价与维度否决，不直接等于最终等级；（2）第九～十二章 A/B/C 分档标准对接《S/A/B/C 等级细化细则》（附件9）的量化锚点；（3）学生评价记录免计入审核按《评价办法》5.3.1 更正为</w:t>
      </w:r>
      <w:r>
        <w:rPr>
          <w:b/>
          <w:bCs/>
          <w:sz w:val="22"/>
          <w:szCs w:val="22"/>
        </w:rPr>
        <w:t xml:space="preserve">二级学院、教学质量管理与保障部两级审核</w:t>
      </w:r>
      <w:r>
        <w:rPr>
          <w:sz w:val="22"/>
          <w:szCs w:val="22"/>
        </w:rPr>
        <w:t xml:space="preserve">；（4）《持续改进跟踪单》引用更正为学校《评价办法》</w:t>
      </w:r>
      <w:r>
        <w:rPr>
          <w:b/>
          <w:bCs/>
          <w:sz w:val="22"/>
          <w:szCs w:val="22"/>
        </w:rPr>
        <w:t xml:space="preserve">附件4</w:t>
      </w:r>
      <w:r>
        <w:rPr>
          <w:sz w:val="22"/>
          <w:szCs w:val="22"/>
        </w:rPr>
        <w:t xml:space="preserve">（V7.0 新增附件3 为《教师课程教学质量D（不合格）认定单》），并按 5.4.1/3.2 补全 D 级情形与即时认定机制；（5）附件目录增补附件9。</w:t>
      </w:r>
    </w:p>
    <w:p>
      <w:pPr>
        <w:pStyle w:val="Heading1"/>
      </w:pPr>
      <w:r>
        <w:t xml:space="preserve">一、目的与适用范围</w:t>
      </w:r>
    </w:p>
    <w:p>
      <w:pPr>
        <w:spacing w:after="100" w:line="300"/>
        <w:ind w:firstLine="480"/>
      </w:pPr>
      <w:r>
        <w:rPr>
          <w:sz w:val="22"/>
          <w:szCs w:val="22"/>
        </w:rPr>
        <w:t xml:space="preserve">（一）为进一步完善本院教学质量保障体系，驱动教学创新，赋能教师专业发展，提高教师教学水平和课程教学质量，根据《大连东软信息学院教师课程教学质量评价办法》（V7.0，以下简称《评价办法》）及学校相关标准框架，结合本院实际，制定本方案。</w:t>
      </w:r>
    </w:p>
    <w:p>
      <w:pPr>
        <w:spacing w:after="100" w:line="300"/>
        <w:ind w:firstLine="480"/>
      </w:pPr>
      <w:r>
        <w:rPr>
          <w:sz w:val="22"/>
          <w:szCs w:val="22"/>
        </w:rPr>
        <w:t xml:space="preserve">（二）本方案适用于数字艺术与设计学院全体承担普通高等学历教育教学任务的专任教师的课程教学质量评价工作。评价周期以学年为单位。</w:t>
      </w:r>
    </w:p>
    <w:p>
      <w:pPr>
        <w:spacing w:after="100" w:line="300"/>
        <w:ind w:firstLine="480"/>
      </w:pPr>
      <w:r>
        <w:rPr>
          <w:sz w:val="22"/>
          <w:szCs w:val="22"/>
        </w:rPr>
        <w:t xml:space="preserve">（三）担任学校中层管理职务的专任教师，其评价在学校层面单独进行，按《评价办法》5.3.4 条执行，本院作为单位质量贡献的评议主体协同配合（具体见本方案第十四章）。</w:t>
      </w:r>
    </w:p>
    <w:p>
      <w:pPr>
        <w:pStyle w:val="Heading1"/>
      </w:pPr>
      <w:r>
        <w:t xml:space="preserve">二、工作原则</w:t>
      </w:r>
    </w:p>
    <w:p>
      <w:pPr>
        <w:spacing w:after="100" w:line="300"/>
        <w:ind w:firstLine="480"/>
      </w:pPr>
      <w:r>
        <w:rPr>
          <w:sz w:val="22"/>
          <w:szCs w:val="22"/>
        </w:rPr>
        <w:t xml:space="preserve">（一）</w:t>
      </w:r>
      <w:r>
        <w:rPr>
          <w:b/>
          <w:bCs/>
          <w:sz w:val="22"/>
          <w:szCs w:val="22"/>
        </w:rPr>
        <w:t xml:space="preserve">激励导向</w:t>
      </w:r>
      <w:r>
        <w:rPr>
          <w:sz w:val="22"/>
          <w:szCs w:val="22"/>
        </w:rPr>
        <w:t xml:space="preserve">：以评促建、以评促改，鼓励教学创新，激发教师内在发展动力。</w:t>
      </w:r>
    </w:p>
    <w:p>
      <w:pPr>
        <w:spacing w:after="100" w:line="300"/>
        <w:ind w:firstLine="480"/>
      </w:pPr>
      <w:r>
        <w:rPr>
          <w:sz w:val="22"/>
          <w:szCs w:val="22"/>
        </w:rPr>
        <w:t xml:space="preserve">（二）</w:t>
      </w:r>
      <w:r>
        <w:rPr>
          <w:b/>
          <w:bCs/>
          <w:sz w:val="22"/>
          <w:szCs w:val="22"/>
        </w:rPr>
        <w:t xml:space="preserve">科学规范</w:t>
      </w:r>
      <w:r>
        <w:rPr>
          <w:sz w:val="22"/>
          <w:szCs w:val="22"/>
        </w:rPr>
        <w:t xml:space="preserve">：评价标准与程序统一、明确，多元数据相互印证，减少主观随意性。</w:t>
      </w:r>
    </w:p>
    <w:p>
      <w:pPr>
        <w:spacing w:after="100" w:line="300"/>
        <w:ind w:firstLine="480"/>
      </w:pPr>
      <w:r>
        <w:rPr>
          <w:sz w:val="22"/>
          <w:szCs w:val="22"/>
        </w:rPr>
        <w:t xml:space="preserve">（三）</w:t>
      </w:r>
      <w:r>
        <w:rPr>
          <w:b/>
          <w:bCs/>
          <w:sz w:val="22"/>
          <w:szCs w:val="22"/>
        </w:rPr>
        <w:t xml:space="preserve">公开透明</w:t>
      </w:r>
      <w:r>
        <w:rPr>
          <w:sz w:val="22"/>
          <w:szCs w:val="22"/>
        </w:rPr>
        <w:t xml:space="preserve">：评价方案、标准、流程及结果在本院全体教师中公示，接受监督。</w:t>
      </w:r>
    </w:p>
    <w:p>
      <w:pPr>
        <w:spacing w:after="100" w:line="300"/>
        <w:ind w:firstLine="480"/>
      </w:pPr>
      <w:r>
        <w:rPr>
          <w:sz w:val="22"/>
          <w:szCs w:val="22"/>
        </w:rPr>
        <w:t xml:space="preserve">（四）</w:t>
      </w:r>
      <w:r>
        <w:rPr>
          <w:b/>
          <w:bCs/>
          <w:sz w:val="22"/>
          <w:szCs w:val="22"/>
        </w:rPr>
        <w:t xml:space="preserve">公平公正</w:t>
      </w:r>
      <w:r>
        <w:rPr>
          <w:sz w:val="22"/>
          <w:szCs w:val="22"/>
        </w:rPr>
        <w:t xml:space="preserve">：同类课程适用同一标准，不同课程类型（理论/实践/项目/毕业设计）分类评价；评价结果应用须回避利益相关人员。</w:t>
      </w:r>
    </w:p>
    <w:p>
      <w:pPr>
        <w:spacing w:after="100" w:line="300"/>
        <w:ind w:firstLine="480"/>
      </w:pPr>
      <w:r>
        <w:rPr>
          <w:sz w:val="22"/>
          <w:szCs w:val="22"/>
        </w:rPr>
        <w:t xml:space="preserve">（五）</w:t>
      </w:r>
      <w:r>
        <w:rPr>
          <w:b/>
          <w:bCs/>
          <w:sz w:val="22"/>
          <w:szCs w:val="22"/>
        </w:rPr>
        <w:t xml:space="preserve">过程与总结相结合</w:t>
      </w:r>
      <w:r>
        <w:rPr>
          <w:sz w:val="22"/>
          <w:szCs w:val="22"/>
        </w:rPr>
        <w:t xml:space="preserve">：按《评价办法》5.2.3 要求，开课前侧重课程标准与考核材料审查，过程中侧重学生有效参与课堂与学业预警指导帮扶监测，结课后侧重教师自评、教学效果分析总结与答辩评审。</w:t>
      </w:r>
    </w:p>
    <w:p>
      <w:pPr>
        <w:spacing w:after="100" w:line="300"/>
        <w:ind w:firstLine="480"/>
      </w:pPr>
      <w:r>
        <w:rPr>
          <w:sz w:val="22"/>
          <w:szCs w:val="22"/>
        </w:rPr>
        <w:t xml:space="preserve">（六）</w:t>
      </w:r>
      <w:r>
        <w:rPr>
          <w:b/>
          <w:bCs/>
          <w:sz w:val="22"/>
          <w:szCs w:val="22"/>
        </w:rPr>
        <w:t xml:space="preserve">多元客观数据</w:t>
      </w:r>
      <w:r>
        <w:rPr>
          <w:sz w:val="22"/>
          <w:szCs w:val="22"/>
        </w:rPr>
        <w:t xml:space="preserve">：综合学生评价、委员评价、课程标准、课程考核材料、听巡课记录、课程数字画像、达成度数据等多元客观数据。</w:t>
      </w:r>
    </w:p>
    <w:p>
      <w:pPr>
        <w:spacing w:after="100" w:line="300"/>
        <w:ind w:firstLine="480"/>
      </w:pPr>
      <w:r>
        <w:rPr>
          <w:sz w:val="22"/>
          <w:szCs w:val="22"/>
        </w:rPr>
        <w:t xml:space="preserve">（七）</w:t>
      </w:r>
      <w:r>
        <w:rPr>
          <w:b/>
          <w:bCs/>
          <w:sz w:val="22"/>
          <w:szCs w:val="22"/>
        </w:rPr>
        <w:t xml:space="preserve">持续改进</w:t>
      </w:r>
      <w:r>
        <w:rPr>
          <w:sz w:val="22"/>
          <w:szCs w:val="22"/>
        </w:rPr>
        <w:t xml:space="preserve">：评价结果与帮扶、培训、改进机制有机联动，形成"评价—反馈—改进—复核"质量闭环。</w:t>
      </w:r>
    </w:p>
    <w:p>
      <w:pPr>
        <w:pStyle w:val="Heading1"/>
      </w:pPr>
      <w:r>
        <w:t xml:space="preserve">三、组织架构与职责</w:t>
      </w:r>
    </w:p>
    <w:p>
      <w:pPr>
        <w:pStyle w:val="Heading2"/>
      </w:pPr>
      <w:r>
        <w:t xml:space="preserve">（一）院级课程建设委员会</w:t>
      </w:r>
    </w:p>
    <w:p>
      <w:pPr>
        <w:spacing w:after="100" w:line="300"/>
        <w:ind w:firstLine="480"/>
      </w:pPr>
      <w:r>
        <w:rPr>
          <w:sz w:val="22"/>
          <w:szCs w:val="22"/>
        </w:rPr>
        <w:t xml:space="preserve">负责审定本学院评价实施方案；统筹评价工作；组织实施听课评课、教学材料检查及教师反馈与改进跟踪；负责 S 级候选人院级初评。</w:t>
      </w:r>
    </w:p>
    <w:p>
      <w:pPr>
        <w:pStyle w:val="ListParagraph"/>
        <w:numPr>
          <w:ilvl w:val="0"/>
          <w:numId w:val="2"/>
        </w:numPr>
        <w:spacing w:after="40"/>
      </w:pPr>
      <w:r>
        <w:rPr>
          <w:b/>
          <w:bCs/>
          <w:sz w:val="22"/>
          <w:szCs w:val="22"/>
        </w:rPr>
        <w:t xml:space="preserve">组长</w:t>
      </w:r>
      <w:r>
        <w:rPr>
          <w:sz w:val="22"/>
          <w:szCs w:val="22"/>
        </w:rPr>
        <w:t xml:space="preserve">：刚家林(院长)</w:t>
      </w:r>
    </w:p>
    <w:p>
      <w:pPr>
        <w:pStyle w:val="ListParagraph"/>
        <w:numPr>
          <w:ilvl w:val="0"/>
          <w:numId w:val="2"/>
        </w:numPr>
        <w:spacing w:after="40"/>
      </w:pPr>
      <w:r>
        <w:rPr>
          <w:b/>
          <w:bCs/>
          <w:sz w:val="22"/>
          <w:szCs w:val="22"/>
        </w:rPr>
        <w:t xml:space="preserve">副组长</w:t>
      </w:r>
      <w:r>
        <w:rPr>
          <w:sz w:val="22"/>
          <w:szCs w:val="22"/>
        </w:rPr>
        <w:t xml:space="preserve">：董亚君(党委副书记)</w:t>
      </w:r>
    </w:p>
    <w:p>
      <w:pPr>
        <w:pStyle w:val="ListParagraph"/>
        <w:numPr>
          <w:ilvl w:val="0"/>
          <w:numId w:val="2"/>
        </w:numPr>
        <w:spacing w:after="40"/>
      </w:pPr>
      <w:r>
        <w:rPr>
          <w:b/>
          <w:bCs/>
          <w:sz w:val="22"/>
          <w:szCs w:val="22"/>
        </w:rPr>
        <w:t xml:space="preserve">委员</w:t>
      </w:r>
      <w:r>
        <w:rPr>
          <w:sz w:val="22"/>
          <w:szCs w:val="22"/>
        </w:rPr>
        <w:t xml:space="preserve">：李济宁、付力娅、李怡</w:t>
      </w:r>
    </w:p>
    <w:p>
      <w:pPr>
        <w:pStyle w:val="ListParagraph"/>
        <w:numPr>
          <w:ilvl w:val="0"/>
          <w:numId w:val="2"/>
        </w:numPr>
        <w:spacing w:after="40"/>
      </w:pPr>
      <w:r>
        <w:rPr>
          <w:b/>
          <w:bCs/>
          <w:sz w:val="22"/>
          <w:szCs w:val="22"/>
        </w:rPr>
        <w:t xml:space="preserve">秘书</w:t>
      </w:r>
      <w:r>
        <w:rPr>
          <w:sz w:val="22"/>
          <w:szCs w:val="22"/>
        </w:rPr>
        <w:t xml:space="preserve">：孙晓萌、袁培</w:t>
      </w:r>
    </w:p>
    <w:p>
      <w:pPr>
        <w:pStyle w:val="Heading2"/>
      </w:pPr>
      <w:r>
        <w:t xml:space="preserve">（二）院级质量监控组（评价委员组）</w:t>
      </w:r>
    </w:p>
    <w:p>
      <w:pPr>
        <w:spacing w:after="100" w:line="300"/>
        <w:ind w:firstLine="480"/>
      </w:pPr>
      <w:r>
        <w:rPr>
          <w:sz w:val="22"/>
          <w:szCs w:val="22"/>
        </w:rPr>
        <w:t xml:space="preserve">负责具体实施听课、考核材料检查、教学秩序巡查；完成评价后与任课教师沟通反馈；汇总教师意见。院级质量监控组成员名单年度公布，并在本院全体教师中公示，接受监督。</w:t>
      </w:r>
    </w:p>
    <w:p>
      <w:pPr>
        <w:pStyle w:val="ListParagraph"/>
        <w:numPr>
          <w:ilvl w:val="0"/>
          <w:numId w:val="2"/>
        </w:numPr>
        <w:spacing w:after="40"/>
      </w:pPr>
      <w:r>
        <w:rPr>
          <w:b/>
          <w:bCs/>
          <w:sz w:val="22"/>
          <w:szCs w:val="22"/>
        </w:rPr>
        <w:t xml:space="preserve">组长</w:t>
      </w:r>
      <w:r>
        <w:rPr>
          <w:sz w:val="22"/>
          <w:szCs w:val="22"/>
        </w:rPr>
        <w:t xml:space="preserve">：李济宁(分管教学质量副院长)</w:t>
      </w:r>
    </w:p>
    <w:p>
      <w:pPr>
        <w:pStyle w:val="ListParagraph"/>
        <w:numPr>
          <w:ilvl w:val="0"/>
          <w:numId w:val="2"/>
        </w:numPr>
        <w:spacing w:after="40"/>
      </w:pPr>
      <w:r>
        <w:rPr>
          <w:b/>
          <w:bCs/>
          <w:sz w:val="22"/>
          <w:szCs w:val="22"/>
        </w:rPr>
        <w:t xml:space="preserve">副组长</w:t>
      </w:r>
      <w:r>
        <w:rPr>
          <w:sz w:val="22"/>
          <w:szCs w:val="22"/>
        </w:rPr>
        <w:t xml:space="preserve">：李畅、刘石、肖尧(各系分管质量工作副主任)</w:t>
      </w:r>
    </w:p>
    <w:p>
      <w:pPr>
        <w:pStyle w:val="ListParagraph"/>
        <w:numPr>
          <w:ilvl w:val="0"/>
          <w:numId w:val="2"/>
        </w:numPr>
        <w:spacing w:after="40"/>
      </w:pPr>
      <w:r>
        <w:rPr>
          <w:b/>
          <w:bCs/>
          <w:sz w:val="22"/>
          <w:szCs w:val="22"/>
        </w:rPr>
        <w:t xml:space="preserve">组员</w:t>
      </w:r>
      <w:r>
        <w:rPr>
          <w:sz w:val="22"/>
          <w:szCs w:val="22"/>
        </w:rPr>
        <w:t xml:space="preserve">：王琳琳、王信博、李畅、王东、王玥秀、庄子幽、杜思佳、丛旭、陈立博、张俭丰、王琳、丁宗超、邹兰、陈爱玲、唐媛、王娇琳、姜涛、乔璐珊</w:t>
      </w:r>
    </w:p>
    <w:p>
      <w:pPr>
        <w:pStyle w:val="Heading2"/>
      </w:pPr>
      <w:r>
        <w:t xml:space="preserve">（三）秘书组</w:t>
      </w:r>
    </w:p>
    <w:p>
      <w:pPr>
        <w:spacing w:after="100" w:line="300"/>
        <w:ind w:firstLine="480"/>
      </w:pPr>
      <w:r>
        <w:rPr>
          <w:sz w:val="22"/>
          <w:szCs w:val="22"/>
        </w:rPr>
        <w:t xml:space="preserve">负责发布相关通知、公示信息；组织调阅材料；汇总统计数据、反馈意见；管理课程存档材料；处理学生评价记录免计入申请的院级审核环节；管理持续改进跟踪单备案归档。</w:t>
      </w:r>
    </w:p>
    <w:p>
      <w:pPr>
        <w:pStyle w:val="ListParagraph"/>
        <w:numPr>
          <w:ilvl w:val="0"/>
          <w:numId w:val="2"/>
        </w:numPr>
        <w:spacing w:after="40"/>
      </w:pPr>
      <w:r>
        <w:rPr>
          <w:b/>
          <w:bCs/>
          <w:sz w:val="22"/>
          <w:szCs w:val="22"/>
        </w:rPr>
        <w:t xml:space="preserve">秘书</w:t>
      </w:r>
      <w:r>
        <w:rPr>
          <w:sz w:val="22"/>
          <w:szCs w:val="22"/>
        </w:rPr>
        <w:t xml:space="preserve">：孙晓萌、袁培</w:t>
      </w:r>
    </w:p>
    <w:p>
      <w:pPr>
        <w:pStyle w:val="Heading1"/>
      </w:pPr>
      <w:r>
        <w:t xml:space="preserve">四、评价对象与课程覆盖</w:t>
      </w:r>
    </w:p>
    <w:p>
      <w:pPr>
        <w:pStyle w:val="Heading2"/>
      </w:pPr>
      <w:r>
        <w:t xml:space="preserve">（一）评价对象</w:t>
      </w:r>
    </w:p>
    <w:p>
      <w:pPr>
        <w:spacing w:after="100" w:line="300"/>
        <w:ind w:firstLine="480"/>
      </w:pPr>
      <w:r>
        <w:rPr>
          <w:sz w:val="22"/>
          <w:szCs w:val="22"/>
        </w:rPr>
        <w:t xml:space="preserve">本院全体承担普通高等学历教育教学任务的专任教师。每位专任教师每学年原则上选取本人主讲的某一门课程参评（</w:t>
      </w:r>
      <w:r>
        <w:rPr>
          <w:b/>
          <w:bCs/>
          <w:sz w:val="22"/>
          <w:szCs w:val="22"/>
        </w:rPr>
        <w:t xml:space="preserve">首选本人作为课程负责人的课程</w:t>
      </w:r>
      <w:r>
        <w:rPr>
          <w:sz w:val="22"/>
          <w:szCs w:val="22"/>
        </w:rPr>
        <w:t xml:space="preserve">），应实现当学年全院教师全覆盖、三学年课程全覆盖。有特殊情况的，由各系说明情况并报院审核。</w:t>
      </w:r>
    </w:p>
    <w:p>
      <w:pPr>
        <w:pStyle w:val="Heading2"/>
      </w:pPr>
      <w:r>
        <w:t xml:space="preserve">（二）课程覆盖计划（按学校《评价办法》5.1 要求执行）</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rPr>
          <w:tblHeader/>
        </w:trPr>
        <w:tc>
          <w:tcPr>
            <w:tcW w:type="dxa" w:w="28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学年</w:t>
            </w:r>
          </w:p>
        </w:tc>
        <w:tc>
          <w:tcPr>
            <w:tcW w:type="dxa" w:w="65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累计覆盖范围</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第一学年（本学年）</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完成对</w:t>
            </w:r>
            <w:r>
              <w:rPr>
                <w:b w:val="false"/>
                <w:bCs w:val="false"/>
                <w:sz w:val="19"/>
                <w:szCs w:val="19"/>
              </w:rPr>
              <w:t xml:space="preserve">专业核心课程及一级、二级项目课程</w:t>
            </w:r>
            <w:r>
              <w:rPr>
                <w:b w:val="false"/>
                <w:bCs w:val="false"/>
                <w:sz w:val="19"/>
                <w:szCs w:val="19"/>
              </w:rPr>
              <w:t xml:space="preserve">评价的 </w:t>
            </w:r>
            <w:r>
              <w:rPr>
                <w:b w:val="false"/>
                <w:bCs w:val="false"/>
                <w:sz w:val="19"/>
                <w:szCs w:val="19"/>
              </w:rPr>
              <w:t xml:space="preserve">70%</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第二学年</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累计完成专业核心课程及一级、二级项目课程评价的 </w:t>
            </w:r>
            <w:r>
              <w:rPr>
                <w:b w:val="false"/>
                <w:bCs w:val="false"/>
                <w:sz w:val="19"/>
                <w:szCs w:val="19"/>
              </w:rPr>
              <w:t xml:space="preserve">100%</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第三学年</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实现对</w:t>
            </w:r>
            <w:r>
              <w:rPr>
                <w:b w:val="false"/>
                <w:bCs w:val="false"/>
                <w:sz w:val="19"/>
                <w:szCs w:val="19"/>
              </w:rPr>
              <w:t xml:space="preserve">全部课程</w:t>
            </w:r>
            <w:r>
              <w:rPr>
                <w:b w:val="false"/>
                <w:bCs w:val="false"/>
                <w:sz w:val="19"/>
                <w:szCs w:val="19"/>
              </w:rPr>
              <w:t xml:space="preserve">的评价覆盖</w:t>
            </w:r>
          </w:p>
        </w:tc>
      </w:tr>
    </w:tbl>
    <w:p>
      <w:pPr>
        <w:spacing w:after="80"/>
      </w:pPr>
    </w:p>
    <w:p>
      <w:pPr>
        <w:pBdr>
          <w:left w:val="single" w:color="C9A227" w:sz="16" w:space="6"/>
        </w:pBdr>
        <w:shd w:fill="F5F0E6" w:val="clear"/>
        <w:spacing w:after="60"/>
        <w:ind w:left="300"/>
      </w:pPr>
      <w:r>
        <w:rPr>
          <w:color w:val="444444"/>
          <w:sz w:val="20"/>
          <w:szCs w:val="20"/>
        </w:rPr>
        <w:t xml:space="preserve">注：原方案"第一学年 50% / 第二学年 80%"低于学校要求，本次修订调整至学校规定比例。</w:t>
      </w:r>
    </w:p>
    <w:p>
      <w:pPr>
        <w:pStyle w:val="Heading2"/>
      </w:pPr>
      <w:r>
        <w:t xml:space="preserve">（三）分类评价对象与指标体系</w:t>
      </w:r>
    </w:p>
    <w:p>
      <w:pPr>
        <w:spacing w:after="100" w:line="300"/>
        <w:ind w:firstLine="480"/>
      </w:pPr>
      <w:r>
        <w:rPr>
          <w:sz w:val="22"/>
          <w:szCs w:val="22"/>
        </w:rPr>
        <w:t xml:space="preserve">按照《评价办法》5.2.1 / 5.2.2 的分类要求，本院实行如下分类评价：</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课程类型</w:t>
            </w:r>
          </w:p>
        </w:tc>
        <w:tc>
          <w:tcPr>
            <w:tcW w:type="dxa" w:w="2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适用评价指标体系</w:t>
            </w:r>
          </w:p>
        </w:tc>
        <w:tc>
          <w:tcPr>
            <w:tcW w:type="dxa" w:w="58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评价环节</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理论课</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理论课指标体系（学校统一框架 + 本方案细则）</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学生评价 + 委员评价 + 同行评价</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实践课</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实践课指标体系（学校统一框架 + 本方案细则）</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同上</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项目课</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实践课指标体系（含项目专项加权）</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同上</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毕业设计（论文）指导</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学校毕业设计指标体系</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学生评价（毕设专项）+ 委员答辩评审</w:t>
            </w:r>
          </w:p>
        </w:tc>
      </w:tr>
    </w:tbl>
    <w:p>
      <w:pPr>
        <w:spacing w:after="80"/>
      </w:pPr>
    </w:p>
    <w:p>
      <w:pPr>
        <w:pBdr>
          <w:left w:val="single" w:color="C9A227" w:sz="16" w:space="6"/>
        </w:pBdr>
        <w:shd w:fill="F5F0E6" w:val="clear"/>
        <w:spacing w:after="60"/>
        <w:ind w:left="300"/>
      </w:pPr>
      <w:r>
        <w:rPr>
          <w:color w:val="444444"/>
          <w:sz w:val="20"/>
          <w:szCs w:val="20"/>
        </w:rPr>
        <w:t xml:space="preserve">学校学生评价每学年涵盖 4 个环节：2 个理论学期 + 1 个实践学期 + 1 个毕业设计学期；本院按学年汇总各环节结果。</w:t>
      </w:r>
    </w:p>
    <w:p>
      <w:pPr>
        <w:pStyle w:val="Heading1"/>
      </w:pPr>
      <w:r>
        <w:t xml:space="preserve">五、评价标准框架（核心修订）</w:t>
      </w:r>
    </w:p>
    <w:p>
      <w:pPr>
        <w:spacing w:after="100" w:line="300"/>
        <w:ind w:firstLine="480"/>
      </w:pPr>
      <w:r>
        <w:rPr>
          <w:sz w:val="22"/>
          <w:szCs w:val="22"/>
        </w:rPr>
        <w:t xml:space="preserve">本院评价细则</w:t>
      </w:r>
      <w:r>
        <w:rPr>
          <w:b/>
          <w:bCs/>
          <w:sz w:val="22"/>
          <w:szCs w:val="22"/>
        </w:rPr>
        <w:t xml:space="preserve">严格对齐学校《评价办法》附件2 教师课程教学质量评价标准框架</w:t>
      </w:r>
      <w:r>
        <w:rPr>
          <w:sz w:val="22"/>
          <w:szCs w:val="22"/>
        </w:rPr>
        <w:t xml:space="preserve">，5 个维度及其分值如下：</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维度</w:t>
            </w:r>
          </w:p>
        </w:tc>
        <w:tc>
          <w:tcPr>
            <w:tcW w:type="dxa" w:w="2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分值</w:t>
            </w:r>
          </w:p>
        </w:tc>
        <w:tc>
          <w:tcPr>
            <w:tcW w:type="dxa" w:w="58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核心要求</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 目标与思政</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课程思政与专业知识有机融合；目标体现高阶能力（分析、判断、解决复杂问题）；与毕业要求支撑关系清晰</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 内容与方式</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25</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内容先进实用、以项目/案例为导引；学生中心方法；学生有效参与课堂教学比率 S 级要求 ≥ 90%；数字化工具有效运用</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3. 考核与评价</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S 级要求高阶能力考核占比 ≥ 50%；评分量规清晰；过程性记录完整；反馈及时有效</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4. 效果与达成</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学生目标能力达成有明确证据；达成度计算合理、核心能力达成水平高；学生评价满意度 S 级 ≥ 90</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5. 反思与改进</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15</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课程总结精准分析成效与问题（尤其能力培养）；改进计划具体可操作；上一轮问题有落实</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合计</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100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
            </w:r>
          </w:p>
        </w:tc>
      </w:tr>
    </w:tbl>
    <w:p>
      <w:pPr>
        <w:spacing w:after="80"/>
      </w:pPr>
    </w:p>
    <w:p>
      <w:pPr>
        <w:pStyle w:val="Heading2"/>
      </w:pPr>
      <w:r>
        <w:t xml:space="preserve">维度分档参考（不直接等于最终等级）</w:t>
      </w:r>
    </w:p>
    <w:p>
      <w:pPr>
        <w:spacing w:after="100" w:line="300"/>
        <w:ind w:firstLine="480"/>
      </w:pPr>
      <w:r>
        <w:rPr>
          <w:sz w:val="22"/>
          <w:szCs w:val="22"/>
        </w:rPr>
        <w:t xml:space="preserve">各维度按</w:t>
      </w:r>
      <w:r>
        <w:rPr>
          <w:b/>
          <w:bCs/>
          <w:sz w:val="22"/>
          <w:szCs w:val="22"/>
        </w:rPr>
        <w:t xml:space="preserve">维度得分率</w:t>
      </w:r>
      <w:r>
        <w:rPr>
          <w:sz w:val="22"/>
          <w:szCs w:val="22"/>
        </w:rPr>
        <w:t xml:space="preserve">划分三档，用于分档评价（详见《S/A/B/C 等级细化细则》，附件9）与维度否决判定：</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rPr>
          <w:tblHeader/>
        </w:trPr>
        <w:tc>
          <w:tcPr>
            <w:tcW w:type="dxa" w:w="28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维度得分率</w:t>
            </w:r>
          </w:p>
        </w:tc>
        <w:tc>
          <w:tcPr>
            <w:tcW w:type="dxa" w:w="65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维度档位</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90% 及以上</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A 档（较好达成，S 级核心标准为对标上限）</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70% —（不含）90%</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B 档（基本达成）</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70% 以下</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C 档（不足）</w:t>
            </w:r>
          </w:p>
        </w:tc>
      </w:tr>
    </w:tbl>
    <w:p>
      <w:pPr>
        <w:spacing w:after="80"/>
      </w:pPr>
    </w:p>
    <w:p>
      <w:pPr>
        <w:pBdr>
          <w:left w:val="single" w:color="C9A227" w:sz="16" w:space="6"/>
        </w:pBdr>
        <w:shd w:fill="F5F0E6" w:val="clear"/>
        <w:spacing w:after="60"/>
        <w:ind w:left="300"/>
      </w:pPr>
      <w:r>
        <w:rPr>
          <w:b/>
          <w:bCs/>
          <w:color w:val="444444"/>
          <w:sz w:val="20"/>
          <w:szCs w:val="20"/>
        </w:rPr>
        <w:t xml:space="preserve">重要说明</w:t>
      </w:r>
      <w:r>
        <w:rPr>
          <w:color w:val="444444"/>
          <w:sz w:val="20"/>
          <w:szCs w:val="20"/>
        </w:rPr>
        <w:t xml:space="preserve">：维度档位≠教师最终等级。教师最终等级（S/A/B/C/D）由</w:t>
      </w:r>
      <w:r>
        <w:rPr>
          <w:b/>
          <w:bCs/>
          <w:color w:val="444444"/>
          <w:sz w:val="20"/>
          <w:szCs w:val="20"/>
        </w:rPr>
        <w:t xml:space="preserve">学年综合评价分全院排序后按学校规定比例划定</w:t>
      </w:r>
      <w:r>
        <w:rPr>
          <w:color w:val="444444"/>
          <w:sz w:val="20"/>
          <w:szCs w:val="20"/>
        </w:rPr>
        <w:t xml:space="preserve">（见第七章（二）、第八章），维度档位仅用于：① 各维度 A/B/C 细化标准的判档依据；② 下述维度否决判定。</w:t>
      </w:r>
    </w:p>
    <w:p>
      <w:pPr>
        <w:pBdr>
          <w:left w:val="single" w:color="C9A227" w:sz="16" w:space="6"/>
        </w:pBdr>
        <w:shd w:fill="F5F0E6" w:val="clear"/>
        <w:spacing w:after="60"/>
        <w:ind w:left="300"/>
      </w:pPr>
      <w:r>
        <w:rPr>
          <w:b/>
          <w:bCs/>
          <w:color w:val="444444"/>
          <w:sz w:val="20"/>
          <w:szCs w:val="20"/>
        </w:rPr>
        <w:t xml:space="preserve">关键否决规则</w:t>
      </w:r>
      <w:r>
        <w:rPr>
          <w:color w:val="444444"/>
          <w:sz w:val="20"/>
          <w:szCs w:val="20"/>
        </w:rPr>
        <w:t xml:space="preserve">（来源：学校《评价办法》附件2 备注）：</w:t>
      </w:r>
    </w:p>
    <w:p>
      <w:pPr>
        <w:pBdr>
          <w:left w:val="single" w:color="C9A227" w:sz="16" w:space="6"/>
        </w:pBdr>
        <w:shd w:fill="F5F0E6" w:val="clear"/>
        <w:spacing w:after="60"/>
        <w:ind w:left="300"/>
      </w:pPr>
      <w:r>
        <w:rPr>
          <w:b/>
          <w:bCs/>
          <w:color w:val="444444"/>
          <w:sz w:val="20"/>
          <w:szCs w:val="20"/>
        </w:rPr>
        <w:t xml:space="preserve">若 5 个维度中任一维度处于最低档（即得分率 &lt; 70%），则总体评价结果不能为 A 及以上</w:t>
      </w:r>
      <w:r>
        <w:rPr>
          <w:color w:val="444444"/>
          <w:sz w:val="20"/>
          <w:szCs w:val="20"/>
        </w:rPr>
        <w:t xml:space="preserve">，最高只能定为 B 级。</w:t>
      </w:r>
    </w:p>
    <w:p>
      <w:pPr>
        <w:pStyle w:val="Heading1"/>
      </w:pPr>
      <w:r>
        <w:t xml:space="preserve">六、评价主体与方法</w:t>
      </w:r>
    </w:p>
    <w:p>
      <w:pPr>
        <w:spacing w:after="100" w:line="300"/>
        <w:ind w:firstLine="480"/>
      </w:pPr>
      <w:r>
        <w:rPr>
          <w:sz w:val="22"/>
          <w:szCs w:val="22"/>
        </w:rPr>
        <w:t xml:space="preserve">本院实施以</w:t>
      </w:r>
      <w:r>
        <w:rPr>
          <w:b/>
          <w:bCs/>
          <w:sz w:val="22"/>
          <w:szCs w:val="22"/>
        </w:rPr>
        <w:t xml:space="preserve">上级评价—同行评价—学生评价</w:t>
      </w:r>
      <w:r>
        <w:rPr>
          <w:sz w:val="22"/>
          <w:szCs w:val="22"/>
        </w:rPr>
        <w:t xml:space="preserve">为核心的三维评价模式，权重如下：</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000"/>
        <w:gridCol w:w="36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评价主体</w:t>
            </w:r>
          </w:p>
        </w:tc>
        <w:tc>
          <w:tcPr>
            <w:tcW w:type="dxa" w:w="12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权重</w:t>
            </w:r>
          </w:p>
        </w:tc>
        <w:tc>
          <w:tcPr>
            <w:tcW w:type="dxa" w:w="3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满分</w:t>
            </w:r>
          </w:p>
        </w:tc>
        <w:tc>
          <w:tcPr>
            <w:tcW w:type="dxa" w:w="36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实施方式</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上级评价（委员评价）</w:t>
            </w:r>
          </w:p>
        </w:tc>
        <w:tc>
          <w:tcPr>
            <w:tcW w:type="dxa" w:w="12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40%</w:t>
            </w:r>
          </w:p>
        </w:tc>
        <w:tc>
          <w:tcPr>
            <w:tcW w:type="dxa" w:w="3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100 分</w:t>
            </w:r>
          </w:p>
        </w:tc>
        <w:tc>
          <w:tcPr>
            <w:tcW w:type="dxa" w:w="36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定向听课 + 教学材料审查（含课程数字画像）</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同行评价（说课评价）</w:t>
            </w:r>
          </w:p>
        </w:tc>
        <w:tc>
          <w:tcPr>
            <w:tcW w:type="dxa" w:w="12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30%</w:t>
            </w:r>
          </w:p>
        </w:tc>
        <w:tc>
          <w:tcPr>
            <w:tcW w:type="dxa" w:w="3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100 分</w:t>
            </w:r>
          </w:p>
        </w:tc>
        <w:tc>
          <w:tcPr>
            <w:tcW w:type="dxa" w:w="36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期末集中说课活动</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学生评价（下级评价）</w:t>
            </w:r>
          </w:p>
        </w:tc>
        <w:tc>
          <w:tcPr>
            <w:tcW w:type="dxa" w:w="12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30%</w:t>
            </w:r>
          </w:p>
        </w:tc>
        <w:tc>
          <w:tcPr>
            <w:tcW w:type="dxa" w:w="3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100 分</w:t>
            </w:r>
          </w:p>
        </w:tc>
        <w:tc>
          <w:tcPr>
            <w:tcW w:type="dxa" w:w="36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校统一问卷 + 个别访谈</w:t>
            </w:r>
          </w:p>
        </w:tc>
      </w:tr>
    </w:tbl>
    <w:p>
      <w:pPr>
        <w:spacing w:after="80"/>
      </w:pPr>
    </w:p>
    <w:p>
      <w:pPr>
        <w:pStyle w:val="Heading2"/>
      </w:pPr>
      <w:r>
        <w:t xml:space="preserve">（一）上级评价（委员评价，权重 40%）</w:t>
      </w:r>
    </w:p>
    <w:p>
      <w:pPr>
        <w:spacing w:after="100" w:line="300"/>
        <w:ind w:firstLine="480"/>
      </w:pPr>
      <w:r>
        <w:rPr>
          <w:sz w:val="22"/>
          <w:szCs w:val="22"/>
        </w:rPr>
        <w:t xml:space="preserve">上级评价由院级质量监控组委员（包括院长、系主任及质量委员）实施，综合</w:t>
      </w:r>
      <w:r>
        <w:rPr>
          <w:b/>
          <w:bCs/>
          <w:sz w:val="22"/>
          <w:szCs w:val="22"/>
        </w:rPr>
        <w:t xml:space="preserve">定向听课</w:t>
      </w:r>
      <w:r>
        <w:rPr>
          <w:sz w:val="22"/>
          <w:szCs w:val="22"/>
        </w:rPr>
        <w:t xml:space="preserve">与</w:t>
      </w:r>
      <w:r>
        <w:rPr>
          <w:b/>
          <w:bCs/>
          <w:sz w:val="22"/>
          <w:szCs w:val="22"/>
        </w:rPr>
        <w:t xml:space="preserve">教学材料审查</w:t>
      </w:r>
      <w:r>
        <w:rPr>
          <w:sz w:val="22"/>
          <w:szCs w:val="22"/>
        </w:rPr>
        <w:t xml:space="preserve">两个子环节，二者合并计分。</w:t>
      </w:r>
    </w:p>
    <w:p>
      <w:pPr>
        <w:spacing w:after="100" w:line="300"/>
        <w:ind w:firstLine="480"/>
      </w:pPr>
      <w:r>
        <w:rPr>
          <w:b/>
          <w:bCs/>
          <w:sz w:val="22"/>
          <w:szCs w:val="22"/>
        </w:rPr>
        <w:t xml:space="preserve">子项构成</w:t>
      </w:r>
      <w:r>
        <w:rPr>
          <w:sz w:val="22"/>
          <w:szCs w:val="22"/>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rPr>
          <w:tblHeader/>
        </w:trPr>
        <w:tc>
          <w:tcPr>
            <w:tcW w:type="dxa" w:w="28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子项</w:t>
            </w:r>
          </w:p>
        </w:tc>
        <w:tc>
          <w:tcPr>
            <w:tcW w:type="dxa" w:w="65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占上级评价权重</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定向听课</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60%</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教学材料审查</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40%</w:t>
            </w:r>
          </w:p>
        </w:tc>
      </w:tr>
    </w:tbl>
    <w:p>
      <w:pPr>
        <w:spacing w:after="80"/>
      </w:pPr>
    </w:p>
    <w:p>
      <w:pPr>
        <w:pStyle w:val="Heading3"/>
      </w:pPr>
      <w:r>
        <w:t xml:space="preserve">1. 定向听课</w:t>
      </w:r>
    </w:p>
    <w:p>
      <w:pPr>
        <w:spacing w:after="100" w:line="300"/>
        <w:ind w:firstLine="480"/>
      </w:pPr>
      <w:r>
        <w:rPr>
          <w:sz w:val="22"/>
          <w:szCs w:val="22"/>
        </w:rPr>
        <w:t xml:space="preserve">委员依据本方案第十章细则开展 OBE 导向的定向听课，听课后须与任课教师充分沟通并反馈听课建议，完成听课记录及打分。</w:t>
      </w:r>
    </w:p>
    <w:p>
      <w:pPr>
        <w:spacing w:after="100" w:line="300"/>
        <w:ind w:firstLine="480"/>
      </w:pPr>
      <w:r>
        <w:rPr>
          <w:b/>
          <w:bCs/>
          <w:sz w:val="22"/>
          <w:szCs w:val="22"/>
        </w:rPr>
        <w:t xml:space="preserve">听课规范</w:t>
      </w:r>
      <w:r>
        <w:rPr>
          <w:sz w:val="22"/>
          <w:szCs w:val="22"/>
        </w:rPr>
        <w:t xml:space="preserve">：</w:t>
      </w:r>
    </w:p>
    <w:p>
      <w:pPr>
        <w:pStyle w:val="ListParagraph"/>
        <w:numPr>
          <w:ilvl w:val="0"/>
          <w:numId w:val="2"/>
        </w:numPr>
        <w:spacing w:after="40"/>
      </w:pPr>
      <w:r>
        <w:rPr>
          <w:sz w:val="22"/>
          <w:szCs w:val="22"/>
        </w:rPr>
        <w:t xml:space="preserve">委员应完整听完一节课，不得中途离场</w:t>
      </w:r>
    </w:p>
    <w:p>
      <w:pPr>
        <w:pStyle w:val="ListParagraph"/>
        <w:numPr>
          <w:ilvl w:val="0"/>
          <w:numId w:val="2"/>
        </w:numPr>
        <w:spacing w:after="40"/>
      </w:pPr>
      <w:r>
        <w:rPr>
          <w:sz w:val="22"/>
          <w:szCs w:val="22"/>
        </w:rPr>
        <w:t xml:space="preserve">应回避评价自己主讲的课程</w:t>
      </w:r>
    </w:p>
    <w:p>
      <w:pPr>
        <w:pStyle w:val="ListParagraph"/>
        <w:numPr>
          <w:ilvl w:val="0"/>
          <w:numId w:val="2"/>
        </w:numPr>
        <w:spacing w:after="40"/>
      </w:pPr>
      <w:r>
        <w:rPr>
          <w:sz w:val="22"/>
          <w:szCs w:val="22"/>
        </w:rPr>
        <w:t xml:space="preserve">单一委员对同一教师全学年听课不超过 2 次，防止反复听课干预评价结果</w:t>
      </w:r>
    </w:p>
    <w:p>
      <w:pPr>
        <w:pStyle w:val="ListParagraph"/>
        <w:numPr>
          <w:ilvl w:val="0"/>
          <w:numId w:val="2"/>
        </w:numPr>
        <w:spacing w:after="40"/>
      </w:pPr>
      <w:r>
        <w:rPr>
          <w:sz w:val="22"/>
          <w:szCs w:val="22"/>
        </w:rPr>
        <w:t xml:space="preserve">每学期每位教师至少被听课 1 次，全学年合计不少于 2 次</w:t>
      </w:r>
    </w:p>
    <w:p>
      <w:pPr>
        <w:pStyle w:val="ListParagraph"/>
        <w:numPr>
          <w:ilvl w:val="0"/>
          <w:numId w:val="2"/>
        </w:numPr>
        <w:spacing w:after="40"/>
      </w:pPr>
      <w:r>
        <w:rPr>
          <w:b/>
          <w:bCs/>
          <w:sz w:val="22"/>
          <w:szCs w:val="22"/>
        </w:rPr>
        <w:t xml:space="preserve">多次听课取算术平均值</w:t>
      </w:r>
    </w:p>
    <w:p>
      <w:pPr>
        <w:pStyle w:val="Heading3"/>
      </w:pPr>
      <w:r>
        <w:t xml:space="preserve">2. 教学材料审查</w:t>
      </w:r>
    </w:p>
    <w:p>
      <w:pPr>
        <w:spacing w:after="100" w:line="300"/>
        <w:ind w:firstLine="480"/>
      </w:pPr>
      <w:r>
        <w:rPr>
          <w:sz w:val="22"/>
          <w:szCs w:val="22"/>
        </w:rPr>
        <w:t xml:space="preserve">委员对教师提交材料进行系统审查，具体范围包括：</w:t>
      </w:r>
    </w:p>
    <w:p>
      <w:pPr>
        <w:pStyle w:val="ListParagraph"/>
        <w:numPr>
          <w:ilvl w:val="0"/>
          <w:numId w:val="3"/>
        </w:numPr>
        <w:spacing w:after="40"/>
      </w:pPr>
      <w:r>
        <w:rPr>
          <w:b/>
          <w:bCs/>
          <w:sz w:val="22"/>
          <w:szCs w:val="22"/>
        </w:rPr>
        <w:t xml:space="preserve">开课前材料</w:t>
      </w:r>
      <w:r>
        <w:rPr>
          <w:sz w:val="22"/>
          <w:szCs w:val="22"/>
        </w:rPr>
        <w:t xml:space="preserve">：课程标准、教学日历（侧重目标高阶性、思政融入、考核方式与毕业要求支撑关系）</w:t>
      </w:r>
    </w:p>
    <w:p>
      <w:pPr>
        <w:pStyle w:val="ListParagraph"/>
        <w:numPr>
          <w:ilvl w:val="0"/>
          <w:numId w:val="3"/>
        </w:numPr>
        <w:spacing w:after="40"/>
      </w:pPr>
      <w:r>
        <w:rPr>
          <w:b/>
          <w:bCs/>
          <w:sz w:val="22"/>
          <w:szCs w:val="22"/>
        </w:rPr>
        <w:t xml:space="preserve">过程性考核材料</w:t>
      </w:r>
      <w:r>
        <w:rPr>
          <w:sz w:val="22"/>
          <w:szCs w:val="22"/>
        </w:rPr>
        <w:t xml:space="preserve">：平时成绩记录、作业反馈、项目指导记录、阶段反馈</w:t>
      </w:r>
    </w:p>
    <w:p>
      <w:pPr>
        <w:pStyle w:val="ListParagraph"/>
        <w:numPr>
          <w:ilvl w:val="0"/>
          <w:numId w:val="3"/>
        </w:numPr>
        <w:spacing w:after="40"/>
      </w:pPr>
      <w:r>
        <w:rPr>
          <w:b/>
          <w:bCs/>
          <w:sz w:val="22"/>
          <w:szCs w:val="22"/>
        </w:rPr>
        <w:t xml:space="preserve">终结性考核材料</w:t>
      </w:r>
      <w:r>
        <w:rPr>
          <w:sz w:val="22"/>
          <w:szCs w:val="22"/>
        </w:rPr>
        <w:t xml:space="preserve">：试题/项目任务、评分标准、评阅记录、覆盖度与高阶能力占比</w:t>
      </w:r>
    </w:p>
    <w:p>
      <w:pPr>
        <w:pStyle w:val="ListParagraph"/>
        <w:numPr>
          <w:ilvl w:val="0"/>
          <w:numId w:val="3"/>
        </w:numPr>
        <w:spacing w:after="40"/>
      </w:pPr>
      <w:r>
        <w:rPr>
          <w:b/>
          <w:bCs/>
          <w:sz w:val="22"/>
          <w:szCs w:val="22"/>
        </w:rPr>
        <w:t xml:space="preserve">课程总结报告</w:t>
      </w:r>
      <w:r>
        <w:rPr>
          <w:sz w:val="22"/>
          <w:szCs w:val="22"/>
        </w:rPr>
        <w:t xml:space="preserve">：能力培养效果分析、问题识别、改进计划</w:t>
      </w:r>
    </w:p>
    <w:p>
      <w:pPr>
        <w:pStyle w:val="ListParagraph"/>
        <w:numPr>
          <w:ilvl w:val="0"/>
          <w:numId w:val="3"/>
        </w:numPr>
        <w:spacing w:after="40"/>
      </w:pPr>
      <w:r>
        <w:rPr>
          <w:b/>
          <w:bCs/>
          <w:sz w:val="22"/>
          <w:szCs w:val="22"/>
        </w:rPr>
        <w:t xml:space="preserve">课程数字画像及达成度数据</w:t>
      </w:r>
      <w:r>
        <w:rPr>
          <w:sz w:val="22"/>
          <w:szCs w:val="22"/>
        </w:rPr>
        <w:t xml:space="preserve">（系统自动获取）</w:t>
      </w:r>
    </w:p>
    <w:p>
      <w:pPr>
        <w:pStyle w:val="Heading2"/>
      </w:pPr>
      <w:r>
        <w:t xml:space="preserve">（二）同行评价（说课评价，权重 30%）</w:t>
      </w:r>
    </w:p>
    <w:p>
      <w:pPr>
        <w:spacing w:after="100" w:line="300"/>
        <w:ind w:firstLine="480"/>
      </w:pPr>
      <w:r>
        <w:rPr>
          <w:sz w:val="22"/>
          <w:szCs w:val="22"/>
        </w:rPr>
        <w:t xml:space="preserve">每学年第二学期期末，学院组织全院教师集中参加说课评价活动。每位参评教师就其参评课程进行不超过 </w:t>
      </w:r>
      <w:r>
        <w:rPr>
          <w:b/>
          <w:bCs/>
          <w:sz w:val="22"/>
          <w:szCs w:val="22"/>
        </w:rPr>
        <w:t xml:space="preserve">10 分钟</w:t>
      </w:r>
      <w:r>
        <w:rPr>
          <w:sz w:val="22"/>
          <w:szCs w:val="22"/>
        </w:rPr>
        <w:t xml:space="preserve">的说课展示，全体参会教师当场打分。</w:t>
      </w:r>
    </w:p>
    <w:p>
      <w:pPr>
        <w:spacing w:after="100" w:line="300"/>
        <w:ind w:firstLine="480"/>
      </w:pPr>
      <w:r>
        <w:rPr>
          <w:b/>
          <w:bCs/>
          <w:sz w:val="22"/>
          <w:szCs w:val="22"/>
        </w:rPr>
        <w:t xml:space="preserve">说课内容建议</w:t>
      </w:r>
      <w:r>
        <w:rPr>
          <w:sz w:val="22"/>
          <w:szCs w:val="22"/>
        </w:rPr>
        <w:t xml:space="preserve">：</w:t>
      </w:r>
    </w:p>
    <w:p>
      <w:pPr>
        <w:pStyle w:val="ListParagraph"/>
        <w:numPr>
          <w:ilvl w:val="0"/>
          <w:numId w:val="2"/>
        </w:numPr>
        <w:spacing w:after="40"/>
      </w:pPr>
      <w:r>
        <w:rPr>
          <w:sz w:val="22"/>
          <w:szCs w:val="22"/>
        </w:rPr>
        <w:t xml:space="preserve">课程目标与定位（2 分钟）</w:t>
      </w:r>
    </w:p>
    <w:p>
      <w:pPr>
        <w:pStyle w:val="ListParagraph"/>
        <w:numPr>
          <w:ilvl w:val="0"/>
          <w:numId w:val="2"/>
        </w:numPr>
        <w:spacing w:after="40"/>
      </w:pPr>
      <w:r>
        <w:rPr>
          <w:sz w:val="22"/>
          <w:szCs w:val="22"/>
        </w:rPr>
        <w:t xml:space="preserve">教学设计与方法创新（3 分钟）</w:t>
      </w:r>
    </w:p>
    <w:p>
      <w:pPr>
        <w:pStyle w:val="ListParagraph"/>
        <w:numPr>
          <w:ilvl w:val="0"/>
          <w:numId w:val="2"/>
        </w:numPr>
        <w:spacing w:after="40"/>
      </w:pPr>
      <w:r>
        <w:rPr>
          <w:sz w:val="22"/>
          <w:szCs w:val="22"/>
        </w:rPr>
        <w:t xml:space="preserve">考核方式与效果证据（3 分钟）</w:t>
      </w:r>
    </w:p>
    <w:p>
      <w:pPr>
        <w:pStyle w:val="ListParagraph"/>
        <w:numPr>
          <w:ilvl w:val="0"/>
          <w:numId w:val="2"/>
        </w:numPr>
        <w:spacing w:after="40"/>
      </w:pPr>
      <w:r>
        <w:rPr>
          <w:sz w:val="22"/>
          <w:szCs w:val="22"/>
        </w:rPr>
        <w:t xml:space="preserve">反思与改进计划（2 分钟）</w:t>
      </w:r>
    </w:p>
    <w:p>
      <w:pPr>
        <w:spacing w:after="100" w:line="300"/>
        <w:ind w:firstLine="480"/>
      </w:pPr>
      <w:r>
        <w:rPr>
          <w:b/>
          <w:bCs/>
          <w:sz w:val="22"/>
          <w:szCs w:val="22"/>
        </w:rPr>
        <w:t xml:space="preserve">打分规则</w:t>
      </w:r>
      <w:r>
        <w:rPr>
          <w:sz w:val="22"/>
          <w:szCs w:val="22"/>
        </w:rPr>
        <w:t xml:space="preserve">：</w:t>
      </w:r>
    </w:p>
    <w:p>
      <w:pPr>
        <w:pStyle w:val="ListParagraph"/>
        <w:numPr>
          <w:ilvl w:val="0"/>
          <w:numId w:val="2"/>
        </w:numPr>
        <w:spacing w:after="40"/>
      </w:pPr>
      <w:r>
        <w:rPr>
          <w:sz w:val="22"/>
          <w:szCs w:val="22"/>
        </w:rPr>
        <w:t xml:space="preserve">每位参会教师均须为当场说课教师打分（</w:t>
      </w:r>
      <w:r>
        <w:rPr>
          <w:b/>
          <w:bCs/>
          <w:sz w:val="22"/>
          <w:szCs w:val="22"/>
        </w:rPr>
        <w:t xml:space="preserve">不得为本人打分</w:t>
      </w:r>
      <w:r>
        <w:rPr>
          <w:sz w:val="22"/>
          <w:szCs w:val="22"/>
        </w:rPr>
        <w:t xml:space="preserve">）</w:t>
      </w:r>
    </w:p>
    <w:p>
      <w:pPr>
        <w:pStyle w:val="ListParagraph"/>
        <w:numPr>
          <w:ilvl w:val="0"/>
          <w:numId w:val="2"/>
        </w:numPr>
        <w:spacing w:after="40"/>
      </w:pPr>
      <w:r>
        <w:rPr>
          <w:sz w:val="22"/>
          <w:szCs w:val="22"/>
        </w:rPr>
        <w:t xml:space="preserve">汇总所有有效打分后，</w:t>
      </w:r>
      <w:r>
        <w:rPr>
          <w:b/>
          <w:bCs/>
          <w:sz w:val="22"/>
          <w:szCs w:val="22"/>
        </w:rPr>
        <w:t xml:space="preserve">去掉最高分和最低分各一个</w:t>
      </w:r>
      <w:r>
        <w:rPr>
          <w:sz w:val="22"/>
          <w:szCs w:val="22"/>
        </w:rPr>
        <w:t xml:space="preserve">，取剩余分数的算术平均值</w:t>
      </w:r>
    </w:p>
    <w:p>
      <w:pPr>
        <w:pStyle w:val="ListParagraph"/>
        <w:numPr>
          <w:ilvl w:val="0"/>
          <w:numId w:val="2"/>
        </w:numPr>
        <w:spacing w:after="40"/>
      </w:pPr>
      <w:r>
        <w:rPr>
          <w:sz w:val="22"/>
          <w:szCs w:val="22"/>
        </w:rPr>
        <w:t xml:space="preserve">评委须全程在场；打分表当场收回，由秘书组统一汇总</w:t>
      </w:r>
    </w:p>
    <w:p>
      <w:pPr>
        <w:pStyle w:val="Heading2"/>
      </w:pPr>
      <w:r>
        <w:t xml:space="preserve">（三）学生评价（下级评价，权重 30%）</w:t>
      </w:r>
    </w:p>
    <w:p>
      <w:pPr>
        <w:spacing w:after="100" w:line="300"/>
        <w:ind w:firstLine="480"/>
      </w:pPr>
      <w:r>
        <w:rPr>
          <w:sz w:val="22"/>
          <w:szCs w:val="22"/>
        </w:rPr>
        <w:t xml:space="preserve">学生评价综合</w:t>
      </w:r>
      <w:r>
        <w:rPr>
          <w:b/>
          <w:bCs/>
          <w:sz w:val="22"/>
          <w:szCs w:val="22"/>
        </w:rPr>
        <w:t xml:space="preserve">问卷评价</w:t>
      </w:r>
      <w:r>
        <w:rPr>
          <w:sz w:val="22"/>
          <w:szCs w:val="22"/>
        </w:rPr>
        <w:t xml:space="preserve">与</w:t>
      </w:r>
      <w:r>
        <w:rPr>
          <w:b/>
          <w:bCs/>
          <w:sz w:val="22"/>
          <w:szCs w:val="22"/>
        </w:rPr>
        <w:t xml:space="preserve">个别访谈</w:t>
      </w:r>
      <w:r>
        <w:rPr>
          <w:sz w:val="22"/>
          <w:szCs w:val="22"/>
        </w:rPr>
        <w:t xml:space="preserve">两种形式。</w:t>
      </w:r>
    </w:p>
    <w:p>
      <w:pPr>
        <w:pStyle w:val="Heading3"/>
      </w:pPr>
      <w:r>
        <w:t xml:space="preserve">1. 问卷评价（占学生评价满分 80 分）</w:t>
      </w:r>
    </w:p>
    <w:p>
      <w:pPr>
        <w:pStyle w:val="ListParagraph"/>
        <w:numPr>
          <w:ilvl w:val="0"/>
          <w:numId w:val="2"/>
        </w:numPr>
        <w:spacing w:after="40"/>
      </w:pPr>
      <w:r>
        <w:rPr>
          <w:sz w:val="22"/>
          <w:szCs w:val="22"/>
        </w:rPr>
        <w:t xml:space="preserve">由教学质量管理与保障部统一组织，学生通过</w:t>
      </w:r>
      <w:r>
        <w:rPr>
          <w:b/>
          <w:bCs/>
          <w:sz w:val="22"/>
          <w:szCs w:val="22"/>
        </w:rPr>
        <w:t xml:space="preserve">学校统一评价系统</w:t>
      </w:r>
      <w:r>
        <w:rPr>
          <w:sz w:val="22"/>
          <w:szCs w:val="22"/>
        </w:rPr>
        <w:t xml:space="preserve">对所修读课程进行问卷评价</w:t>
      </w:r>
    </w:p>
    <w:p>
      <w:pPr>
        <w:pStyle w:val="ListParagraph"/>
        <w:numPr>
          <w:ilvl w:val="0"/>
          <w:numId w:val="2"/>
        </w:numPr>
        <w:spacing w:after="40"/>
      </w:pPr>
      <w:r>
        <w:rPr>
          <w:sz w:val="22"/>
          <w:szCs w:val="22"/>
        </w:rPr>
        <w:t xml:space="preserve">学生评价标准由学校统一制定（分课程教学指标体系与毕业设计指标体系）</w:t>
      </w:r>
    </w:p>
    <w:p>
      <w:pPr>
        <w:pStyle w:val="ListParagraph"/>
        <w:numPr>
          <w:ilvl w:val="0"/>
          <w:numId w:val="2"/>
        </w:numPr>
        <w:spacing w:after="40"/>
      </w:pPr>
      <w:r>
        <w:rPr>
          <w:sz w:val="22"/>
          <w:szCs w:val="22"/>
        </w:rPr>
        <w:t xml:space="preserve">每学年汇总 4 个环节（2 个理论学期 + 1 个实践学期 + 1 个毕业设计学期）</w:t>
      </w:r>
    </w:p>
    <w:p>
      <w:pPr>
        <w:pStyle w:val="ListParagraph"/>
        <w:numPr>
          <w:ilvl w:val="0"/>
          <w:numId w:val="2"/>
        </w:numPr>
        <w:spacing w:after="40"/>
      </w:pPr>
      <w:r>
        <w:rPr>
          <w:sz w:val="22"/>
          <w:szCs w:val="22"/>
        </w:rPr>
        <w:t xml:space="preserve">学生评价结果按学年各环节平均分计入</w:t>
      </w:r>
    </w:p>
    <w:p>
      <w:pPr>
        <w:spacing w:after="100" w:line="300"/>
        <w:ind w:firstLine="480"/>
      </w:pPr>
      <w:r>
        <w:rPr>
          <w:b/>
          <w:bCs/>
          <w:sz w:val="22"/>
          <w:szCs w:val="22"/>
        </w:rPr>
        <w:t xml:space="preserve">学生评价记录免计入申请</w:t>
      </w:r>
      <w:r>
        <w:rPr>
          <w:sz w:val="22"/>
          <w:szCs w:val="22"/>
        </w:rPr>
        <w:t xml:space="preserve">（依据《评价办法》5.2.1 及附件1）：</w:t>
      </w:r>
    </w:p>
    <w:p>
      <w:pPr>
        <w:pStyle w:val="ListParagraph"/>
        <w:numPr>
          <w:ilvl w:val="0"/>
          <w:numId w:val="2"/>
        </w:numPr>
        <w:spacing w:after="40"/>
      </w:pPr>
      <w:r>
        <w:rPr>
          <w:sz w:val="22"/>
          <w:szCs w:val="22"/>
        </w:rPr>
        <w:t xml:space="preserve">每学期开展评价时，任课教师可对疑似不实的学生评价提出免计入申请</w:t>
      </w:r>
    </w:p>
    <w:p>
      <w:pPr>
        <w:pStyle w:val="ListParagraph"/>
        <w:numPr>
          <w:ilvl w:val="0"/>
          <w:numId w:val="2"/>
        </w:numPr>
        <w:spacing w:after="40"/>
      </w:pPr>
      <w:r>
        <w:rPr>
          <w:sz w:val="22"/>
          <w:szCs w:val="22"/>
        </w:rPr>
        <w:t xml:space="preserve">任课教师填写《学生评价记录免计入申请表》→ </w:t>
      </w:r>
      <w:r>
        <w:rPr>
          <w:b/>
          <w:bCs/>
          <w:sz w:val="22"/>
          <w:szCs w:val="22"/>
        </w:rPr>
        <w:t xml:space="preserve">二级学院审核 → 教学质量管理与保障部最终审核</w:t>
      </w:r>
      <w:r>
        <w:rPr>
          <w:sz w:val="22"/>
          <w:szCs w:val="22"/>
        </w:rPr>
        <w:t xml:space="preserve">（《评价办法》5.3.1 规定的两级审核）</w:t>
      </w:r>
    </w:p>
    <w:p>
      <w:pPr>
        <w:pStyle w:val="ListParagraph"/>
        <w:numPr>
          <w:ilvl w:val="0"/>
          <w:numId w:val="2"/>
        </w:numPr>
        <w:spacing w:after="40"/>
      </w:pPr>
      <w:r>
        <w:rPr>
          <w:sz w:val="22"/>
          <w:szCs w:val="22"/>
        </w:rPr>
        <w:t xml:space="preserve">经逐级审核认为理由正当充分的，该学生评价记录不计入该教师评价成绩</w:t>
      </w:r>
    </w:p>
    <w:p>
      <w:pPr>
        <w:pStyle w:val="Heading3"/>
      </w:pPr>
      <w:r>
        <w:t xml:space="preserve">2. 个别访谈（占学生评价满分 20 分）</w:t>
      </w:r>
    </w:p>
    <w:p>
      <w:pPr>
        <w:spacing w:after="100" w:line="300"/>
        <w:ind w:firstLine="480"/>
      </w:pPr>
      <w:r>
        <w:rPr>
          <w:sz w:val="22"/>
          <w:szCs w:val="22"/>
        </w:rPr>
        <w:t xml:space="preserve">由学院秘书组在学期末从参评课程的修读学生中随机抽取 3—5 名同学，由院级质量监控组委员（</w:t>
      </w:r>
      <w:r>
        <w:rPr>
          <w:b/>
          <w:bCs/>
          <w:sz w:val="22"/>
          <w:szCs w:val="22"/>
        </w:rPr>
        <w:t xml:space="preserve">非该课程任课教师</w:t>
      </w:r>
      <w:r>
        <w:rPr>
          <w:sz w:val="22"/>
          <w:szCs w:val="22"/>
        </w:rPr>
        <w:t xml:space="preserve">）开展 10—15 分钟的访谈。</w:t>
      </w:r>
    </w:p>
    <w:p>
      <w:pPr>
        <w:spacing w:after="100" w:line="300"/>
        <w:ind w:firstLine="480"/>
      </w:pPr>
      <w:r>
        <w:rPr>
          <w:b/>
          <w:bCs/>
          <w:sz w:val="22"/>
          <w:szCs w:val="22"/>
        </w:rPr>
        <w:t xml:space="preserve">访谈打分维度（满分 20 分）</w:t>
      </w:r>
      <w:r>
        <w:rPr>
          <w:sz w:val="22"/>
          <w:szCs w:val="22"/>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维度</w:t>
            </w:r>
          </w:p>
        </w:tc>
        <w:tc>
          <w:tcPr>
            <w:tcW w:type="dxa" w:w="2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分值</w:t>
            </w:r>
          </w:p>
        </w:tc>
        <w:tc>
          <w:tcPr>
            <w:tcW w:type="dxa" w:w="58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内容</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能力培养感知</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8</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学生是否普遍认为课程有助于提升分析、解决问题的能力</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教学方法接受度</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6</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学生是否认为课堂互动充分、教学方式有效</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考核认可度</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6</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学生是否认为考核方式公平合理、有挑战性</w:t>
            </w:r>
          </w:p>
        </w:tc>
      </w:tr>
    </w:tbl>
    <w:p>
      <w:pPr>
        <w:spacing w:after="80"/>
      </w:pPr>
    </w:p>
    <w:p>
      <w:pPr>
        <w:spacing w:after="100" w:line="300"/>
        <w:ind w:firstLine="480"/>
      </w:pPr>
      <w:r>
        <w:rPr>
          <w:sz w:val="22"/>
          <w:szCs w:val="22"/>
        </w:rPr>
        <w:t xml:space="preserve">每门课程</w:t>
      </w:r>
      <w:r>
        <w:rPr>
          <w:b/>
          <w:bCs/>
          <w:sz w:val="22"/>
          <w:szCs w:val="22"/>
        </w:rPr>
        <w:t xml:space="preserve">至少由 2 名委员</w:t>
      </w:r>
      <w:r>
        <w:rPr>
          <w:sz w:val="22"/>
          <w:szCs w:val="22"/>
        </w:rPr>
        <w:t xml:space="preserve">参加访谈并独立打分，取平均分计入。</w:t>
      </w:r>
    </w:p>
    <w:p>
      <w:pPr>
        <w:pStyle w:val="Heading1"/>
      </w:pPr>
      <w:r>
        <w:t xml:space="preserve">七、评价等级设置与认定</w:t>
      </w:r>
    </w:p>
    <w:p>
      <w:pPr>
        <w:pStyle w:val="Heading2"/>
      </w:pPr>
      <w:r>
        <w:t xml:space="preserve">（一）等级名称与内涵（按《评价办法》5.3.1 标准）</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等级</w:t>
            </w:r>
          </w:p>
        </w:tc>
        <w:tc>
          <w:tcPr>
            <w:tcW w:type="dxa" w:w="2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全称</w:t>
            </w:r>
          </w:p>
        </w:tc>
        <w:tc>
          <w:tcPr>
            <w:tcW w:type="dxa" w:w="58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核心内涵</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S</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示范级</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教学质量卓越，形成特色鲜明、可推广的教学模式与成果，能充分发挥引领与示范作用</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A</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发展级 II</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教学质量优秀，教学环节规范有效，展现出持续的改进意识与切实的提升行动，具备明显的发展潜力</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B</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发展级 I</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教学质量良好，具备良好的发展基础，需在关键环节制定明确的改进计划并取得提升</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C</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关注级</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教学质量合格，当前教学在适应新发展要求与达成质量目标方面存在较大提升空间</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D</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不合格</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经学校核实认定，存在严重违反师德师风行为，或有学生投诉、听巡课中发现照本宣科、组织管理松懈或其他严重损害教学质量情形（《评价办法》5.4.1）。D 级实行</w:t>
            </w:r>
            <w:r>
              <w:rPr>
                <w:b w:val="false"/>
                <w:bCs w:val="false"/>
                <w:sz w:val="19"/>
                <w:szCs w:val="19"/>
              </w:rPr>
              <w:t xml:space="preserve">即时评价、即时认定、即时处理</w:t>
            </w:r>
            <w:r>
              <w:rPr>
                <w:b w:val="false"/>
                <w:bCs w:val="false"/>
                <w:sz w:val="19"/>
                <w:szCs w:val="19"/>
              </w:rPr>
              <w:t xml:space="preserve">（3.2），由教务部组织评审认定，认定单按学校附件3 格式填报</w:t>
            </w:r>
          </w:p>
        </w:tc>
      </w:tr>
    </w:tbl>
    <w:p>
      <w:pPr>
        <w:spacing w:after="80"/>
      </w:pPr>
    </w:p>
    <w:p>
      <w:pPr>
        <w:pStyle w:val="Heading2"/>
      </w:pPr>
      <w:r>
        <w:t xml:space="preserve">（二）等级比例（按学校 2025-2026 学年规定）</w:t>
      </w:r>
    </w:p>
    <w:p>
      <w:pPr>
        <w:pStyle w:val="ListParagraph"/>
        <w:numPr>
          <w:ilvl w:val="0"/>
          <w:numId w:val="2"/>
        </w:numPr>
        <w:spacing w:after="40"/>
      </w:pPr>
      <w:r>
        <w:rPr>
          <w:sz w:val="22"/>
          <w:szCs w:val="22"/>
        </w:rPr>
        <w:t xml:space="preserve">S 级 ≤ 10%（中层干部不占此比例）</w:t>
      </w:r>
    </w:p>
    <w:p>
      <w:pPr>
        <w:pStyle w:val="ListParagraph"/>
        <w:numPr>
          <w:ilvl w:val="0"/>
          <w:numId w:val="2"/>
        </w:numPr>
        <w:spacing w:after="40"/>
      </w:pPr>
      <w:r>
        <w:rPr>
          <w:sz w:val="22"/>
          <w:szCs w:val="22"/>
        </w:rPr>
        <w:t xml:space="preserve">S+A 合计约 40%</w:t>
      </w:r>
    </w:p>
    <w:p>
      <w:pPr>
        <w:pStyle w:val="ListParagraph"/>
        <w:numPr>
          <w:ilvl w:val="0"/>
          <w:numId w:val="2"/>
        </w:numPr>
        <w:spacing w:after="40"/>
      </w:pPr>
      <w:r>
        <w:rPr>
          <w:sz w:val="22"/>
          <w:szCs w:val="22"/>
        </w:rPr>
        <w:t xml:space="preserve">B 级 约 30%</w:t>
      </w:r>
    </w:p>
    <w:p>
      <w:pPr>
        <w:pStyle w:val="ListParagraph"/>
        <w:numPr>
          <w:ilvl w:val="0"/>
          <w:numId w:val="2"/>
        </w:numPr>
        <w:spacing w:after="40"/>
      </w:pPr>
      <w:r>
        <w:rPr>
          <w:sz w:val="22"/>
          <w:szCs w:val="22"/>
        </w:rPr>
        <w:t xml:space="preserve">C 级 约 30%</w:t>
      </w:r>
    </w:p>
    <w:p>
      <w:pPr>
        <w:pStyle w:val="ListParagraph"/>
        <w:numPr>
          <w:ilvl w:val="0"/>
          <w:numId w:val="2"/>
        </w:numPr>
        <w:spacing w:after="40"/>
      </w:pPr>
      <w:r>
        <w:rPr>
          <w:sz w:val="22"/>
          <w:szCs w:val="22"/>
        </w:rPr>
        <w:t xml:space="preserve">D 级 不限比例</w:t>
      </w:r>
    </w:p>
    <w:p>
      <w:pPr>
        <w:pStyle w:val="Heading2"/>
      </w:pPr>
      <w:r>
        <w:t xml:space="preserve">（三）前置限定条件（直接评定，不参与常规排名）</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rPr>
          <w:tblHeader/>
        </w:trPr>
        <w:tc>
          <w:tcPr>
            <w:tcW w:type="dxa" w:w="28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情形</w:t>
            </w:r>
          </w:p>
        </w:tc>
        <w:tc>
          <w:tcPr>
            <w:tcW w:type="dxa" w:w="65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处理结果</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经核实存在严重师德师风问题</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当学年课程教学质量评价等级直接评定为 D 级</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参评课程考核材料经核实存在伪造</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直接评定为 </w:t>
            </w:r>
            <w:r>
              <w:rPr>
                <w:b w:val="false"/>
                <w:bCs w:val="false"/>
                <w:sz w:val="19"/>
                <w:szCs w:val="19"/>
              </w:rPr>
              <w:t xml:space="preserve">D 级</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学年内承担课程的学生评价平均分 &lt; 90 分</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不得评定为 S 级</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学年内存在责任事故</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不得评定为 B 级及以上</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学年内存在一般教学差错</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不得评定为 A 级及以上</w:t>
            </w:r>
          </w:p>
        </w:tc>
      </w:tr>
      <w:tr>
        <w:trPr>
          <w:tblHeader w:val="false"/>
        </w:trPr>
        <w:tc>
          <w:tcPr>
            <w:tcW w:type="dxa" w:w="28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5 个评价维度中任一维度得分率 &lt; 70%</w:t>
            </w:r>
          </w:p>
        </w:tc>
        <w:tc>
          <w:tcPr>
            <w:tcW w:type="dxa" w:w="65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不得评定为 A 级及以上</w:t>
            </w:r>
          </w:p>
        </w:tc>
      </w:tr>
    </w:tbl>
    <w:p>
      <w:pPr>
        <w:spacing w:after="80"/>
      </w:pPr>
    </w:p>
    <w:p>
      <w:pPr>
        <w:pStyle w:val="Heading2"/>
      </w:pPr>
      <w:r>
        <w:t xml:space="preserve">（四）公平保障</w:t>
      </w:r>
    </w:p>
    <w:p>
      <w:pPr>
        <w:pStyle w:val="ListParagraph"/>
        <w:numPr>
          <w:ilvl w:val="0"/>
          <w:numId w:val="3"/>
        </w:numPr>
        <w:spacing w:after="40"/>
      </w:pPr>
      <w:r>
        <w:rPr>
          <w:sz w:val="22"/>
          <w:szCs w:val="22"/>
        </w:rPr>
        <w:t xml:space="preserve">不同课程类型（理论/实践/项目）的指标阈值有差异，具体调整系数在评价工作开始前公布并广泛征求教师意见</w:t>
      </w:r>
    </w:p>
    <w:p>
      <w:pPr>
        <w:pStyle w:val="ListParagraph"/>
        <w:numPr>
          <w:ilvl w:val="0"/>
          <w:numId w:val="3"/>
        </w:numPr>
        <w:spacing w:after="40"/>
      </w:pPr>
      <w:r>
        <w:rPr>
          <w:sz w:val="22"/>
          <w:szCs w:val="22"/>
        </w:rPr>
        <w:t xml:space="preserve">对于教学改革增加考核难度而可能导致学生成绩下降的课程，教师可提前向学院审定委员会提出申请，经审定通过后，评价时指标阈值相应调整</w:t>
      </w:r>
    </w:p>
    <w:p>
      <w:pPr>
        <w:pStyle w:val="ListParagraph"/>
        <w:numPr>
          <w:ilvl w:val="0"/>
          <w:numId w:val="3"/>
        </w:numPr>
        <w:spacing w:after="40"/>
      </w:pPr>
      <w:r>
        <w:rPr>
          <w:sz w:val="22"/>
          <w:szCs w:val="22"/>
        </w:rPr>
        <w:t xml:space="preserve">评价标准、权重及各项评分组成必须在当学年评价工作</w:t>
      </w:r>
      <w:r>
        <w:rPr>
          <w:b/>
          <w:bCs/>
          <w:sz w:val="22"/>
          <w:szCs w:val="22"/>
        </w:rPr>
        <w:t xml:space="preserve">开始前公布</w:t>
      </w:r>
      <w:r>
        <w:rPr>
          <w:sz w:val="22"/>
          <w:szCs w:val="22"/>
        </w:rPr>
        <w:t xml:space="preserve">，不得事后更改</w:t>
      </w:r>
    </w:p>
    <w:p>
      <w:pPr>
        <w:pStyle w:val="Heading1"/>
      </w:pPr>
      <w:r>
        <w:t xml:space="preserve">八、综合评分计算与等级认定</w:t>
      </w:r>
    </w:p>
    <w:p>
      <w:pPr>
        <w:pStyle w:val="Heading2"/>
      </w:pPr>
      <w:r>
        <w:t xml:space="preserve">（一）学年综合评价分（满分 100 分）</w:t>
      </w:r>
    </w:p>
    <w:p>
      <w:pPr>
        <w:spacing w:after="100" w:line="300"/>
        <w:ind w:firstLine="480"/>
      </w:pPr>
      <w:r>
        <w:rPr>
          <w:sz w:val="22"/>
          <w:szCs w:val="22"/>
        </w:rPr>
        <w:t xml:space="preserve">每位教师的学年综合评价分 S 按以下公式计算：</w:t>
      </w:r>
    </w:p>
    <w:p>
      <w:pPr>
        <w:spacing w:after="60"/>
        <w:jc w:val="center"/>
      </w:pPr>
      <w:r>
        <w:rPr>
          <w:rFonts w:ascii="Consolas" w:cs="Consolas" w:eastAsia="Consolas" w:hAnsi="Consolas"/>
          <w:color w:val="333333"/>
          <w:sz w:val="21"/>
          <w:szCs w:val="21"/>
        </w:rPr>
        <w:t xml:space="preserve">S = 上级评价分 × 40% + 同行评价分 × 30% + 学生评价分 × 30%</w:t>
      </w:r>
    </w:p>
    <w:p>
      <w:pPr>
        <w:spacing w:after="100" w:line="300"/>
        <w:ind w:firstLine="480"/>
      </w:pPr>
      <w:r>
        <w:rPr>
          <w:sz w:val="22"/>
          <w:szCs w:val="22"/>
        </w:rPr>
        <w:t xml:space="preserve">其中：</w:t>
      </w:r>
    </w:p>
    <w:p>
      <w:pPr>
        <w:spacing w:after="60"/>
        <w:jc w:val="center"/>
      </w:pPr>
      <w:r>
        <w:rPr>
          <w:rFonts w:ascii="Consolas" w:cs="Consolas" w:eastAsia="Consolas" w:hAnsi="Consolas"/>
          <w:color w:val="333333"/>
          <w:sz w:val="21"/>
          <w:szCs w:val="21"/>
        </w:rPr>
        <w:t xml:space="preserve">上级评价分 = 听课评价平均分 × 60% + 材料审查平均分 × 40%</w:t>
      </w:r>
    </w:p>
    <w:p>
      <w:pPr>
        <w:spacing w:after="60"/>
        <w:jc w:val="center"/>
      </w:pPr>
      <w:r>
        <w:rPr>
          <w:rFonts w:ascii="Consolas" w:cs="Consolas" w:eastAsia="Consolas" w:hAnsi="Consolas"/>
          <w:color w:val="333333"/>
          <w:sz w:val="21"/>
          <w:szCs w:val="21"/>
        </w:rPr>
        <w:t xml:space="preserve">学生评价分 = 学生问卷分 × 80% + 个别访谈分（归一化到100）× 20%</w:t>
      </w:r>
    </w:p>
    <w:p>
      <w:pPr>
        <w:spacing w:after="100" w:line="300"/>
        <w:ind w:firstLine="480"/>
      </w:pPr>
      <w:r>
        <w:rPr>
          <w:sz w:val="22"/>
          <w:szCs w:val="22"/>
        </w:rPr>
        <w:t xml:space="preserve">各分项均按学校 5 维度框架（20+25+20+20+15）计分。</w:t>
      </w:r>
    </w:p>
    <w:p>
      <w:pPr>
        <w:pStyle w:val="Heading2"/>
      </w:pPr>
      <w:r>
        <w:t xml:space="preserve">（二）维度否决判定</w:t>
      </w:r>
    </w:p>
    <w:p>
      <w:pPr>
        <w:spacing w:after="100" w:line="300"/>
        <w:ind w:firstLine="480"/>
      </w:pPr>
      <w:r>
        <w:rPr>
          <w:sz w:val="22"/>
          <w:szCs w:val="22"/>
        </w:rPr>
        <w:t xml:space="preserve">综合分计算的同时，系统自动检测各教师在 5 个维度上的得分率：</w:t>
      </w:r>
    </w:p>
    <w:p>
      <w:pPr>
        <w:pStyle w:val="ListParagraph"/>
        <w:numPr>
          <w:ilvl w:val="0"/>
          <w:numId w:val="2"/>
        </w:numPr>
        <w:spacing w:after="40"/>
      </w:pPr>
      <w:r>
        <w:rPr>
          <w:sz w:val="22"/>
          <w:szCs w:val="22"/>
        </w:rPr>
        <w:t xml:space="preserve">若任一维度得分率 &lt; 70%，自动标记"</w:t>
      </w:r>
      <w:r>
        <w:rPr>
          <w:b/>
          <w:bCs/>
          <w:sz w:val="22"/>
          <w:szCs w:val="22"/>
        </w:rPr>
        <w:t xml:space="preserve">不得评 A 及以上</w:t>
      </w:r>
      <w:r>
        <w:rPr>
          <w:sz w:val="22"/>
          <w:szCs w:val="22"/>
        </w:rPr>
        <w:t xml:space="preserve">"</w:t>
      </w:r>
    </w:p>
    <w:p>
      <w:pPr>
        <w:pStyle w:val="ListParagraph"/>
        <w:numPr>
          <w:ilvl w:val="0"/>
          <w:numId w:val="2"/>
        </w:numPr>
        <w:spacing w:after="40"/>
      </w:pPr>
      <w:r>
        <w:rPr>
          <w:sz w:val="22"/>
          <w:szCs w:val="22"/>
        </w:rPr>
        <w:t xml:space="preserve">该标记优先于综合分排序结果</w:t>
      </w:r>
    </w:p>
    <w:p>
      <w:pPr>
        <w:pStyle w:val="Heading2"/>
      </w:pPr>
      <w:r>
        <w:t xml:space="preserve">（三）S 级评定程序（双通道申报）</w:t>
      </w:r>
    </w:p>
    <w:p>
      <w:pPr>
        <w:spacing w:after="100" w:line="300"/>
        <w:ind w:firstLine="480"/>
      </w:pPr>
      <w:r>
        <w:rPr>
          <w:sz w:val="22"/>
          <w:szCs w:val="22"/>
        </w:rPr>
        <w:t xml:space="preserve">S 级采用「</w:t>
      </w:r>
      <w:r>
        <w:rPr>
          <w:b/>
          <w:bCs/>
          <w:sz w:val="22"/>
          <w:szCs w:val="22"/>
        </w:rPr>
        <w:t xml:space="preserve">主动申报 + 各系推评</w:t>
      </w:r>
      <w:r>
        <w:rPr>
          <w:sz w:val="22"/>
          <w:szCs w:val="22"/>
        </w:rPr>
        <w:t xml:space="preserve">」双通道机制：</w:t>
      </w:r>
    </w:p>
    <w:p>
      <w:pPr>
        <w:pStyle w:val="ListParagraph"/>
        <w:numPr>
          <w:ilvl w:val="0"/>
          <w:numId w:val="3"/>
        </w:numPr>
        <w:spacing w:after="40"/>
      </w:pPr>
      <w:r>
        <w:rPr>
          <w:b/>
          <w:bCs/>
          <w:sz w:val="22"/>
          <w:szCs w:val="22"/>
        </w:rPr>
        <w:t xml:space="preserve">候选资格</w:t>
      </w:r>
      <w:r>
        <w:rPr>
          <w:sz w:val="22"/>
          <w:szCs w:val="22"/>
        </w:rPr>
        <w:t xml:space="preserve">：满足前置限定条件（无任何负面标记），综合评价分较高</w:t>
      </w:r>
    </w:p>
    <w:p>
      <w:pPr>
        <w:pStyle w:val="ListParagraph"/>
        <w:numPr>
          <w:ilvl w:val="0"/>
          <w:numId w:val="3"/>
        </w:numPr>
        <w:spacing w:after="40"/>
      </w:pPr>
      <w:r>
        <w:rPr>
          <w:b/>
          <w:bCs/>
          <w:sz w:val="22"/>
          <w:szCs w:val="22"/>
        </w:rPr>
        <w:t xml:space="preserve">申报渠道</w:t>
      </w:r>
      <w:r>
        <w:rPr>
          <w:sz w:val="22"/>
          <w:szCs w:val="22"/>
        </w:rPr>
        <w:t xml:space="preserve">：</w:t>
      </w:r>
    </w:p>
    <w:p>
      <w:pPr>
        <w:pStyle w:val="ListParagraph"/>
        <w:numPr>
          <w:ilvl w:val="0"/>
          <w:numId w:val="2"/>
        </w:numPr>
        <w:spacing w:after="40"/>
      </w:pPr>
      <w:r>
        <w:rPr>
          <w:sz w:val="22"/>
          <w:szCs w:val="22"/>
        </w:rPr>
        <w:t xml:space="preserve">各系推评（系部根据综合分推荐）</w:t>
      </w:r>
    </w:p>
    <w:p>
      <w:pPr>
        <w:pStyle w:val="ListParagraph"/>
        <w:numPr>
          <w:ilvl w:val="0"/>
          <w:numId w:val="2"/>
        </w:numPr>
        <w:spacing w:after="40"/>
      </w:pPr>
      <w:r>
        <w:rPr>
          <w:sz w:val="22"/>
          <w:szCs w:val="22"/>
        </w:rPr>
        <w:t xml:space="preserve">教师本人申报（自荐）</w:t>
      </w:r>
    </w:p>
    <w:p>
      <w:pPr>
        <w:pStyle w:val="ListParagraph"/>
        <w:numPr>
          <w:ilvl w:val="0"/>
          <w:numId w:val="3"/>
        </w:numPr>
        <w:spacing w:after="40"/>
      </w:pPr>
      <w:r>
        <w:rPr>
          <w:b/>
          <w:bCs/>
          <w:sz w:val="22"/>
          <w:szCs w:val="22"/>
        </w:rPr>
        <w:t xml:space="preserve">院级初评</w:t>
      </w:r>
      <w:r>
        <w:rPr>
          <w:sz w:val="22"/>
          <w:szCs w:val="22"/>
        </w:rPr>
        <w:t xml:space="preserve">：由院审定委员会审定</w:t>
      </w:r>
    </w:p>
    <w:p>
      <w:pPr>
        <w:pStyle w:val="ListParagraph"/>
        <w:numPr>
          <w:ilvl w:val="0"/>
          <w:numId w:val="3"/>
        </w:numPr>
        <w:spacing w:after="40"/>
      </w:pPr>
      <w:r>
        <w:rPr>
          <w:b/>
          <w:bCs/>
          <w:sz w:val="22"/>
          <w:szCs w:val="22"/>
        </w:rPr>
        <w:t xml:space="preserve">校级评审</w:t>
      </w:r>
      <w:r>
        <w:rPr>
          <w:sz w:val="22"/>
          <w:szCs w:val="22"/>
        </w:rPr>
        <w:t xml:space="preserve">：上报教务部组织全校 S 级评审认定</w:t>
      </w:r>
    </w:p>
    <w:p>
      <w:pPr>
        <w:pStyle w:val="ListParagraph"/>
        <w:numPr>
          <w:ilvl w:val="0"/>
          <w:numId w:val="3"/>
        </w:numPr>
        <w:spacing w:after="40"/>
      </w:pPr>
      <w:r>
        <w:rPr>
          <w:b/>
          <w:bCs/>
          <w:sz w:val="22"/>
          <w:szCs w:val="22"/>
        </w:rPr>
        <w:t xml:space="preserve">材料要求</w:t>
      </w:r>
      <w:r>
        <w:rPr>
          <w:sz w:val="22"/>
          <w:szCs w:val="22"/>
        </w:rPr>
        <w:t xml:space="preserve">：S 级候选需提供在考核方式创新、教学成果、能力培养效果证据等方面有明确示范案例的优秀课程</w:t>
      </w:r>
    </w:p>
    <w:p>
      <w:pPr>
        <w:pStyle w:val="Heading2"/>
      </w:pPr>
      <w:r>
        <w:t xml:space="preserve">（四）B/C/D 级评定程序</w:t>
      </w:r>
    </w:p>
    <w:p>
      <w:pPr>
        <w:pStyle w:val="ListParagraph"/>
        <w:numPr>
          <w:ilvl w:val="0"/>
          <w:numId w:val="3"/>
        </w:numPr>
        <w:spacing w:after="40"/>
      </w:pPr>
      <w:r>
        <w:rPr>
          <w:sz w:val="22"/>
          <w:szCs w:val="22"/>
        </w:rPr>
        <w:t xml:space="preserve">汇总学年综合评价分 S，排除已认定 S 级教师</w:t>
      </w:r>
    </w:p>
    <w:p>
      <w:pPr>
        <w:pStyle w:val="ListParagraph"/>
        <w:numPr>
          <w:ilvl w:val="0"/>
          <w:numId w:val="3"/>
        </w:numPr>
        <w:spacing w:after="40"/>
      </w:pPr>
      <w:r>
        <w:rPr>
          <w:sz w:val="22"/>
          <w:szCs w:val="22"/>
        </w:rPr>
        <w:t xml:space="preserve">应用所有前置限定条件与维度否决标记</w:t>
      </w:r>
    </w:p>
    <w:p>
      <w:pPr>
        <w:pStyle w:val="ListParagraph"/>
        <w:numPr>
          <w:ilvl w:val="0"/>
          <w:numId w:val="3"/>
        </w:numPr>
        <w:spacing w:after="40"/>
      </w:pPr>
      <w:r>
        <w:rPr>
          <w:sz w:val="22"/>
          <w:szCs w:val="22"/>
        </w:rPr>
        <w:t xml:space="preserve">对剩余教师按综合分由高到低排序</w:t>
      </w:r>
    </w:p>
    <w:p>
      <w:pPr>
        <w:pStyle w:val="ListParagraph"/>
        <w:numPr>
          <w:ilvl w:val="0"/>
          <w:numId w:val="3"/>
        </w:numPr>
        <w:spacing w:after="40"/>
      </w:pPr>
      <w:r>
        <w:rPr>
          <w:sz w:val="22"/>
          <w:szCs w:val="22"/>
        </w:rPr>
        <w:t xml:space="preserve">按比例界定：A 级填充至 S+A 合计约 40%；B 级 约 30%；C 级 约 30%；D 级 不限</w:t>
      </w:r>
    </w:p>
    <w:p>
      <w:pPr>
        <w:pStyle w:val="ListParagraph"/>
        <w:numPr>
          <w:ilvl w:val="0"/>
          <w:numId w:val="3"/>
        </w:numPr>
        <w:spacing w:after="40"/>
      </w:pPr>
      <w:r>
        <w:rPr>
          <w:sz w:val="22"/>
          <w:szCs w:val="22"/>
        </w:rPr>
        <w:t xml:space="preserve">边界情况（如最后一名 B 级与第一名 C 级得分相等），由评价组小组商议确定</w:t>
      </w:r>
    </w:p>
    <w:p>
      <w:pPr>
        <w:pStyle w:val="ListParagraph"/>
        <w:numPr>
          <w:ilvl w:val="0"/>
          <w:numId w:val="3"/>
        </w:numPr>
        <w:spacing w:after="40"/>
      </w:pPr>
      <w:r>
        <w:rPr>
          <w:sz w:val="22"/>
          <w:szCs w:val="22"/>
        </w:rPr>
        <w:t xml:space="preserve">首年实施时参评数量较少导致某级分配不足 1 人的，由院审定委员会决定合并或调整办法</w:t>
      </w:r>
    </w:p>
    <w:p>
      <w:pPr>
        <w:pStyle w:val="Heading1"/>
      </w:pPr>
      <w:r>
        <w:t xml:space="preserve">九、上级评价——教学材料审查评分细则（对齐学校 5 维度框架）</w:t>
      </w:r>
    </w:p>
    <w:p>
      <w:pPr>
        <w:spacing w:after="100" w:line="300"/>
        <w:ind w:firstLine="480"/>
      </w:pPr>
      <w:r>
        <w:rPr>
          <w:sz w:val="22"/>
          <w:szCs w:val="22"/>
        </w:rPr>
        <w:t xml:space="preserve">教学材料审查满分 </w:t>
      </w:r>
      <w:r>
        <w:rPr>
          <w:b/>
          <w:bCs/>
          <w:sz w:val="22"/>
          <w:szCs w:val="22"/>
        </w:rPr>
        <w:t xml:space="preserve">100 分</w:t>
      </w:r>
      <w:r>
        <w:rPr>
          <w:sz w:val="22"/>
          <w:szCs w:val="22"/>
        </w:rPr>
        <w:t xml:space="preserve">，由 5 个维度构成：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000"/>
        <w:gridCol w:w="36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维度</w:t>
            </w:r>
          </w:p>
        </w:tc>
        <w:tc>
          <w:tcPr>
            <w:tcW w:type="dxa" w:w="12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分值</w:t>
            </w:r>
          </w:p>
        </w:tc>
        <w:tc>
          <w:tcPr>
            <w:tcW w:type="dxa" w:w="3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S 级（90%+）核心标准</w:t>
            </w:r>
          </w:p>
        </w:tc>
        <w:tc>
          <w:tcPr>
            <w:tcW w:type="dxa" w:w="36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A/B/C 档细化标准（详见附件9 细化细则）</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 目标与思政</w:t>
            </w:r>
          </w:p>
        </w:tc>
        <w:tc>
          <w:tcPr>
            <w:tcW w:type="dxa" w:w="12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3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课程标准完整规范；目标体现高阶能力；与毕业要求支撑关系清晰；思政融入自然</w:t>
            </w:r>
          </w:p>
        </w:tc>
        <w:tc>
          <w:tcPr>
            <w:tcW w:type="dxa" w:w="36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A（≥90%）：思政有机融合、目标高阶可考核、支撑矩阵完整，课程标准开课前完成论证审核；B（70%-90%）：基本达成，融合自然度或表述清晰度不足；C（&lt;70%）：能力培养不足或与毕业要求脱节、思政"贴标签"</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 内容与方式</w:t>
            </w:r>
          </w:p>
        </w:tc>
        <w:tc>
          <w:tcPr>
            <w:tcW w:type="dxa" w:w="12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25</w:t>
            </w:r>
          </w:p>
        </w:tc>
        <w:tc>
          <w:tcPr>
            <w:tcW w:type="dxa" w:w="3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教学日历规范；课件与资源齐全；资源持续更新；项目/案例支撑能力训练</w:t>
            </w:r>
          </w:p>
        </w:tc>
        <w:tc>
          <w:tcPr>
            <w:tcW w:type="dxa" w:w="36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A：资源有效更新（含考核材料与自主学习资源）、真实项目案例、学生有效参与率 &gt;70%；B：资源更新不足、参与率 50%-70%；C：内容陈旧单向灌输、参与率 &lt;50%</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3. 考核与评价</w:t>
            </w:r>
          </w:p>
        </w:tc>
        <w:tc>
          <w:tcPr>
            <w:tcW w:type="dxa" w:w="12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3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考核方式匹配目标；</w:t>
            </w:r>
            <w:r>
              <w:rPr>
                <w:b w:val="false"/>
                <w:bCs w:val="false"/>
                <w:sz w:val="19"/>
                <w:szCs w:val="19"/>
              </w:rPr>
              <w:t xml:space="preserve">高阶能力考核占比 ≥ 50%</w:t>
            </w:r>
            <w:r>
              <w:rPr>
                <w:b w:val="false"/>
                <w:bCs w:val="false"/>
                <w:sz w:val="19"/>
                <w:szCs w:val="19"/>
              </w:rPr>
              <w:t xml:space="preserve">（S级）；过程性记录完整；评分标准清晰规范</w:t>
            </w:r>
          </w:p>
        </w:tc>
        <w:tc>
          <w:tcPr>
            <w:tcW w:type="dxa" w:w="36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A：能力考核占比 ≥30%、量规清晰按标准执行、过程记录完整反馈及时；B：占比 10%-30%、规范性略有不足；C：占比 ≤10%、过程评价不足</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4. 效果与达成</w:t>
            </w:r>
          </w:p>
        </w:tc>
        <w:tc>
          <w:tcPr>
            <w:tcW w:type="dxa" w:w="12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3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达成度 ≥ 0.70</w:t>
            </w:r>
            <w:r>
              <w:rPr>
                <w:b w:val="false"/>
                <w:bCs w:val="false"/>
                <w:sz w:val="19"/>
                <w:szCs w:val="19"/>
              </w:rPr>
              <w:t xml:space="preserve">；学生成果证据充分；课程数字画像使用有效</w:t>
            </w:r>
          </w:p>
        </w:tc>
        <w:tc>
          <w:tcPr>
            <w:tcW w:type="dxa" w:w="36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A：达成度 ≥0.70、成果证据较充分、学生满意度 ≥80、效果提升持平及以上；B：达成度 0.50—0.69；C：达成度 &lt;0.50 或缺乏可信证据</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5. 反思与改进</w:t>
            </w:r>
          </w:p>
        </w:tc>
        <w:tc>
          <w:tcPr>
            <w:tcW w:type="dxa" w:w="12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15</w:t>
            </w:r>
          </w:p>
        </w:tc>
        <w:tc>
          <w:tcPr>
            <w:tcW w:type="dxa" w:w="3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课程总结精准；改进措施具体可操作；持续改进闭环完整</w:t>
            </w:r>
          </w:p>
        </w:tc>
        <w:tc>
          <w:tcPr>
            <w:tcW w:type="dxa" w:w="36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A：分析聚焦能力培养、计划可衡量、上轮问题整改有实效（无能力分析或无上轮成效者本维度最高 A）；B：深度或可操作性不足；C：缺乏有效反思与改进</w:t>
            </w:r>
          </w:p>
        </w:tc>
      </w:tr>
    </w:tbl>
    <w:p>
      <w:pPr>
        <w:spacing w:after="80"/>
      </w:pPr>
    </w:p>
    <w:p>
      <w:pPr>
        <w:pBdr>
          <w:left w:val="single" w:color="C9A227" w:sz="16" w:space="6"/>
        </w:pBdr>
        <w:shd w:fill="F5F0E6" w:val="clear"/>
        <w:spacing w:after="60"/>
        <w:ind w:left="300"/>
      </w:pPr>
      <w:r>
        <w:rPr>
          <w:color w:val="444444"/>
          <w:sz w:val="20"/>
          <w:szCs w:val="20"/>
        </w:rPr>
        <w:t xml:space="preserve">参考数据来源：考核管理系统的命题质量与评阅质量指标值、课程数字画像、学生评价数据、学生课下投入时间数据等。效果提升比较阈值 ε=2 分（或及格率 ε=5%），按学校标准框架执行。</w:t>
      </w:r>
    </w:p>
    <w:p>
      <w:pPr>
        <w:pStyle w:val="Heading1"/>
      </w:pPr>
      <w:r>
        <w:t xml:space="preserve">十、上级评价——定向听课评分细则（对齐学校 5 维度框架）</w:t>
      </w:r>
    </w:p>
    <w:p>
      <w:pPr>
        <w:spacing w:after="100" w:line="300"/>
        <w:ind w:firstLine="480"/>
      </w:pPr>
      <w:r>
        <w:rPr>
          <w:sz w:val="22"/>
          <w:szCs w:val="22"/>
        </w:rPr>
        <w:t xml:space="preserve">定向听课满分 </w:t>
      </w:r>
      <w:r>
        <w:rPr>
          <w:b/>
          <w:bCs/>
          <w:sz w:val="22"/>
          <w:szCs w:val="22"/>
        </w:rPr>
        <w:t xml:space="preserve">100 分</w:t>
      </w:r>
      <w:r>
        <w:rPr>
          <w:sz w:val="22"/>
          <w:szCs w:val="22"/>
        </w:rPr>
        <w:t xml:space="preserve">，由 5 个维度构成：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维度</w:t>
            </w:r>
          </w:p>
        </w:tc>
        <w:tc>
          <w:tcPr>
            <w:tcW w:type="dxa" w:w="2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分值</w:t>
            </w:r>
          </w:p>
        </w:tc>
        <w:tc>
          <w:tcPr>
            <w:tcW w:type="dxa" w:w="58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S 级核心标准</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 目标与思政</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本节课目标清晰且体现高阶能力；课程思政自然融入；目标与课堂任务一致</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 内容与方式</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25</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教学内容准确充实、先进实用；项目/案例导向明显；</w:t>
            </w:r>
            <w:r>
              <w:rPr>
                <w:b w:val="false"/>
                <w:bCs w:val="false"/>
                <w:sz w:val="19"/>
                <w:szCs w:val="19"/>
              </w:rPr>
              <w:t xml:space="preserve">学生有效参与课堂教学比率 ≥ 90%</w:t>
            </w:r>
            <w:r>
              <w:rPr>
                <w:b w:val="false"/>
                <w:bCs w:val="false"/>
                <w:sz w:val="19"/>
                <w:szCs w:val="19"/>
              </w:rPr>
              <w:t xml:space="preserve">；数字化工具使用有效</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3. 考核与反馈</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课堂任务有检测作用；即时反馈及时有效；评价标准表达清楚</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4. 效果与达成</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课堂目标达成较好；学生能力提升可见；课堂具有示范价值</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5. 反思与改进</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15</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教师能回应课堂问题；课后改进方向明确</w:t>
            </w:r>
          </w:p>
        </w:tc>
      </w:tr>
    </w:tbl>
    <w:p>
      <w:pPr>
        <w:spacing w:after="80"/>
      </w:pPr>
    </w:p>
    <w:p>
      <w:pPr>
        <w:pBdr>
          <w:left w:val="single" w:color="C9A227" w:sz="16" w:space="6"/>
        </w:pBdr>
        <w:shd w:fill="F5F0E6" w:val="clear"/>
        <w:spacing w:after="60"/>
        <w:ind w:left="300"/>
      </w:pPr>
      <w:r>
        <w:rPr>
          <w:color w:val="444444"/>
          <w:sz w:val="20"/>
          <w:szCs w:val="20"/>
        </w:rPr>
        <w:t xml:space="preserve">各维度 A/B/C 档判定标准（含学生有效参与率 &gt;70% / 50%-70% / &lt;50% 等量化锚点）按《S/A/B/C 等级细化细则》（附件9）对应维度执行。</w:t>
      </w:r>
    </w:p>
    <w:p>
      <w:pPr>
        <w:pStyle w:val="Heading1"/>
      </w:pPr>
      <w:r>
        <w:t xml:space="preserve">十一、同行评价——说课评分细则（对齐学校 5 维度框架）</w:t>
      </w:r>
    </w:p>
    <w:p>
      <w:pPr>
        <w:spacing w:after="100" w:line="300"/>
        <w:ind w:firstLine="480"/>
      </w:pPr>
      <w:r>
        <w:rPr>
          <w:sz w:val="22"/>
          <w:szCs w:val="22"/>
        </w:rPr>
        <w:t xml:space="preserve">说课评分满分 </w:t>
      </w:r>
      <w:r>
        <w:rPr>
          <w:b/>
          <w:bCs/>
          <w:sz w:val="22"/>
          <w:szCs w:val="22"/>
        </w:rPr>
        <w:t xml:space="preserve">100 分</w:t>
      </w:r>
      <w:r>
        <w:rPr>
          <w:sz w:val="22"/>
          <w:szCs w:val="22"/>
        </w:rPr>
        <w:t xml:space="preserve">，由 5 个维度构成：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维度</w:t>
            </w:r>
          </w:p>
        </w:tc>
        <w:tc>
          <w:tcPr>
            <w:tcW w:type="dxa" w:w="2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分值</w:t>
            </w:r>
          </w:p>
        </w:tc>
        <w:tc>
          <w:tcPr>
            <w:tcW w:type="dxa" w:w="58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S 级核心标准</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 目标与思政</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课程定位清晰；能力目标高阶；课程思政融入自然；目标与评价一致</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 内容与方式</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25</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内容先进实用；项目/案例导向；学生中心设计；数字化工具应用；资源建设与更新</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3. 考核与评价</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高阶能力考核占比 ≥ 30%</w:t>
            </w:r>
            <w:r>
              <w:rPr>
                <w:b w:val="false"/>
                <w:bCs w:val="false"/>
                <w:sz w:val="19"/>
                <w:szCs w:val="19"/>
              </w:rPr>
              <w:t xml:space="preserve">；过程性评价完整；评分标准清晰；评价公平规范</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4. 效果与达成</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达成证据充分（</w:t>
            </w:r>
            <w:r>
              <w:rPr>
                <w:b w:val="false"/>
                <w:bCs w:val="false"/>
                <w:sz w:val="19"/>
                <w:szCs w:val="19"/>
              </w:rPr>
              <w:t xml:space="preserve">达成度 ≥ 0.70</w:t>
            </w:r>
            <w:r>
              <w:rPr>
                <w:b w:val="false"/>
                <w:bCs w:val="false"/>
                <w:sz w:val="19"/>
                <w:szCs w:val="19"/>
              </w:rPr>
              <w:t xml:space="preserve">）；能力提升明显；成果代表性强；说课表达清晰</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5. 反思与改进</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15</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问题诊断准确；改进措施可操作；持续改进闭环完整</w:t>
            </w:r>
          </w:p>
        </w:tc>
      </w:tr>
    </w:tbl>
    <w:p>
      <w:pPr>
        <w:spacing w:after="80"/>
      </w:pPr>
    </w:p>
    <w:p>
      <w:pPr>
        <w:pBdr>
          <w:left w:val="single" w:color="C9A227" w:sz="16" w:space="6"/>
        </w:pBdr>
        <w:shd w:fill="F5F0E6" w:val="clear"/>
        <w:spacing w:after="60"/>
        <w:ind w:left="300"/>
      </w:pPr>
      <w:r>
        <w:rPr>
          <w:color w:val="444444"/>
          <w:sz w:val="20"/>
          <w:szCs w:val="20"/>
        </w:rPr>
        <w:t xml:space="preserve">各维度 A/B/C 档判定标准按《S/A/B/C 等级细化细则》（附件9）对应维度执行。</w:t>
      </w:r>
    </w:p>
    <w:p>
      <w:pPr>
        <w:pStyle w:val="Heading1"/>
      </w:pPr>
      <w:r>
        <w:t xml:space="preserve">十二、学生评价问卷——评分细则（对齐学校 5 维度框架）</w:t>
      </w:r>
    </w:p>
    <w:p>
      <w:pPr>
        <w:spacing w:after="100" w:line="300"/>
        <w:ind w:firstLine="480"/>
      </w:pPr>
      <w:r>
        <w:rPr>
          <w:sz w:val="22"/>
          <w:szCs w:val="22"/>
        </w:rPr>
        <w:t xml:space="preserve">学生问卷满分 </w:t>
      </w:r>
      <w:r>
        <w:rPr>
          <w:b/>
          <w:bCs/>
          <w:sz w:val="22"/>
          <w:szCs w:val="22"/>
        </w:rPr>
        <w:t xml:space="preserve">100 分</w:t>
      </w:r>
      <w:r>
        <w:rPr>
          <w:sz w:val="22"/>
          <w:szCs w:val="22"/>
        </w:rPr>
        <w:t xml:space="preserve">，由 5 个维度构成：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维度</w:t>
            </w:r>
          </w:p>
        </w:tc>
        <w:tc>
          <w:tcPr>
            <w:tcW w:type="dxa" w:w="2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分值</w:t>
            </w:r>
          </w:p>
        </w:tc>
        <w:tc>
          <w:tcPr>
            <w:tcW w:type="dxa" w:w="58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评价内容</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 目标与思政</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学习目标清楚；专业价值明确；能力导向明显；价值引导自然</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 内容与方式</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25</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内容有用且更新；案例项目充分；课堂参与充分；数字工具有效；辅导反馈及时</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3. 考核与评价</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考核有挑战性；评分标准明确；过程评价合理；反馈帮助改进</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4. 效果与达成</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20</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知识理解提升；实践能力提升；学习投入提高；总体满意认可</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5. 反思与改进</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15</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听取学生意见；问题改进明显；持续支持成长</w:t>
            </w:r>
          </w:p>
        </w:tc>
      </w:tr>
    </w:tbl>
    <w:p>
      <w:pPr>
        <w:spacing w:after="80"/>
      </w:pPr>
    </w:p>
    <w:p>
      <w:pPr>
        <w:pBdr>
          <w:left w:val="single" w:color="C9A227" w:sz="16" w:space="6"/>
        </w:pBdr>
        <w:shd w:fill="F5F0E6" w:val="clear"/>
        <w:spacing w:after="60"/>
        <w:ind w:left="300"/>
      </w:pPr>
      <w:r>
        <w:rPr>
          <w:color w:val="444444"/>
          <w:sz w:val="20"/>
          <w:szCs w:val="20"/>
        </w:rPr>
        <w:t xml:space="preserve">实施统一李克特 5 级量表（完全符合/比较符合/基本符合/不太符合/完全不符合 = 5/4/3/2/1 分），评分人界面</w:t>
      </w:r>
      <w:r>
        <w:rPr>
          <w:b/>
          <w:bCs/>
          <w:color w:val="444444"/>
          <w:sz w:val="20"/>
          <w:szCs w:val="20"/>
        </w:rPr>
        <w:t xml:space="preserve">不显示分值</w:t>
      </w:r>
      <w:r>
        <w:rPr>
          <w:color w:val="444444"/>
          <w:sz w:val="20"/>
          <w:szCs w:val="20"/>
        </w:rPr>
        <w:t xml:space="preserve">，避免主观锚定。</w:t>
      </w:r>
    </w:p>
    <w:p>
      <w:pPr>
        <w:pBdr>
          <w:left w:val="single" w:color="C9A227" w:sz="16" w:space="6"/>
        </w:pBdr>
        <w:shd w:fill="F5F0E6" w:val="clear"/>
        <w:spacing w:after="60"/>
        <w:ind w:left="300"/>
      </w:pPr>
      <w:r>
        <w:rPr>
          <w:color w:val="444444"/>
          <w:sz w:val="20"/>
          <w:szCs w:val="20"/>
        </w:rPr>
        <w:t xml:space="preserve">各维度 A/B/C 档判定标准按《S/A/B/C 等级细化细则》（附件9）对应维度执行。</w:t>
      </w:r>
    </w:p>
    <w:p>
      <w:pPr>
        <w:pStyle w:val="Heading1"/>
      </w:pPr>
      <w:r>
        <w:t xml:space="preserve">十三、评价流程与时间节点</w:t>
      </w:r>
    </w:p>
    <w:p>
      <w:pPr>
        <w:pStyle w:val="Heading2"/>
      </w:pPr>
      <w:r>
        <w:t xml:space="preserve">（一）总流程（过程性 + 总结性结合）</w:t>
      </w:r>
    </w:p>
    <w:p>
      <w:pPr>
        <w:spacing w:after="100" w:line="300"/>
        <w:ind w:firstLine="480"/>
      </w:pPr>
      <w:r>
        <w:rPr>
          <w:sz w:val="22"/>
          <w:szCs w:val="22"/>
        </w:rPr>
        <w:t xml:space="preserve">按《评价办法》5.2.3 要求，本院评价分三个阶段实施：</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阶段</w:t>
            </w:r>
          </w:p>
        </w:tc>
        <w:tc>
          <w:tcPr>
            <w:tcW w:type="dxa" w:w="2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重点</w:t>
            </w:r>
          </w:p>
        </w:tc>
        <w:tc>
          <w:tcPr>
            <w:tcW w:type="dxa" w:w="58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主要活动</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开课前</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课程标准与考核材料审查</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教师提交课程标准、考核设计；委员开展开课前审查</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过程中</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学生有效参与与学业预警帮扶监测</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委员定向听课；课堂参与率监测；学业预警；过程性数据采集；学生评价（每学期末）</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结课后</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教师自评、效果分析与答辩评审</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教师提交课程总结；委员材料审查；同行说课评审；个别访谈；综合评定</w:t>
            </w:r>
          </w:p>
        </w:tc>
      </w:tr>
    </w:tbl>
    <w:p>
      <w:pPr>
        <w:spacing w:after="80"/>
      </w:pPr>
    </w:p>
    <w:p>
      <w:pPr>
        <w:pStyle w:val="Heading2"/>
      </w:pPr>
      <w:r>
        <w:t xml:space="preserve">（二）关键时间节点</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06"/>
      </w:tblGrid>
      <w:tr>
        <w:trPr>
          <w:tblHeader/>
        </w:trPr>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时间节点</w:t>
            </w:r>
          </w:p>
        </w:tc>
        <w:tc>
          <w:tcPr>
            <w:tcW w:type="dxa" w:w="20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核心任务</w:t>
            </w:r>
          </w:p>
        </w:tc>
        <w:tc>
          <w:tcPr>
            <w:tcW w:type="dxa" w:w="58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责任主体</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开学前 2 周</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公布年度评价方案，广泛征求教师意见，公示不少于 3 天</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院审定委员会、秘书组</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开学第 1-2 周</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开课前材料提交与审查（课程标准、考核设计）</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全院教师、委员组</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两学期持续</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委员听课、学生评价、过程数据采集、学业预警</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院级质量监控组</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每学期期末</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学生问卷评价；学生评价记录免计入申请受理</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校教务、学院秘书组</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第二学期第 16-17 周</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教师提交参评课程全套材料</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全院教师、秘书组</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第二学期第 17-18 周</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委员完成材料审查；个别访谈实施</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委员组</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第二学期期末</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集中说课评价活动</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全院教师</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第二学期第 18-19 周</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院级评定；S 级上报教务部</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院级评价组</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第二学期第 20-21 周</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公示建议等级（≥ 3 工作日）；受理申诉</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院级评价组、秘书组</w:t>
            </w:r>
          </w:p>
        </w:tc>
      </w:tr>
      <w:tr>
        <w:trPr>
          <w:tblHeader w:val="false"/>
        </w:trPr>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第二学期第 22 周</w:t>
            </w:r>
          </w:p>
        </w:tc>
        <w:tc>
          <w:tcPr>
            <w:tcW w:type="dxa" w:w="2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正式公布最终等级，上报学校</w:t>
            </w:r>
          </w:p>
        </w:tc>
        <w:tc>
          <w:tcPr>
            <w:tcW w:type="dxa" w:w="58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院审定委员会、秘书组</w:t>
            </w:r>
          </w:p>
        </w:tc>
      </w:tr>
    </w:tbl>
    <w:p>
      <w:pPr>
        <w:spacing w:after="80"/>
      </w:pPr>
    </w:p>
    <w:p>
      <w:pPr>
        <w:pStyle w:val="Heading1"/>
      </w:pPr>
      <w:r>
        <w:t xml:space="preserve">十四、中层管理职务教师评价配合机制</w:t>
      </w:r>
    </w:p>
    <w:p>
      <w:pPr>
        <w:spacing w:after="100" w:line="300"/>
        <w:ind w:firstLine="480"/>
      </w:pPr>
      <w:r>
        <w:rPr>
          <w:sz w:val="22"/>
          <w:szCs w:val="22"/>
        </w:rPr>
        <w:t xml:space="preserve">依据《评价办法》5.3.4，担任学校中层管理职务的本院专任教师的评价由学校层面单独进行，本院承担以下配合职责：</w:t>
      </w:r>
    </w:p>
    <w:p>
      <w:pPr>
        <w:pStyle w:val="ListParagraph"/>
        <w:numPr>
          <w:ilvl w:val="0"/>
          <w:numId w:val="3"/>
        </w:numPr>
        <w:spacing w:after="40"/>
      </w:pPr>
      <w:r>
        <w:rPr>
          <w:b/>
          <w:bCs/>
          <w:sz w:val="22"/>
          <w:szCs w:val="22"/>
        </w:rPr>
        <w:t xml:space="preserve">如实提供本单位 S 级教师占比、增量、质量提升综合情况</w:t>
      </w:r>
      <w:r>
        <w:rPr>
          <w:sz w:val="22"/>
          <w:szCs w:val="22"/>
        </w:rPr>
        <w:t xml:space="preserve">等"单位质量引领贡献"评议所需数据</w:t>
      </w:r>
    </w:p>
    <w:p>
      <w:pPr>
        <w:pStyle w:val="ListParagraph"/>
        <w:numPr>
          <w:ilvl w:val="0"/>
          <w:numId w:val="3"/>
        </w:numPr>
        <w:spacing w:after="40"/>
      </w:pPr>
      <w:r>
        <w:rPr>
          <w:sz w:val="22"/>
          <w:szCs w:val="22"/>
        </w:rPr>
        <w:t xml:space="preserve">配合教学质量管理与保障部对各教学单位中层干部进行综合评议与排序</w:t>
      </w:r>
    </w:p>
    <w:p>
      <w:pPr>
        <w:pStyle w:val="ListParagraph"/>
        <w:numPr>
          <w:ilvl w:val="0"/>
          <w:numId w:val="3"/>
        </w:numPr>
        <w:spacing w:after="40"/>
      </w:pPr>
      <w:r>
        <w:rPr>
          <w:sz w:val="22"/>
          <w:szCs w:val="22"/>
        </w:rPr>
        <w:t xml:space="preserve">中层干部如学年内承担课程的学生评价平均分 &lt; 90 分，不得评定为 S（示范级）；如存在严重师德师风问题，直接认定为 D（不合格）</w:t>
      </w:r>
    </w:p>
    <w:p>
      <w:pPr>
        <w:pStyle w:val="ListParagraph"/>
        <w:numPr>
          <w:ilvl w:val="0"/>
          <w:numId w:val="3"/>
        </w:numPr>
        <w:spacing w:after="40"/>
      </w:pPr>
      <w:r>
        <w:rPr>
          <w:sz w:val="22"/>
          <w:szCs w:val="22"/>
        </w:rPr>
        <w:t xml:space="preserve">中层干部评价等级仅分 S（示范级）/ A（发展级II）/ D（不合格）三等，不占本院 S 和 A 比例</w:t>
      </w:r>
    </w:p>
    <w:p>
      <w:pPr>
        <w:pStyle w:val="Heading1"/>
      </w:pPr>
      <w:r>
        <w:t xml:space="preserve">十五、评价结果公开、反馈与申诉</w:t>
      </w:r>
    </w:p>
    <w:p>
      <w:pPr>
        <w:pStyle w:val="Heading2"/>
      </w:pPr>
      <w:r>
        <w:t xml:space="preserve">（一）结果公开</w:t>
      </w:r>
    </w:p>
    <w:p>
      <w:pPr>
        <w:spacing w:after="100" w:line="300"/>
        <w:ind w:firstLine="480"/>
      </w:pPr>
      <w:r>
        <w:rPr>
          <w:sz w:val="22"/>
          <w:szCs w:val="22"/>
        </w:rPr>
        <w:t xml:space="preserve">学院实行评价结果分层公开制度：</w:t>
      </w:r>
    </w:p>
    <w:p>
      <w:pPr>
        <w:pStyle w:val="ListParagraph"/>
        <w:numPr>
          <w:ilvl w:val="0"/>
          <w:numId w:val="3"/>
        </w:numPr>
        <w:spacing w:after="40"/>
      </w:pPr>
      <w:r>
        <w:rPr>
          <w:b/>
          <w:bCs/>
          <w:sz w:val="22"/>
          <w:szCs w:val="22"/>
        </w:rPr>
        <w:t xml:space="preserve">过程性公开</w:t>
      </w:r>
      <w:r>
        <w:rPr>
          <w:sz w:val="22"/>
          <w:szCs w:val="22"/>
        </w:rPr>
        <w:t xml:space="preserve">：每学期末，委员评价结果及学生评价结果向全院教师公布，供教师参考对照、查漏补缺</w:t>
      </w:r>
    </w:p>
    <w:p>
      <w:pPr>
        <w:pStyle w:val="ListParagraph"/>
        <w:numPr>
          <w:ilvl w:val="0"/>
          <w:numId w:val="3"/>
        </w:numPr>
        <w:spacing w:after="40"/>
      </w:pPr>
      <w:r>
        <w:rPr>
          <w:b/>
          <w:bCs/>
          <w:sz w:val="22"/>
          <w:szCs w:val="22"/>
        </w:rPr>
        <w:t xml:space="preserve">年度公开</w:t>
      </w:r>
      <w:r>
        <w:rPr>
          <w:sz w:val="22"/>
          <w:szCs w:val="22"/>
        </w:rPr>
        <w:t xml:space="preserve">：每学年末，综合评价等级统一在学院内公示，公示期不少于 3 个工作日。公示内容包括各教师的最终等级及综合得分（不含委员评价详细记录）</w:t>
      </w:r>
    </w:p>
    <w:p>
      <w:pPr>
        <w:pStyle w:val="ListParagraph"/>
        <w:numPr>
          <w:ilvl w:val="0"/>
          <w:numId w:val="3"/>
        </w:numPr>
        <w:spacing w:after="40"/>
      </w:pPr>
      <w:r>
        <w:rPr>
          <w:b/>
          <w:bCs/>
          <w:sz w:val="22"/>
          <w:szCs w:val="22"/>
        </w:rPr>
        <w:t xml:space="preserve">个性化反馈</w:t>
      </w:r>
      <w:r>
        <w:rPr>
          <w:sz w:val="22"/>
          <w:szCs w:val="22"/>
        </w:rPr>
        <w:t xml:space="preserve">：学院通过系统或书面形式向每位教师提供个人成绩单，包含上级评价分（含听课、材料子项）、同行评价分、学生评价分（含问卷、访谈子项）、5 维度得分分布、综合得分，并附课程数字画像等诊断性数据</w:t>
      </w:r>
    </w:p>
    <w:p>
      <w:pPr>
        <w:pStyle w:val="Heading2"/>
      </w:pPr>
      <w:r>
        <w:t xml:space="preserve">（二）反馈面谈</w:t>
      </w:r>
    </w:p>
    <w:p>
      <w:pPr>
        <w:pStyle w:val="ListParagraph"/>
        <w:numPr>
          <w:ilvl w:val="0"/>
          <w:numId w:val="3"/>
        </w:numPr>
        <w:spacing w:after="40"/>
      </w:pPr>
      <w:r>
        <w:rPr>
          <w:sz w:val="22"/>
          <w:szCs w:val="22"/>
        </w:rPr>
        <w:t xml:space="preserve">对评价结果为 C 级（关注级）及以下的教师，由分管教学质量的副院长或系部主任与其进行一对一反馈面谈，帮助教师深入理解评价结论，共同分析问题根源，协商制定可操作的改进举措。面谈记录纳入教师发展档案</w:t>
      </w:r>
    </w:p>
    <w:p>
      <w:pPr>
        <w:pStyle w:val="ListParagraph"/>
        <w:numPr>
          <w:ilvl w:val="0"/>
          <w:numId w:val="3"/>
        </w:numPr>
        <w:spacing w:after="40"/>
      </w:pPr>
      <w:r>
        <w:rPr>
          <w:sz w:val="22"/>
          <w:szCs w:val="22"/>
        </w:rPr>
        <w:t xml:space="preserve">对 B 级及以上教师，提倡各系部主任在系部会议上进行集体交流与经验分享</w:t>
      </w:r>
    </w:p>
    <w:p>
      <w:pPr>
        <w:pStyle w:val="Heading2"/>
      </w:pPr>
      <w:r>
        <w:t xml:space="preserve">（三）申诉渠道与程序</w:t>
      </w:r>
    </w:p>
    <w:p>
      <w:pPr>
        <w:spacing w:after="100" w:line="300"/>
        <w:ind w:firstLine="480"/>
      </w:pPr>
      <w:r>
        <w:rPr>
          <w:sz w:val="22"/>
          <w:szCs w:val="22"/>
        </w:rPr>
        <w:t xml:space="preserve">依据《评价办法》5.4.2，本院申诉流程如下：</w:t>
      </w:r>
    </w:p>
    <w:p>
      <w:pPr>
        <w:pStyle w:val="ListParagraph"/>
        <w:numPr>
          <w:ilvl w:val="0"/>
          <w:numId w:val="3"/>
        </w:numPr>
        <w:spacing w:after="40"/>
      </w:pPr>
      <w:r>
        <w:rPr>
          <w:b/>
          <w:bCs/>
          <w:sz w:val="22"/>
          <w:szCs w:val="22"/>
        </w:rPr>
        <w:t xml:space="preserve">院内申诉</w:t>
      </w:r>
      <w:r>
        <w:rPr>
          <w:sz w:val="22"/>
          <w:szCs w:val="22"/>
        </w:rPr>
        <w:t xml:space="preserve">（第一级）：评价结果公示后 </w:t>
      </w:r>
      <w:r>
        <w:rPr>
          <w:b/>
          <w:bCs/>
          <w:sz w:val="22"/>
          <w:szCs w:val="22"/>
        </w:rPr>
        <w:t xml:space="preserve">3 个工作日</w:t>
      </w:r>
      <w:r>
        <w:rPr>
          <w:sz w:val="22"/>
          <w:szCs w:val="22"/>
        </w:rPr>
        <w:t xml:space="preserve">内，教师可向学院评价工作秘书组提交书面申诉，说明异议事由并附相关佐证材料。学院评价组应在收到申诉后 3 个工作日内，依据原始评价记录及佐证材料进行复核，并以书面形式告知申诉结果</w:t>
      </w:r>
    </w:p>
    <w:p>
      <w:pPr>
        <w:pStyle w:val="ListParagraph"/>
        <w:numPr>
          <w:ilvl w:val="0"/>
          <w:numId w:val="3"/>
        </w:numPr>
        <w:spacing w:after="40"/>
      </w:pPr>
      <w:r>
        <w:rPr>
          <w:b/>
          <w:bCs/>
          <w:sz w:val="22"/>
          <w:szCs w:val="22"/>
        </w:rPr>
        <w:t xml:space="preserve">校级复核</w:t>
      </w:r>
      <w:r>
        <w:rPr>
          <w:sz w:val="22"/>
          <w:szCs w:val="22"/>
        </w:rPr>
        <w:t xml:space="preserve">（第二级）：教师对院内申诉结果仍有异议的，可在收到院级答复后 </w:t>
      </w:r>
      <w:r>
        <w:rPr>
          <w:b/>
          <w:bCs/>
          <w:sz w:val="22"/>
          <w:szCs w:val="22"/>
        </w:rPr>
        <w:t xml:space="preserve">3 个工作日</w:t>
      </w:r>
      <w:r>
        <w:rPr>
          <w:sz w:val="22"/>
          <w:szCs w:val="22"/>
        </w:rPr>
        <w:t xml:space="preserve">内，向学校教学质量管理与保障部提出复核申请。逾期申请无效</w:t>
      </w:r>
    </w:p>
    <w:p>
      <w:pPr>
        <w:pStyle w:val="ListParagraph"/>
        <w:numPr>
          <w:ilvl w:val="0"/>
          <w:numId w:val="3"/>
        </w:numPr>
        <w:spacing w:after="40"/>
      </w:pPr>
      <w:r>
        <w:rPr>
          <w:b/>
          <w:bCs/>
          <w:sz w:val="22"/>
          <w:szCs w:val="22"/>
        </w:rPr>
        <w:t xml:space="preserve">不停止与不受理</w:t>
      </w:r>
      <w:r>
        <w:rPr>
          <w:sz w:val="22"/>
          <w:szCs w:val="22"/>
        </w:rPr>
        <w:t xml:space="preserve">：申诉期间评价工作不停止，最终等级在申诉处理完毕后确定；申诉内容无客观依据或申诉程序不符合要求的，学院可不予受理，并说明理由</w:t>
      </w:r>
    </w:p>
    <w:p>
      <w:pPr>
        <w:pBdr>
          <w:left w:val="single" w:color="C9A227" w:sz="16" w:space="6"/>
        </w:pBdr>
        <w:shd w:fill="F5F0E6" w:val="clear"/>
        <w:spacing w:after="60"/>
        <w:ind w:left="300"/>
      </w:pPr>
      <w:r>
        <w:rPr>
          <w:color w:val="444444"/>
          <w:sz w:val="20"/>
          <w:szCs w:val="20"/>
        </w:rPr>
        <w:t xml:space="preserve">注：原方案"5 个工作日"超出学校规定，本次修订对齐为 3 个工作日。</w:t>
      </w:r>
    </w:p>
    <w:p>
      <w:pPr>
        <w:pStyle w:val="Heading1"/>
      </w:pPr>
      <w:r>
        <w:t xml:space="preserve">十六、评价结果应用</w:t>
      </w:r>
    </w:p>
    <w:p>
      <w:pPr>
        <w:pStyle w:val="Heading2"/>
      </w:pPr>
      <w:r>
        <w:t xml:space="preserve">（一）激励应用</w:t>
      </w:r>
    </w:p>
    <w:p>
      <w:pPr>
        <w:spacing w:after="100" w:line="300"/>
        <w:ind w:firstLine="480"/>
      </w:pPr>
      <w:r>
        <w:rPr>
          <w:sz w:val="22"/>
          <w:szCs w:val="22"/>
        </w:rPr>
        <w:t xml:space="preserve">课程教学质量评价结果是教师教学绩效考核的重要依据，并与以下工作直接挂钩：</w:t>
      </w:r>
    </w:p>
    <w:p>
      <w:pPr>
        <w:pStyle w:val="ListParagraph"/>
        <w:numPr>
          <w:ilvl w:val="0"/>
          <w:numId w:val="3"/>
        </w:numPr>
        <w:spacing w:after="40"/>
      </w:pPr>
      <w:r>
        <w:rPr>
          <w:b/>
          <w:bCs/>
          <w:sz w:val="22"/>
          <w:szCs w:val="22"/>
        </w:rPr>
        <w:t xml:space="preserve">评优评先</w:t>
      </w:r>
      <w:r>
        <w:rPr>
          <w:sz w:val="22"/>
          <w:szCs w:val="22"/>
        </w:rPr>
        <w:t xml:space="preserve">：S 级、A 级教师在年度优秀教师、教学名师等评选中具有优先资格；D 级教师当年不得参加校级及以上任何荣誉评选</w:t>
      </w:r>
    </w:p>
    <w:p>
      <w:pPr>
        <w:pStyle w:val="ListParagraph"/>
        <w:numPr>
          <w:ilvl w:val="0"/>
          <w:numId w:val="3"/>
        </w:numPr>
        <w:spacing w:after="40"/>
      </w:pPr>
      <w:r>
        <w:rPr>
          <w:b/>
          <w:bCs/>
          <w:sz w:val="22"/>
          <w:szCs w:val="22"/>
        </w:rPr>
        <w:t xml:space="preserve">职位评聘</w:t>
      </w:r>
      <w:r>
        <w:rPr>
          <w:sz w:val="22"/>
          <w:szCs w:val="22"/>
        </w:rPr>
        <w:t xml:space="preserve">：评价结果纳入教师职位评估体系，作为职级晋升、职称评定的重要参考依据；</w:t>
      </w:r>
      <w:r>
        <w:rPr>
          <w:b/>
          <w:bCs/>
          <w:sz w:val="22"/>
          <w:szCs w:val="22"/>
        </w:rPr>
        <w:t xml:space="preserve">D 级教师次年职位自动下调一级，且当年不得申报职称晋升</w:t>
      </w:r>
      <w:r>
        <w:rPr>
          <w:sz w:val="22"/>
          <w:szCs w:val="22"/>
        </w:rPr>
        <w:t xml:space="preserve">（按学校规定）</w:t>
      </w:r>
    </w:p>
    <w:p>
      <w:pPr>
        <w:pStyle w:val="ListParagraph"/>
        <w:numPr>
          <w:ilvl w:val="0"/>
          <w:numId w:val="3"/>
        </w:numPr>
        <w:spacing w:after="40"/>
      </w:pPr>
      <w:r>
        <w:rPr>
          <w:b/>
          <w:bCs/>
          <w:sz w:val="22"/>
          <w:szCs w:val="22"/>
        </w:rPr>
        <w:t xml:space="preserve">薪酬激励</w:t>
      </w:r>
      <w:r>
        <w:rPr>
          <w:sz w:val="22"/>
          <w:szCs w:val="22"/>
        </w:rPr>
        <w:t xml:space="preserve">：学院根据学校及学院绩效分配规定，按评价等级适当调整与教学质量挂钩的绩效系数</w:t>
      </w:r>
    </w:p>
    <w:p>
      <w:pPr>
        <w:pStyle w:val="ListParagraph"/>
        <w:numPr>
          <w:ilvl w:val="0"/>
          <w:numId w:val="3"/>
        </w:numPr>
        <w:spacing w:after="40"/>
      </w:pPr>
      <w:r>
        <w:rPr>
          <w:b/>
          <w:bCs/>
          <w:sz w:val="22"/>
          <w:szCs w:val="22"/>
        </w:rPr>
        <w:t xml:space="preserve">示范推广</w:t>
      </w:r>
      <w:r>
        <w:rPr>
          <w:sz w:val="22"/>
          <w:szCs w:val="22"/>
        </w:rPr>
        <w:t xml:space="preserve">：S 级教师所在课程作为学院标杆课程，由学院推荐至学校教务部参加全校示范课程认定，并组织其开展公开课、经验交流等教学推广活动</w:t>
      </w:r>
    </w:p>
    <w:p>
      <w:pPr>
        <w:pStyle w:val="Heading2"/>
      </w:pPr>
      <w:r>
        <w:t xml:space="preserve">（二）C 级（关注级）教师的跟踪帮扶</w:t>
      </w:r>
    </w:p>
    <w:p>
      <w:pPr>
        <w:spacing w:after="100" w:line="300"/>
        <w:ind w:firstLine="480"/>
      </w:pPr>
      <w:r>
        <w:rPr>
          <w:sz w:val="22"/>
          <w:szCs w:val="22"/>
        </w:rPr>
        <w:t xml:space="preserve">对当年评价等级为 C 级（关注级）的教师，学院采取以下帮扶措施：</w:t>
      </w:r>
    </w:p>
    <w:p>
      <w:pPr>
        <w:pStyle w:val="ListParagraph"/>
        <w:numPr>
          <w:ilvl w:val="0"/>
          <w:numId w:val="3"/>
        </w:numPr>
        <w:spacing w:after="40"/>
      </w:pPr>
      <w:r>
        <w:rPr>
          <w:sz w:val="22"/>
          <w:szCs w:val="22"/>
        </w:rPr>
        <w:t xml:space="preserve">学院与教师共同制定《</w:t>
      </w:r>
      <w:r>
        <w:rPr>
          <w:b/>
          <w:bCs/>
          <w:sz w:val="22"/>
          <w:szCs w:val="22"/>
        </w:rPr>
        <w:t xml:space="preserve">持续改进跟踪单</w:t>
      </w:r>
      <w:r>
        <w:rPr>
          <w:sz w:val="22"/>
          <w:szCs w:val="22"/>
        </w:rPr>
        <w:t xml:space="preserve">》（依据《评价办法》附件4），明确</w:t>
      </w:r>
      <w:r>
        <w:rPr>
          <w:b/>
          <w:bCs/>
          <w:sz w:val="22"/>
          <w:szCs w:val="22"/>
        </w:rPr>
        <w:t xml:space="preserve">问题清单、整改举措、预计结果、预计验收时间、验收结果</w:t>
      </w:r>
      <w:r>
        <w:rPr>
          <w:sz w:val="22"/>
          <w:szCs w:val="22"/>
        </w:rPr>
        <w:t xml:space="preserve">，报学院秘书组备案，并报送教学质量管理与保障部备案</w:t>
      </w:r>
    </w:p>
    <w:p>
      <w:pPr>
        <w:pStyle w:val="ListParagraph"/>
        <w:numPr>
          <w:ilvl w:val="0"/>
          <w:numId w:val="3"/>
        </w:numPr>
        <w:spacing w:after="40"/>
      </w:pPr>
      <w:r>
        <w:rPr>
          <w:sz w:val="22"/>
          <w:szCs w:val="22"/>
        </w:rPr>
        <w:t xml:space="preserve">系部主任负责跟踪改进情况，每学期至少进行一次专项听课及反馈</w:t>
      </w:r>
    </w:p>
    <w:p>
      <w:pPr>
        <w:pStyle w:val="ListParagraph"/>
        <w:numPr>
          <w:ilvl w:val="0"/>
          <w:numId w:val="3"/>
        </w:numPr>
        <w:spacing w:after="40"/>
      </w:pPr>
      <w:r>
        <w:rPr>
          <w:sz w:val="22"/>
          <w:szCs w:val="22"/>
        </w:rPr>
        <w:t xml:space="preserve">学院鼓励 A 级或 S 级教师与 C 级教师结对，提供针对性的教学辅导与资源支持</w:t>
      </w:r>
    </w:p>
    <w:p>
      <w:pPr>
        <w:pStyle w:val="ListParagraph"/>
        <w:numPr>
          <w:ilvl w:val="0"/>
          <w:numId w:val="3"/>
        </w:numPr>
        <w:spacing w:after="40"/>
      </w:pPr>
      <w:r>
        <w:rPr>
          <w:sz w:val="22"/>
          <w:szCs w:val="22"/>
        </w:rPr>
        <w:t xml:space="preserve">教师教学发展中心可受学院委托提供个性化教学咨询与诊断指导</w:t>
      </w:r>
    </w:p>
    <w:p>
      <w:pPr>
        <w:pStyle w:val="ListParagraph"/>
        <w:numPr>
          <w:ilvl w:val="0"/>
          <w:numId w:val="3"/>
        </w:numPr>
        <w:spacing w:after="40"/>
      </w:pPr>
      <w:r>
        <w:rPr>
          <w:sz w:val="22"/>
          <w:szCs w:val="22"/>
        </w:rPr>
        <w:t xml:space="preserve">下一评价周期结束后，学院对改进成效进行专项评估，结果计入综合评价</w:t>
      </w:r>
    </w:p>
    <w:p>
      <w:pPr>
        <w:pStyle w:val="Heading2"/>
      </w:pPr>
      <w:r>
        <w:t xml:space="preserve">（三）连续 C 级或 D 级的处置</w:t>
      </w:r>
    </w:p>
    <w:p>
      <w:pPr>
        <w:spacing w:after="100" w:line="300"/>
        <w:ind w:firstLine="480"/>
      </w:pPr>
      <w:r>
        <w:rPr>
          <w:sz w:val="22"/>
          <w:szCs w:val="22"/>
        </w:rPr>
        <w:t xml:space="preserve">依据《评价办法》5.5.3 和 5.5.4：</w:t>
      </w:r>
    </w:p>
    <w:p>
      <w:pPr>
        <w:pStyle w:val="ListParagraph"/>
        <w:numPr>
          <w:ilvl w:val="0"/>
          <w:numId w:val="3"/>
        </w:numPr>
        <w:spacing w:after="40"/>
      </w:pPr>
      <w:r>
        <w:rPr>
          <w:b/>
          <w:bCs/>
          <w:sz w:val="22"/>
          <w:szCs w:val="22"/>
        </w:rPr>
        <w:t xml:space="preserve">连续两年 C 级</w:t>
      </w:r>
      <w:r>
        <w:rPr>
          <w:sz w:val="22"/>
          <w:szCs w:val="22"/>
        </w:rPr>
        <w:t xml:space="preserve">：</w:t>
      </w:r>
    </w:p>
    <w:p>
      <w:pPr>
        <w:pStyle w:val="ListParagraph"/>
        <w:numPr>
          <w:ilvl w:val="0"/>
          <w:numId w:val="2"/>
        </w:numPr>
        <w:spacing w:after="40"/>
      </w:pPr>
      <w:r>
        <w:rPr>
          <w:sz w:val="22"/>
          <w:szCs w:val="22"/>
        </w:rPr>
        <w:t xml:space="preserve">学院初步评估：基于《持续改进跟踪单》及教学客观数据形成结论</w:t>
      </w:r>
    </w:p>
    <w:p>
      <w:pPr>
        <w:pStyle w:val="ListParagraph"/>
        <w:numPr>
          <w:ilvl w:val="0"/>
          <w:numId w:val="2"/>
        </w:numPr>
        <w:spacing w:after="40"/>
      </w:pPr>
      <w:r>
        <w:rPr>
          <w:sz w:val="22"/>
          <w:szCs w:val="22"/>
        </w:rPr>
        <w:t xml:space="preserve">校级复核：学院评估为"改进无效"者提交教学质量管理与保障部复核</w:t>
      </w:r>
    </w:p>
    <w:p>
      <w:pPr>
        <w:pStyle w:val="ListParagraph"/>
        <w:numPr>
          <w:ilvl w:val="0"/>
          <w:numId w:val="2"/>
        </w:numPr>
        <w:spacing w:after="40"/>
      </w:pPr>
      <w:r>
        <w:rPr>
          <w:sz w:val="22"/>
          <w:szCs w:val="22"/>
        </w:rPr>
        <w:t xml:space="preserve">经学校复核确认教学能力与教学效果均无实质性改善的，按学校退出岗位管理、培训管理、劳动合同管理等相关制度，视情况调整工作岗位或解除劳动合同</w:t>
      </w:r>
    </w:p>
    <w:p>
      <w:pPr>
        <w:pStyle w:val="ListParagraph"/>
        <w:numPr>
          <w:ilvl w:val="0"/>
          <w:numId w:val="3"/>
        </w:numPr>
        <w:spacing w:after="40"/>
      </w:pPr>
      <w:r>
        <w:rPr>
          <w:b/>
          <w:bCs/>
          <w:sz w:val="22"/>
          <w:szCs w:val="22"/>
        </w:rPr>
        <w:t xml:space="preserve">D 级处置</w:t>
      </w:r>
      <w:r>
        <w:rPr>
          <w:sz w:val="22"/>
          <w:szCs w:val="22"/>
        </w:rPr>
        <w:t xml:space="preserve">：视为不能胜任教学工作，按学校退出岗位管理等相关制度，视情况调整工作岗位或解除劳动合同；次年职位自动下调一级，当年不得申报职称晋升</w:t>
      </w:r>
    </w:p>
    <w:p>
      <w:pPr>
        <w:pStyle w:val="Heading1"/>
      </w:pPr>
      <w:r>
        <w:t xml:space="preserve">十七、持续改进</w:t>
      </w:r>
    </w:p>
    <w:p>
      <w:pPr>
        <w:pStyle w:val="ListParagraph"/>
        <w:numPr>
          <w:ilvl w:val="0"/>
          <w:numId w:val="3"/>
        </w:numPr>
        <w:spacing w:after="40"/>
      </w:pPr>
      <w:r>
        <w:rPr>
          <w:b/>
          <w:bCs/>
          <w:sz w:val="22"/>
          <w:szCs w:val="22"/>
        </w:rPr>
        <w:t xml:space="preserve">方案迭代修订</w:t>
      </w:r>
      <w:r>
        <w:rPr>
          <w:sz w:val="22"/>
          <w:szCs w:val="22"/>
        </w:rPr>
        <w:t xml:space="preserve">：本方案每学年修订一次并正式公布，每学期可根据学校工作安排进行微调。修订内容须经院级课程建设委员会审议通过，报学校教学质量管理与保障部备案后生效。修订版本须注明版本号与生效日期，并提前不少于 5 个工作日告知全院教师</w:t>
      </w:r>
    </w:p>
    <w:p>
      <w:pPr>
        <w:pStyle w:val="ListParagraph"/>
        <w:numPr>
          <w:ilvl w:val="0"/>
          <w:numId w:val="3"/>
        </w:numPr>
        <w:spacing w:after="40"/>
      </w:pPr>
      <w:r>
        <w:rPr>
          <w:b/>
          <w:bCs/>
          <w:sz w:val="22"/>
          <w:szCs w:val="22"/>
        </w:rPr>
        <w:t xml:space="preserve">评价工具优化</w:t>
      </w:r>
      <w:r>
        <w:rPr>
          <w:sz w:val="22"/>
          <w:szCs w:val="22"/>
        </w:rPr>
        <w:t xml:space="preserve">：每学年评价工作结束后，学院对评价工具（包括委员听课记录表、教学材料审查评分细则、学生问卷等）的信度与效度进行分析，根据数据反馈和教师意见对工具进行修订</w:t>
      </w:r>
    </w:p>
    <w:p>
      <w:pPr>
        <w:pStyle w:val="ListParagraph"/>
        <w:numPr>
          <w:ilvl w:val="0"/>
          <w:numId w:val="3"/>
        </w:numPr>
        <w:spacing w:after="40"/>
      </w:pPr>
      <w:r>
        <w:rPr>
          <w:b/>
          <w:bCs/>
          <w:sz w:val="22"/>
          <w:szCs w:val="22"/>
        </w:rPr>
        <w:t xml:space="preserve">质量文化建设</w:t>
      </w:r>
      <w:r>
        <w:rPr>
          <w:sz w:val="22"/>
          <w:szCs w:val="22"/>
        </w:rPr>
        <w:t xml:space="preserve">：</w:t>
      </w:r>
    </w:p>
    <w:p>
      <w:pPr>
        <w:pStyle w:val="ListParagraph"/>
        <w:numPr>
          <w:ilvl w:val="0"/>
          <w:numId w:val="2"/>
        </w:numPr>
        <w:spacing w:after="40"/>
      </w:pPr>
      <w:r>
        <w:rPr>
          <w:sz w:val="22"/>
          <w:szCs w:val="22"/>
        </w:rPr>
        <w:t xml:space="preserve">每学年至少组织一次全院教学质量分析会，系统梳理当年评价结果中反映的共性问题</w:t>
      </w:r>
    </w:p>
    <w:p>
      <w:pPr>
        <w:pStyle w:val="ListParagraph"/>
        <w:numPr>
          <w:ilvl w:val="0"/>
          <w:numId w:val="2"/>
        </w:numPr>
        <w:spacing w:after="40"/>
      </w:pPr>
      <w:r>
        <w:rPr>
          <w:sz w:val="22"/>
          <w:szCs w:val="22"/>
        </w:rPr>
        <w:t xml:space="preserve">每学年至少组织一次 S 级或 A 级教师教学经验分享活动</w:t>
      </w:r>
    </w:p>
    <w:p>
      <w:pPr>
        <w:pStyle w:val="ListParagraph"/>
        <w:numPr>
          <w:ilvl w:val="0"/>
          <w:numId w:val="2"/>
        </w:numPr>
        <w:spacing w:after="40"/>
      </w:pPr>
      <w:r>
        <w:rPr>
          <w:sz w:val="22"/>
          <w:szCs w:val="22"/>
        </w:rPr>
        <w:t xml:space="preserve">支持各系部结合专业特点开展磨课、观摩、课程沙龙等质量提升活动</w:t>
      </w:r>
    </w:p>
    <w:p>
      <w:pPr>
        <w:pStyle w:val="ListParagraph"/>
        <w:numPr>
          <w:ilvl w:val="0"/>
          <w:numId w:val="3"/>
        </w:numPr>
        <w:spacing w:after="40"/>
      </w:pPr>
      <w:r>
        <w:rPr>
          <w:b/>
          <w:bCs/>
          <w:sz w:val="22"/>
          <w:szCs w:val="22"/>
        </w:rPr>
        <w:t xml:space="preserve">信息保密与数据安全</w:t>
      </w:r>
      <w:r>
        <w:rPr>
          <w:sz w:val="22"/>
          <w:szCs w:val="22"/>
        </w:rPr>
        <w:t xml:space="preserve">：学院在评价工作中采集的各类数据（包括委员评价记录、学生评价原始数据、教师个人成绩等）属于教学管理敏感信息，须严格按照学校数据安全管理规定进行存储与使用，未经授权不得对外泄露</w:t>
      </w:r>
    </w:p>
    <w:p>
      <w:pPr>
        <w:pStyle w:val="Heading1"/>
      </w:pPr>
      <w:r>
        <w:t xml:space="preserve">十八、附则</w:t>
      </w:r>
    </w:p>
    <w:p>
      <w:pPr>
        <w:pStyle w:val="Heading2"/>
      </w:pPr>
      <w:r>
        <w:t xml:space="preserve">第一条 解释权</w:t>
      </w:r>
    </w:p>
    <w:p>
      <w:pPr>
        <w:spacing w:after="100" w:line="300"/>
        <w:ind w:firstLine="480"/>
      </w:pPr>
      <w:r>
        <w:rPr>
          <w:sz w:val="22"/>
          <w:szCs w:val="22"/>
        </w:rPr>
        <w:t xml:space="preserve">本方案由数字艺术与设计学院负责解释，具体解释权归院级课程建设委员会。</w:t>
      </w:r>
    </w:p>
    <w:p>
      <w:pPr>
        <w:pStyle w:val="Heading2"/>
      </w:pPr>
      <w:r>
        <w:t xml:space="preserve">第二条 生效与修订</w:t>
      </w:r>
    </w:p>
    <w:p>
      <w:pPr>
        <w:spacing w:after="100" w:line="300"/>
        <w:ind w:firstLine="480"/>
      </w:pPr>
      <w:r>
        <w:rPr>
          <w:sz w:val="22"/>
          <w:szCs w:val="22"/>
        </w:rPr>
        <w:t xml:space="preserve">本方案自发布之日起施行，2025—2026 学年起试运行。试运行期满一年后，学院将根据实施情况进行全面评估，决定是否正式施行或进一步修订。</w:t>
      </w:r>
    </w:p>
    <w:p>
      <w:pPr>
        <w:spacing w:after="100" w:line="300"/>
        <w:ind w:firstLine="480"/>
      </w:pPr>
      <w:r>
        <w:rPr>
          <w:sz w:val="22"/>
          <w:szCs w:val="22"/>
        </w:rPr>
        <w:t xml:space="preserve">本方案试运行期间如与学校上位政策存在冲突，</w:t>
      </w:r>
      <w:r>
        <w:rPr>
          <w:b/>
          <w:bCs/>
          <w:sz w:val="22"/>
          <w:szCs w:val="22"/>
        </w:rPr>
        <w:t xml:space="preserve">以学校《大连东软信息学院教师课程教学质量评价办法》为准</w:t>
      </w:r>
      <w:r>
        <w:rPr>
          <w:sz w:val="22"/>
          <w:szCs w:val="22"/>
        </w:rPr>
        <w:t xml:space="preserve">，本方案自动适用学校最新版本。</w:t>
      </w:r>
    </w:p>
    <w:p>
      <w:pPr>
        <w:pStyle w:val="Heading2"/>
      </w:pPr>
      <w:r>
        <w:t xml:space="preserve">第三条 未尽事宜</w:t>
      </w:r>
    </w:p>
    <w:p>
      <w:pPr>
        <w:spacing w:after="100" w:line="300"/>
        <w:ind w:firstLine="480"/>
      </w:pPr>
      <w:r>
        <w:rPr>
          <w:sz w:val="22"/>
          <w:szCs w:val="22"/>
        </w:rPr>
        <w:t xml:space="preserve">本方案未尽事宜，按照学校教学管理相关规定及学院惯例执行；遇有特殊情形，由院级课程建设委员会集体研究决定。</w:t>
      </w:r>
    </w:p>
    <w:p>
      <w:pPr>
        <w:pStyle w:val="Heading2"/>
      </w:pPr>
      <w:r>
        <w:t xml:space="preserve">第四条 附件目录</w:t>
      </w:r>
    </w:p>
    <w:p>
      <w:pPr>
        <w:pStyle w:val="ListParagraph"/>
        <w:numPr>
          <w:ilvl w:val="0"/>
          <w:numId w:val="2"/>
        </w:numPr>
        <w:spacing w:after="40"/>
      </w:pPr>
      <w:r>
        <w:rPr>
          <w:sz w:val="22"/>
          <w:szCs w:val="22"/>
        </w:rPr>
        <w:t xml:space="preserve">附件 1：《学生评价记录免计入申请表》（按学校《评价办法》附件1 格式）</w:t>
      </w:r>
    </w:p>
    <w:p>
      <w:pPr>
        <w:pStyle w:val="ListParagraph"/>
        <w:numPr>
          <w:ilvl w:val="0"/>
          <w:numId w:val="2"/>
        </w:numPr>
        <w:spacing w:after="40"/>
      </w:pPr>
      <w:r>
        <w:rPr>
          <w:sz w:val="22"/>
          <w:szCs w:val="22"/>
        </w:rPr>
        <w:t xml:space="preserve">附件 2：定向听课评分表（依本方案第十章 5 维度框架细化）</w:t>
      </w:r>
    </w:p>
    <w:p>
      <w:pPr>
        <w:pStyle w:val="ListParagraph"/>
        <w:numPr>
          <w:ilvl w:val="0"/>
          <w:numId w:val="2"/>
        </w:numPr>
        <w:spacing w:after="40"/>
      </w:pPr>
      <w:r>
        <w:rPr>
          <w:sz w:val="22"/>
          <w:szCs w:val="22"/>
        </w:rPr>
        <w:t xml:space="preserve">附件 3：教学材料审查评分表（依本方案第九章 5 维度框架细化）</w:t>
      </w:r>
    </w:p>
    <w:p>
      <w:pPr>
        <w:pStyle w:val="ListParagraph"/>
        <w:numPr>
          <w:ilvl w:val="0"/>
          <w:numId w:val="2"/>
        </w:numPr>
        <w:spacing w:after="40"/>
      </w:pPr>
      <w:r>
        <w:rPr>
          <w:sz w:val="22"/>
          <w:szCs w:val="22"/>
        </w:rPr>
        <w:t xml:space="preserve">附件 4：同行说课评分表（依本方案第十一章 5 维度框架细化）</w:t>
      </w:r>
    </w:p>
    <w:p>
      <w:pPr>
        <w:pStyle w:val="ListParagraph"/>
        <w:numPr>
          <w:ilvl w:val="0"/>
          <w:numId w:val="2"/>
        </w:numPr>
        <w:spacing w:after="40"/>
      </w:pPr>
      <w:r>
        <w:rPr>
          <w:sz w:val="22"/>
          <w:szCs w:val="22"/>
        </w:rPr>
        <w:t xml:space="preserve">附件 5：学生评价问卷（依本方案第十二章 5 维度框架细化）</w:t>
      </w:r>
    </w:p>
    <w:p>
      <w:pPr>
        <w:pStyle w:val="ListParagraph"/>
        <w:numPr>
          <w:ilvl w:val="0"/>
          <w:numId w:val="2"/>
        </w:numPr>
        <w:spacing w:after="40"/>
      </w:pPr>
      <w:r>
        <w:rPr>
          <w:sz w:val="22"/>
          <w:szCs w:val="22"/>
        </w:rPr>
        <w:t xml:space="preserve">附件 6：《持续改进跟踪单》（按学校《评价办法》附件4 格式）</w:t>
      </w:r>
    </w:p>
    <w:p>
      <w:pPr>
        <w:pStyle w:val="ListParagraph"/>
        <w:numPr>
          <w:ilvl w:val="0"/>
          <w:numId w:val="2"/>
        </w:numPr>
        <w:spacing w:after="40"/>
      </w:pPr>
      <w:r>
        <w:rPr>
          <w:sz w:val="22"/>
          <w:szCs w:val="22"/>
        </w:rPr>
        <w:t xml:space="preserve">附件 7：教学材料提交清单</w:t>
      </w:r>
    </w:p>
    <w:p>
      <w:pPr>
        <w:pStyle w:val="ListParagraph"/>
        <w:numPr>
          <w:ilvl w:val="0"/>
          <w:numId w:val="2"/>
        </w:numPr>
        <w:spacing w:after="40"/>
      </w:pPr>
      <w:r>
        <w:rPr>
          <w:sz w:val="22"/>
          <w:szCs w:val="22"/>
        </w:rPr>
        <w:t xml:space="preserve">附件 8：S 级申报书</w:t>
      </w:r>
    </w:p>
    <w:p>
      <w:pPr>
        <w:pStyle w:val="ListParagraph"/>
        <w:numPr>
          <w:ilvl w:val="0"/>
          <w:numId w:val="2"/>
        </w:numPr>
        <w:spacing w:after="40"/>
      </w:pPr>
      <w:r>
        <w:rPr>
          <w:sz w:val="22"/>
          <w:szCs w:val="22"/>
        </w:rPr>
        <w:t xml:space="preserve">附件 9：《教师课程教学质量评价 S/A/B/C 等级细化细则》（依学校《评价办法》附件2 标准框架制定）</w:t>
      </w:r>
    </w:p>
    <w:p>
      <w:pPr>
        <w:spacing w:after="100" w:line="300"/>
        <w:ind w:firstLine="480"/>
      </w:pPr>
      <w:r>
        <w:rPr>
          <w:b/>
          <w:bCs/>
          <w:sz w:val="22"/>
          <w:szCs w:val="22"/>
        </w:rPr>
        <w:t xml:space="preserve">数字艺术与设计学院</w:t>
      </w:r>
    </w:p>
    <w:p>
      <w:pPr>
        <w:spacing w:after="100" w:line="300"/>
        <w:ind w:firstLine="480"/>
      </w:pPr>
      <w:r>
        <w:rPr>
          <w:b/>
          <w:bCs/>
          <w:sz w:val="22"/>
          <w:szCs w:val="22"/>
        </w:rPr>
        <w:t xml:space="preserve">2025 年 ____ 月 ____ 日</w:t>
      </w:r>
    </w:p>
    <w:p>
      <w:pPr>
        <w:pStyle w:val="Heading1"/>
      </w:pPr>
      <w:r>
        <w:t xml:space="preserve">附录1：v1.0 → v2.0 变更摘要</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400"/>
        <w:gridCol w:w="2400"/>
        <w:gridCol w:w="2306"/>
      </w:tblGrid>
      <w:tr>
        <w:trPr>
          <w:tblHeader/>
        </w:trPr>
        <w:tc>
          <w:tcPr>
            <w:tcW w:type="dxa" w:w="7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序号</w:t>
            </w:r>
          </w:p>
        </w:tc>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修订条款</w:t>
            </w:r>
          </w:p>
        </w:tc>
        <w:tc>
          <w:tcPr>
            <w:tcW w:type="dxa" w:w="24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修订前</w:t>
            </w:r>
          </w:p>
        </w:tc>
        <w:tc>
          <w:tcPr>
            <w:tcW w:type="dxa" w:w="24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修订后</w:t>
            </w:r>
          </w:p>
        </w:tc>
        <w:tc>
          <w:tcPr>
            <w:tcW w:type="dxa" w:w="23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依据</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第五章 评价标准框架</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各表分值不一致（如听课表未明确 5 维度）</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统一对齐学校 5 维度框架（20+25+20+20+15）</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《评价办法》附件 2</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第七章（三）前置限定</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缺少维度否决规则</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新增"任一维度&lt;70% 不得 A 及以上"</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《评价办法》附件 2 备注</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3</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第四章（二）课程覆盖</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 1 年 50%，第 2 年 80%</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 1 年 70%，第 2 年 100%</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《评价办法》5.1</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4</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第七章（一）等级名称</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仅 A/B/C/D</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A=发展级 II，B=发展级 I</w:t>
            </w:r>
            <w:r>
              <w:rPr>
                <w:b w:val="false"/>
                <w:bCs w:val="false"/>
                <w:sz w:val="19"/>
                <w:szCs w:val="19"/>
              </w:rPr>
              <w:t xml:space="preserve">（完整中文名）</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《评价办法》5.3.1</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5</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第十四章 中层干部</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笼统说"本方案不做具体规定"</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新增配合机制（数据提供、协同评议）</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《评价办法》5.3.4</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6</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第六章（三）学生评价</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仅"参照附件"</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明确学校统一系统组织 + 免计入申请流程</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《评价办法》5.2.1</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7</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第十六章（二）C 级跟踪</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笼统提及《持续改进跟踪单》</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细化为问题清单/整改举措/预计结果/验收等表格化字段</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《评价办法》附件 3</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8</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第四章（三）分类评价</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简单一句话</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明确理论/实践/项目/毕设四类指标体系适用范围</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《评价办法》5.2.1/5.2.2</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9</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第十三章 评价流程</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仅 5 个阶段</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新增开课前/过程中/结课后三阶段过程性+总结性结合</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《评价办法》5.2.3</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10</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第十五章（三）申诉期限</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5 个工作日</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改为 3 个工作日</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《评价办法》5.4.2</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11</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第六章（三）评价环节</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笼统按学年合并</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明确 2 理论 + 1 实践 + 1 毕设共 4 环节</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《评价办法》5.2.1</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12</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第十六章（一）D 级处置</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简单提及</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明确次年职位下调一级、不得申报职称晋升</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《评价办法》5.5.4</w:t>
            </w:r>
          </w:p>
        </w:tc>
      </w:tr>
    </w:tbl>
    <w:p>
      <w:pPr>
        <w:spacing w:after="80"/>
      </w:pPr>
    </w:p>
    <w:p>
      <w:pPr>
        <w:pStyle w:val="Heading1"/>
      </w:pPr>
      <w:r>
        <w:t xml:space="preserve">附录2：v2.0 → v2.1 变更摘要</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400"/>
        <w:gridCol w:w="2400"/>
        <w:gridCol w:w="2306"/>
      </w:tblGrid>
      <w:tr>
        <w:trPr>
          <w:tblHeader/>
        </w:trPr>
        <w:tc>
          <w:tcPr>
            <w:tcW w:type="dxa" w:w="7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序号</w:t>
            </w:r>
          </w:p>
        </w:tc>
        <w:tc>
          <w:tcPr>
            <w:tcW w:type="dxa" w:w="15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修订条款</w:t>
            </w:r>
          </w:p>
        </w:tc>
        <w:tc>
          <w:tcPr>
            <w:tcW w:type="dxa" w:w="24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修订前</w:t>
            </w:r>
          </w:p>
        </w:tc>
        <w:tc>
          <w:tcPr>
            <w:tcW w:type="dxa" w:w="2400"/>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修订后</w:t>
            </w:r>
          </w:p>
        </w:tc>
        <w:tc>
          <w:tcPr>
            <w:tcW w:type="dxa" w:w="2306"/>
            <w:tcBorders>
              <w:top w:val="single" w:color="999999" w:sz="2"/>
              <w:left w:val="single" w:color="999999" w:sz="2"/>
              <w:bottom w:val="single" w:color="999999" w:sz="2"/>
              <w:right w:val="single" w:color="999999" w:sz="2"/>
            </w:tcBorders>
            <w:shd w:fill="DEEAF6" w:val="clear"/>
            <w:tcMar>
              <w:top w:type="dxa" w:w="50"/>
              <w:left w:type="dxa" w:w="90"/>
              <w:bottom w:type="dxa" w:w="50"/>
              <w:right w:type="dxa" w:w="90"/>
            </w:tcMar>
            <w:vAlign w:val="center"/>
          </w:tcPr>
          <w:p>
            <w:r>
              <w:rPr>
                <w:b/>
                <w:bCs/>
                <w:sz w:val="19"/>
                <w:szCs w:val="19"/>
              </w:rPr>
              <w:t xml:space="preserve">依据</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1</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第五章 等级判定门槛</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得分率档位"对应 S/A/B/C 级"（与配额排序制矛盾）</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更正为"维度分档参考"</w:t>
            </w:r>
            <w:r>
              <w:rPr>
                <w:b w:val="false"/>
                <w:bCs w:val="false"/>
                <w:sz w:val="19"/>
                <w:szCs w:val="19"/>
              </w:rPr>
              <w:t xml:space="preserve">，明确最终等级由综合分排序按比例划定，档位仅用于分档评价与维度否决</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《评价办法》5.4.2/5.4.3、附件2</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2</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第九～十二章 A/B/C 标准</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仅"90%+/70-90/&lt;70"粗略区间</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对接细化细则量化锚点</w:t>
            </w:r>
            <w:r>
              <w:rPr>
                <w:b w:val="false"/>
                <w:bCs w:val="false"/>
                <w:sz w:val="19"/>
                <w:szCs w:val="19"/>
              </w:rPr>
              <w:t xml:space="preserve">（参与率、能力考核占比、达成度、满意度等），并统一引用附件9</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《评价办法》附件2"二级学院制定细则"</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3</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第六章 免计入审核</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系部→学院→质保部三级</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二级学院→教学质量管理与保障部两级</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《评价办法》5.3.1</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4</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D 级内涵与跟踪单引用</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D 级情形不全；跟踪单引"附件3"</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按 5.4.1/3.2 补全 D 级情形与即时认定</w:t>
            </w:r>
            <w:r>
              <w:rPr>
                <w:b w:val="false"/>
                <w:bCs w:val="false"/>
                <w:sz w:val="19"/>
                <w:szCs w:val="19"/>
              </w:rPr>
              <w:t xml:space="preserve">；跟踪单更正为</w:t>
            </w:r>
            <w:r>
              <w:rPr>
                <w:b w:val="false"/>
                <w:bCs w:val="false"/>
                <w:sz w:val="19"/>
                <w:szCs w:val="19"/>
              </w:rPr>
              <w:t xml:space="preserve">附件4</w:t>
            </w:r>
            <w:r>
              <w:rPr>
                <w:b w:val="false"/>
                <w:bCs w:val="false"/>
                <w:sz w:val="19"/>
                <w:szCs w:val="19"/>
              </w:rPr>
              <w:t xml:space="preserve">（V7.0 附件3 为 D 认定单）</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《评价办法》5.4.1、3.2、7</w:t>
            </w:r>
          </w:p>
        </w:tc>
      </w:tr>
      <w:tr>
        <w:trPr>
          <w:tblHeader w:val="false"/>
        </w:trPr>
        <w:tc>
          <w:tcPr>
            <w:tcW w:type="dxa" w:w="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5</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附件目录</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8 个附件</w:t>
            </w:r>
          </w:p>
        </w:tc>
        <w:tc>
          <w:tcPr>
            <w:tcW w:type="dxa" w:w="24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增补附件9《S/A/B/C 等级细化细则》</w:t>
            </w:r>
          </w:p>
        </w:tc>
        <w:tc>
          <w:tcPr>
            <w:tcW w:type="dxa" w:w="2306"/>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r>
              <w:rPr>
                <w:b w:val="false"/>
                <w:bCs w:val="false"/>
                <w:sz w:val="19"/>
                <w:szCs w:val="19"/>
              </w:rPr>
              <w:t xml:space="preserve">《评价办法》附件2 备注</w:t>
            </w:r>
          </w:p>
        </w:tc>
      </w:tr>
    </w:tbl>
    <w:p>
      <w:pPr>
        <w:spacing w:after="80"/>
      </w:pP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_GB2312" w:cs="仿宋_GB2312" w:eastAsia="仿宋_GB2312" w:hAnsi="仿宋_GB23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黑体" w:cs="黑体" w:eastAsia="黑体" w:hAnsi="黑体"/>
      <w:b/>
      <w:bCs/>
      <w:color w:val="000000"/>
      <w:sz w:val="28"/>
      <w:szCs w:val="28"/>
    </w:rPr>
  </w:style>
  <w:style w:type="paragraph" w:styleId="Heading2">
    <w:name w:val="Heading 2"/>
    <w:basedOn w:val="Normal"/>
    <w:next w:val="Normal"/>
    <w:qFormat/>
    <w:pPr>
      <w:spacing w:after="100" w:before="180"/>
      <w:outlineLvl w:val="1"/>
    </w:pPr>
    <w:rPr>
      <w:rFonts w:ascii="黑体" w:cs="黑体" w:eastAsia="黑体" w:hAnsi="黑体"/>
      <w:b/>
      <w:bCs/>
      <w:color w:val="222222"/>
      <w:sz w:val="24"/>
      <w:szCs w:val="24"/>
    </w:rPr>
  </w:style>
  <w:style w:type="paragraph" w:styleId="Heading3">
    <w:name w:val="Heading 3"/>
    <w:basedOn w:val="Normal"/>
    <w:next w:val="Normal"/>
    <w:qFormat/>
    <w:pPr>
      <w:spacing w:after="80" w:before="140"/>
      <w:outlineLvl w:val="2"/>
    </w:pPr>
    <w:rPr>
      <w:rFonts w:ascii="黑体" w:cs="黑体" w:eastAsia="黑体" w:hAnsi="黑体"/>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教师课程教学质量评价实施方案 v2.1</dc:title>
  <dc:creator>数字艺术与设计学院</dc:creator>
  <cp:lastModifiedBy>Un-named</cp:lastModifiedBy>
  <cp:revision>1</cp:revision>
  <dcterms:created xsi:type="dcterms:W3CDTF">2026-07-10T10:44:47.778Z</dcterms:created>
  <dcterms:modified xsi:type="dcterms:W3CDTF">2026-07-10T10:44:47.779Z</dcterms:modified>
</cp:coreProperties>
</file>

<file path=docProps/custom.xml><?xml version="1.0" encoding="utf-8"?>
<Properties xmlns="http://schemas.openxmlformats.org/officeDocument/2006/custom-properties" xmlns:vt="http://schemas.openxmlformats.org/officeDocument/2006/docPropsVTypes"/>
</file>