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88D10" w14:textId="3AAFBA8F" w:rsidR="001F49E2" w:rsidRDefault="001F49E2" w:rsidP="001F49E2">
      <w:pPr>
        <w:jc w:val="center"/>
        <w:rPr>
          <w:b/>
          <w:bCs/>
          <w:sz w:val="30"/>
          <w:szCs w:val="30"/>
          <w:u w:val="single"/>
        </w:rPr>
      </w:pPr>
      <w:r w:rsidRPr="001F49E2">
        <w:rPr>
          <w:b/>
          <w:bCs/>
          <w:sz w:val="30"/>
          <w:szCs w:val="30"/>
          <w:u w:val="single"/>
        </w:rPr>
        <w:t>Products we plan to sell in the future</w:t>
      </w:r>
    </w:p>
    <w:p w14:paraId="2362ACD5" w14:textId="4947D4BE" w:rsidR="001F49E2" w:rsidRDefault="001F49E2" w:rsidP="001F49E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F49E2">
        <w:rPr>
          <w:sz w:val="30"/>
          <w:szCs w:val="30"/>
        </w:rPr>
        <w:t>Electrocardiogram</w:t>
      </w:r>
    </w:p>
    <w:p w14:paraId="621AF012" w14:textId="2F468CEB" w:rsidR="001F49E2" w:rsidRDefault="001F49E2" w:rsidP="001F49E2">
      <w:pPr>
        <w:pStyle w:val="ListParagraph"/>
        <w:ind w:left="1440"/>
        <w:rPr>
          <w:sz w:val="30"/>
          <w:szCs w:val="30"/>
        </w:rPr>
      </w:pPr>
      <w:r>
        <w:rPr>
          <w:noProof/>
        </w:rPr>
        <w:drawing>
          <wp:inline distT="0" distB="0" distL="0" distR="0" wp14:anchorId="5FA2D2EB" wp14:editId="792CAF22">
            <wp:extent cx="2346960" cy="2346960"/>
            <wp:effectExtent l="0" t="0" r="0" b="0"/>
            <wp:docPr id="1558357249" name="Picture 1" descr="US Digital One Channel 12 lead ECG Machine EKG Electrocardiograph Printer  CE FDA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 Digital One Channel 12 lead ECG Machine EKG Electrocardiograph Printer  CE FDA | eB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48C3" w14:textId="30D4F1B0" w:rsidR="001F49E2" w:rsidRDefault="001F49E2" w:rsidP="001F49E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CT Scanners</w:t>
      </w:r>
    </w:p>
    <w:p w14:paraId="253E2624" w14:textId="4019DB1B" w:rsidR="001F49E2" w:rsidRDefault="001F49E2" w:rsidP="001F49E2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586287C9" wp14:editId="7B823550">
            <wp:extent cx="2966720" cy="2225040"/>
            <wp:effectExtent l="0" t="0" r="5080" b="3810"/>
            <wp:docPr id="1323941923" name="Picture 2" descr="Single Source CT 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Source CT Scann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A1E8" w14:textId="288B9397" w:rsidR="001F49E2" w:rsidRDefault="001F49E2" w:rsidP="001F49E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Nebulizers</w:t>
      </w:r>
    </w:p>
    <w:p w14:paraId="44C0AF53" w14:textId="22D31071" w:rsidR="001F49E2" w:rsidRPr="001F49E2" w:rsidRDefault="001F49E2" w:rsidP="001F49E2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AE29FEC" wp14:editId="2F1609C9">
            <wp:extent cx="2948940" cy="1965960"/>
            <wp:effectExtent l="0" t="0" r="3810" b="0"/>
            <wp:docPr id="1148266698" name="Picture 3" descr="7 Nebulizer Uses + Side Effects, Precautions &amp; Reviews - SelfDecode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 Nebulizer Uses + Side Effects, Precautions &amp; Reviews - SelfDecode Heal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1402" w14:textId="77777777" w:rsidR="001F49E2" w:rsidRPr="001F49E2" w:rsidRDefault="001F49E2" w:rsidP="001F49E2">
      <w:pPr>
        <w:rPr>
          <w:sz w:val="30"/>
          <w:szCs w:val="30"/>
        </w:rPr>
      </w:pPr>
    </w:p>
    <w:sectPr w:rsidR="001F49E2" w:rsidRPr="001F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00D49"/>
    <w:multiLevelType w:val="hybridMultilevel"/>
    <w:tmpl w:val="3DC07A2E"/>
    <w:lvl w:ilvl="0" w:tplc="F8069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88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E2"/>
    <w:rsid w:val="00032F88"/>
    <w:rsid w:val="001F49E2"/>
    <w:rsid w:val="00A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0283"/>
  <w15:chartTrackingRefBased/>
  <w15:docId w15:val="{D635E3CF-55D9-4CC1-AFF4-739BE4FE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9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9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2</cp:revision>
  <dcterms:created xsi:type="dcterms:W3CDTF">2025-08-07T03:29:00Z</dcterms:created>
  <dcterms:modified xsi:type="dcterms:W3CDTF">2025-08-07T03:29:00Z</dcterms:modified>
</cp:coreProperties>
</file>