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B174" w14:textId="77777777" w:rsidR="00E739D9" w:rsidRDefault="00E739D9">
      <w:pPr>
        <w:rPr>
          <w:lang w:val="en-US"/>
        </w:rPr>
      </w:pPr>
    </w:p>
    <w:p w14:paraId="5ADA5CB1" w14:textId="77777777" w:rsidR="00DF6547" w:rsidRDefault="00DF6547">
      <w:pPr>
        <w:rPr>
          <w:lang w:val="en-US"/>
        </w:rPr>
      </w:pPr>
    </w:p>
    <w:p w14:paraId="03232E8B" w14:textId="77777777" w:rsidR="00DF6547" w:rsidRDefault="00DF6547">
      <w:pPr>
        <w:rPr>
          <w:lang w:val="en-US"/>
        </w:rPr>
      </w:pPr>
    </w:p>
    <w:p w14:paraId="317B1115" w14:textId="77777777" w:rsidR="00DF6547" w:rsidRDefault="00DF6547">
      <w:pPr>
        <w:rPr>
          <w:lang w:val="en-US"/>
        </w:rPr>
      </w:pPr>
    </w:p>
    <w:p w14:paraId="3143E84E" w14:textId="77777777" w:rsidR="00DF6547" w:rsidRDefault="00DF6547">
      <w:pPr>
        <w:rPr>
          <w:lang w:val="en-US"/>
        </w:rPr>
      </w:pPr>
    </w:p>
    <w:p w14:paraId="7EBFA947" w14:textId="77777777" w:rsidR="00DF6547" w:rsidRDefault="00DF6547">
      <w:pPr>
        <w:rPr>
          <w:lang w:val="en-US"/>
        </w:rPr>
      </w:pPr>
    </w:p>
    <w:p w14:paraId="0E4D86A2" w14:textId="77777777" w:rsidR="00DF6547" w:rsidRDefault="00DF6547">
      <w:pPr>
        <w:rPr>
          <w:lang w:val="en-US"/>
        </w:rPr>
      </w:pPr>
    </w:p>
    <w:p w14:paraId="63682798" w14:textId="77777777" w:rsidR="00DF6547" w:rsidRDefault="00DF6547">
      <w:pPr>
        <w:rPr>
          <w:lang w:val="en-US"/>
        </w:rPr>
      </w:pPr>
    </w:p>
    <w:p w14:paraId="4DF3708A" w14:textId="77777777" w:rsidR="00DF6547" w:rsidRPr="003E2E40" w:rsidRDefault="00DF6547">
      <w:pPr>
        <w:rPr>
          <w:rFonts w:ascii="Avenir Next LT Pro" w:hAnsi="Avenir Next LT Pro"/>
          <w:lang w:val="en-US"/>
        </w:rPr>
      </w:pPr>
    </w:p>
    <w:p w14:paraId="6FAA2CB4" w14:textId="0817C595" w:rsidR="00DF6547" w:rsidRPr="003E2E40" w:rsidRDefault="00DF6547">
      <w:pPr>
        <w:rPr>
          <w:rFonts w:ascii="Avenir Next LT Pro" w:hAnsi="Avenir Next LT Pro"/>
          <w:sz w:val="72"/>
          <w:szCs w:val="72"/>
        </w:rPr>
      </w:pPr>
      <w:r w:rsidRPr="003E2E40">
        <w:rPr>
          <w:rFonts w:ascii="Avenir Next LT Pro" w:hAnsi="Avenir Next LT Pro"/>
          <w:sz w:val="72"/>
          <w:szCs w:val="72"/>
        </w:rPr>
        <w:t>Talent</w:t>
      </w:r>
      <w:r w:rsidRPr="003E2E40">
        <w:rPr>
          <w:rFonts w:ascii="Avenir Next LT Pro" w:hAnsi="Avenir Next LT Pro"/>
          <w:sz w:val="72"/>
          <w:szCs w:val="72"/>
        </w:rPr>
        <w:t xml:space="preserve"> </w:t>
      </w:r>
      <w:r w:rsidRPr="003E2E40">
        <w:rPr>
          <w:rFonts w:ascii="Avenir Next LT Pro" w:hAnsi="Avenir Next LT Pro"/>
          <w:sz w:val="72"/>
          <w:szCs w:val="72"/>
        </w:rPr>
        <w:t>View HR Attrition &amp; Workforce Dashboard</w:t>
      </w:r>
    </w:p>
    <w:p w14:paraId="6F9B1338" w14:textId="77777777" w:rsidR="00D2246D" w:rsidRDefault="00D2246D" w:rsidP="00D2246D">
      <w:pPr>
        <w:pStyle w:val="ListParagraph"/>
        <w:rPr>
          <w:rFonts w:ascii="Californian FB" w:hAnsi="Californian FB"/>
          <w:sz w:val="52"/>
          <w:szCs w:val="52"/>
        </w:rPr>
      </w:pPr>
      <w:r>
        <w:rPr>
          <w:rFonts w:ascii="Californian FB" w:hAnsi="Californian FB"/>
          <w:sz w:val="52"/>
          <w:szCs w:val="52"/>
        </w:rPr>
        <w:t xml:space="preserve">                                   </w:t>
      </w:r>
    </w:p>
    <w:p w14:paraId="1DA7B6CD" w14:textId="139668E8" w:rsidR="00DF6547" w:rsidRPr="00D2246D" w:rsidRDefault="00D2246D" w:rsidP="00D2246D">
      <w:pPr>
        <w:pStyle w:val="ListParagraph"/>
        <w:rPr>
          <w:rFonts w:ascii="Californian FB" w:hAnsi="Californian FB"/>
          <w:sz w:val="52"/>
          <w:szCs w:val="52"/>
        </w:rPr>
      </w:pPr>
      <w:r>
        <w:rPr>
          <w:rFonts w:ascii="Californian FB" w:hAnsi="Californian FB"/>
          <w:sz w:val="52"/>
          <w:szCs w:val="52"/>
        </w:rPr>
        <w:t xml:space="preserve">                                    </w:t>
      </w:r>
      <w:r w:rsidR="00DF6547" w:rsidRPr="00D2246D">
        <w:rPr>
          <w:rFonts w:ascii="Californian FB" w:hAnsi="Californian FB"/>
          <w:sz w:val="52"/>
          <w:szCs w:val="52"/>
        </w:rPr>
        <w:t>Nampelli Gangot</w:t>
      </w:r>
      <w:r w:rsidRPr="00D2246D">
        <w:rPr>
          <w:rFonts w:ascii="Californian FB" w:hAnsi="Californian FB"/>
          <w:sz w:val="52"/>
          <w:szCs w:val="52"/>
        </w:rPr>
        <w:t>h</w:t>
      </w:r>
      <w:r w:rsidR="00DF6547" w:rsidRPr="00D2246D">
        <w:rPr>
          <w:rFonts w:ascii="Californian FB" w:hAnsi="Californian FB"/>
          <w:sz w:val="52"/>
          <w:szCs w:val="52"/>
        </w:rPr>
        <w:t>ri</w:t>
      </w:r>
    </w:p>
    <w:p w14:paraId="3EB78312" w14:textId="77777777" w:rsidR="00DF6547" w:rsidRDefault="00DF6547" w:rsidP="00DF6547">
      <w:pPr>
        <w:rPr>
          <w:rFonts w:asciiTheme="majorHAnsi" w:hAnsiTheme="majorHAnsi"/>
          <w:sz w:val="72"/>
          <w:szCs w:val="72"/>
        </w:rPr>
      </w:pPr>
    </w:p>
    <w:p w14:paraId="7264A732" w14:textId="77777777" w:rsidR="00DF6547" w:rsidRDefault="00DF6547" w:rsidP="00DF6547">
      <w:pPr>
        <w:rPr>
          <w:rFonts w:asciiTheme="majorHAnsi" w:hAnsiTheme="majorHAnsi"/>
          <w:sz w:val="72"/>
          <w:szCs w:val="72"/>
        </w:rPr>
      </w:pPr>
    </w:p>
    <w:p w14:paraId="31D877D5" w14:textId="77777777" w:rsidR="00DF6547" w:rsidRDefault="00DF6547" w:rsidP="00DF6547">
      <w:pPr>
        <w:rPr>
          <w:rFonts w:asciiTheme="majorHAnsi" w:hAnsiTheme="majorHAnsi"/>
          <w:sz w:val="72"/>
          <w:szCs w:val="72"/>
        </w:rPr>
      </w:pPr>
    </w:p>
    <w:p w14:paraId="5A72E102" w14:textId="77777777" w:rsidR="00DF6547" w:rsidRDefault="00DF6547" w:rsidP="00DF6547">
      <w:pPr>
        <w:rPr>
          <w:rFonts w:asciiTheme="majorHAnsi" w:hAnsiTheme="majorHAnsi"/>
          <w:sz w:val="72"/>
          <w:szCs w:val="72"/>
        </w:rPr>
      </w:pPr>
    </w:p>
    <w:p w14:paraId="168C5B76" w14:textId="77777777" w:rsidR="00DF6547" w:rsidRDefault="00DF6547" w:rsidP="00DF6547">
      <w:pPr>
        <w:rPr>
          <w:rFonts w:asciiTheme="majorHAnsi" w:hAnsiTheme="majorHAnsi"/>
          <w:sz w:val="72"/>
          <w:szCs w:val="72"/>
        </w:rPr>
      </w:pPr>
    </w:p>
    <w:p w14:paraId="329311CD" w14:textId="4F1EC096" w:rsidR="00DF6547" w:rsidRDefault="00DF6547">
      <w:pPr>
        <w:rPr>
          <w:rFonts w:asciiTheme="majorHAnsi" w:hAnsiTheme="majorHAnsi"/>
          <w:sz w:val="72"/>
          <w:szCs w:val="72"/>
        </w:rPr>
      </w:pPr>
      <w:r>
        <w:rPr>
          <w:rFonts w:asciiTheme="majorHAnsi" w:hAnsiTheme="majorHAnsi"/>
          <w:sz w:val="72"/>
          <w:szCs w:val="72"/>
        </w:rPr>
        <w:br w:type="page"/>
      </w:r>
    </w:p>
    <w:p w14:paraId="02BE09D5" w14:textId="77777777" w:rsidR="007A1ECA" w:rsidRDefault="007A1ECA" w:rsidP="007A1ECA">
      <w:pPr>
        <w:rPr>
          <w:rFonts w:asciiTheme="majorHAnsi" w:hAnsiTheme="majorHAnsi"/>
          <w:b/>
          <w:bCs/>
          <w:sz w:val="36"/>
          <w:szCs w:val="36"/>
        </w:rPr>
      </w:pPr>
    </w:p>
    <w:p w14:paraId="751A4ADD" w14:textId="00C438A7" w:rsidR="007A1ECA" w:rsidRPr="007A1ECA" w:rsidRDefault="007A1ECA" w:rsidP="007A1ECA">
      <w:pPr>
        <w:rPr>
          <w:rFonts w:asciiTheme="majorHAnsi" w:hAnsiTheme="majorHAnsi"/>
          <w:b/>
          <w:bCs/>
          <w:sz w:val="44"/>
          <w:szCs w:val="44"/>
        </w:rPr>
      </w:pPr>
      <w:r w:rsidRPr="007A1ECA">
        <w:rPr>
          <w:rFonts w:asciiTheme="majorHAnsi" w:hAnsiTheme="majorHAnsi"/>
          <w:b/>
          <w:bCs/>
          <w:sz w:val="44"/>
          <w:szCs w:val="44"/>
        </w:rPr>
        <w:t>1. Project Overview</w:t>
      </w:r>
    </w:p>
    <w:p w14:paraId="0CB6FACC" w14:textId="05693A49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 xml:space="preserve">The </w:t>
      </w:r>
      <w:r w:rsidRPr="00A51142">
        <w:rPr>
          <w:rFonts w:asciiTheme="majorHAnsi" w:hAnsiTheme="majorHAnsi"/>
          <w:sz w:val="32"/>
          <w:szCs w:val="32"/>
        </w:rPr>
        <w:t xml:space="preserve">Talent View HR Attrition &amp; Workforce </w:t>
      </w:r>
      <w:r w:rsidRPr="007A1ECA">
        <w:rPr>
          <w:rFonts w:asciiTheme="majorHAnsi" w:hAnsiTheme="majorHAnsi"/>
          <w:sz w:val="32"/>
          <w:szCs w:val="32"/>
        </w:rPr>
        <w:t>Dashboard</w:t>
      </w:r>
      <w:r w:rsidRPr="007A1ECA">
        <w:rPr>
          <w:rFonts w:asciiTheme="majorHAnsi" w:hAnsiTheme="majorHAnsi"/>
          <w:sz w:val="36"/>
          <w:szCs w:val="36"/>
        </w:rPr>
        <w:t xml:space="preserve"> project is developed using </w:t>
      </w:r>
      <w:r w:rsidRPr="007A1ECA">
        <w:rPr>
          <w:rFonts w:asciiTheme="majorHAnsi" w:hAnsiTheme="majorHAnsi"/>
          <w:b/>
          <w:bCs/>
          <w:sz w:val="36"/>
          <w:szCs w:val="36"/>
        </w:rPr>
        <w:t>Power BI</w:t>
      </w:r>
      <w:r w:rsidRPr="007A1ECA">
        <w:rPr>
          <w:rFonts w:asciiTheme="majorHAnsi" w:hAnsiTheme="majorHAnsi"/>
          <w:sz w:val="36"/>
          <w:szCs w:val="36"/>
        </w:rPr>
        <w:t xml:space="preserve"> to </w:t>
      </w:r>
      <w:r w:rsidRPr="007A1ECA">
        <w:rPr>
          <w:rFonts w:asciiTheme="majorHAnsi" w:hAnsiTheme="majorHAnsi"/>
          <w:sz w:val="36"/>
          <w:szCs w:val="36"/>
        </w:rPr>
        <w:t>analyse</w:t>
      </w:r>
      <w:r w:rsidRPr="007A1ECA">
        <w:rPr>
          <w:rFonts w:asciiTheme="majorHAnsi" w:hAnsiTheme="majorHAnsi"/>
          <w:sz w:val="36"/>
          <w:szCs w:val="36"/>
        </w:rPr>
        <w:t xml:space="preserve"> and visualize key human resource metrics across the organization. The project provides a centralized reporting solution to monitor workforce composition, employee attrition, and hiring effectiveness.</w:t>
      </w:r>
    </w:p>
    <w:p w14:paraId="62C016FC" w14:textId="77777777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>The dashboard transforms HR data into interactive visuals, enabling HR teams and management to identify trends, detect risks, and make data-driven decisions related to workforce planning, retention, and recruitment strategies.</w:t>
      </w:r>
    </w:p>
    <w:p w14:paraId="7E3EA832" w14:textId="77777777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pict w14:anchorId="6DFF4581">
          <v:rect id="_x0000_i1031" style="width:0;height:1.5pt" o:hralign="center" o:hrstd="t" o:hr="t" fillcolor="#a0a0a0" stroked="f"/>
        </w:pict>
      </w:r>
    </w:p>
    <w:p w14:paraId="44C78086" w14:textId="77777777" w:rsidR="007A1ECA" w:rsidRPr="007A1ECA" w:rsidRDefault="007A1ECA" w:rsidP="007A1ECA">
      <w:pPr>
        <w:rPr>
          <w:rFonts w:asciiTheme="majorHAnsi" w:hAnsiTheme="majorHAnsi"/>
          <w:b/>
          <w:bCs/>
          <w:sz w:val="36"/>
          <w:szCs w:val="36"/>
        </w:rPr>
      </w:pPr>
      <w:r w:rsidRPr="007A1ECA">
        <w:rPr>
          <w:rFonts w:asciiTheme="majorHAnsi" w:hAnsiTheme="majorHAnsi"/>
          <w:b/>
          <w:bCs/>
          <w:sz w:val="36"/>
          <w:szCs w:val="36"/>
        </w:rPr>
        <w:t>2. Project Objectives</w:t>
      </w:r>
    </w:p>
    <w:p w14:paraId="349A5FFC" w14:textId="77777777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>The main objectives of this project are:</w:t>
      </w:r>
    </w:p>
    <w:p w14:paraId="21610F14" w14:textId="77777777" w:rsidR="007A1ECA" w:rsidRPr="007A1ECA" w:rsidRDefault="007A1ECA" w:rsidP="007A1ECA">
      <w:pPr>
        <w:numPr>
          <w:ilvl w:val="0"/>
          <w:numId w:val="2"/>
        </w:num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>To provide a comprehensive overview of the organization’s workforce</w:t>
      </w:r>
    </w:p>
    <w:p w14:paraId="238C4583" w14:textId="4FF18D3D" w:rsidR="007A1ECA" w:rsidRPr="007A1ECA" w:rsidRDefault="007A1ECA" w:rsidP="007A1ECA">
      <w:pPr>
        <w:numPr>
          <w:ilvl w:val="0"/>
          <w:numId w:val="2"/>
        </w:num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 xml:space="preserve">To </w:t>
      </w:r>
      <w:r w:rsidRPr="007A1ECA">
        <w:rPr>
          <w:rFonts w:asciiTheme="majorHAnsi" w:hAnsiTheme="majorHAnsi"/>
          <w:sz w:val="36"/>
          <w:szCs w:val="36"/>
        </w:rPr>
        <w:t>analyse</w:t>
      </w:r>
      <w:r w:rsidRPr="007A1ECA">
        <w:rPr>
          <w:rFonts w:asciiTheme="majorHAnsi" w:hAnsiTheme="majorHAnsi"/>
          <w:sz w:val="36"/>
          <w:szCs w:val="36"/>
        </w:rPr>
        <w:t xml:space="preserve"> employee attrition trends and separation reasons</w:t>
      </w:r>
    </w:p>
    <w:p w14:paraId="575384DC" w14:textId="77777777" w:rsidR="007A1ECA" w:rsidRPr="007A1ECA" w:rsidRDefault="007A1ECA" w:rsidP="007A1ECA">
      <w:pPr>
        <w:numPr>
          <w:ilvl w:val="0"/>
          <w:numId w:val="2"/>
        </w:num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>To evaluate hiring efficiency and recruitment funnel performance</w:t>
      </w:r>
    </w:p>
    <w:p w14:paraId="3A1CD6B2" w14:textId="77777777" w:rsidR="007A1ECA" w:rsidRPr="007A1ECA" w:rsidRDefault="007A1ECA" w:rsidP="007A1ECA">
      <w:pPr>
        <w:numPr>
          <w:ilvl w:val="0"/>
          <w:numId w:val="2"/>
        </w:num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>To track diversity, tenure, and demographic distribution</w:t>
      </w:r>
    </w:p>
    <w:p w14:paraId="7F653E48" w14:textId="77777777" w:rsidR="007A1ECA" w:rsidRPr="007A1ECA" w:rsidRDefault="007A1ECA" w:rsidP="007A1ECA">
      <w:pPr>
        <w:numPr>
          <w:ilvl w:val="0"/>
          <w:numId w:val="2"/>
        </w:num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>To support HR leadership with actionable insights</w:t>
      </w:r>
    </w:p>
    <w:p w14:paraId="6A134544" w14:textId="77777777" w:rsidR="007A1ECA" w:rsidRPr="007A1ECA" w:rsidRDefault="007A1ECA" w:rsidP="007A1ECA">
      <w:pPr>
        <w:numPr>
          <w:ilvl w:val="0"/>
          <w:numId w:val="2"/>
        </w:num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>To reduce manual reporting and improve decision-making speed</w:t>
      </w:r>
    </w:p>
    <w:p w14:paraId="1F2A98E9" w14:textId="77777777" w:rsidR="005B1F2E" w:rsidRDefault="005B1F2E" w:rsidP="007A1ECA">
      <w:pPr>
        <w:rPr>
          <w:rFonts w:asciiTheme="majorHAnsi" w:hAnsiTheme="majorHAnsi"/>
          <w:b/>
          <w:bCs/>
          <w:sz w:val="36"/>
          <w:szCs w:val="36"/>
        </w:rPr>
      </w:pPr>
    </w:p>
    <w:p w14:paraId="0CAC3A57" w14:textId="7058F136" w:rsidR="007A1ECA" w:rsidRPr="007A1ECA" w:rsidRDefault="007A1ECA" w:rsidP="007A1ECA">
      <w:pPr>
        <w:rPr>
          <w:rFonts w:asciiTheme="majorHAnsi" w:hAnsiTheme="majorHAnsi"/>
          <w:b/>
          <w:bCs/>
          <w:sz w:val="40"/>
          <w:szCs w:val="40"/>
        </w:rPr>
      </w:pPr>
      <w:r w:rsidRPr="007A1ECA">
        <w:rPr>
          <w:rFonts w:asciiTheme="majorHAnsi" w:hAnsiTheme="majorHAnsi"/>
          <w:b/>
          <w:bCs/>
          <w:sz w:val="40"/>
          <w:szCs w:val="40"/>
        </w:rPr>
        <w:t>3. Key Performance Indicators (KPIs)</w:t>
      </w:r>
    </w:p>
    <w:p w14:paraId="5EF13B24" w14:textId="77777777" w:rsidR="005B1F2E" w:rsidRDefault="005B1F2E" w:rsidP="007A1ECA">
      <w:pPr>
        <w:rPr>
          <w:rFonts w:asciiTheme="majorHAnsi" w:hAnsiTheme="majorHAnsi"/>
          <w:b/>
          <w:bCs/>
          <w:sz w:val="36"/>
          <w:szCs w:val="36"/>
        </w:rPr>
      </w:pPr>
    </w:p>
    <w:p w14:paraId="4F5D14CA" w14:textId="4038D286" w:rsidR="007A1ECA" w:rsidRPr="007A1ECA" w:rsidRDefault="007A1ECA" w:rsidP="007A1ECA">
      <w:pPr>
        <w:rPr>
          <w:rFonts w:asciiTheme="majorHAnsi" w:hAnsiTheme="majorHAnsi"/>
          <w:b/>
          <w:bCs/>
          <w:sz w:val="40"/>
          <w:szCs w:val="40"/>
        </w:rPr>
      </w:pPr>
      <w:r w:rsidRPr="007A1ECA">
        <w:rPr>
          <w:rFonts w:asciiTheme="majorHAnsi" w:hAnsiTheme="majorHAnsi"/>
          <w:b/>
          <w:bCs/>
          <w:sz w:val="40"/>
          <w:szCs w:val="40"/>
        </w:rPr>
        <w:t>Total Headcount – 320</w:t>
      </w:r>
    </w:p>
    <w:p w14:paraId="40F358BB" w14:textId="77777777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>This KPI represents the total number of employees currently working in the organization. A headcount of 320 shows the overall workforce size across all departments.</w:t>
      </w:r>
    </w:p>
    <w:p w14:paraId="529FE57C" w14:textId="77777777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pict w14:anchorId="275B9DE3">
          <v:rect id="_x0000_i1064" style="width:0;height:1.5pt" o:hralign="center" o:hrstd="t" o:hr="t" fillcolor="#a0a0a0" stroked="f"/>
        </w:pict>
      </w:r>
    </w:p>
    <w:p w14:paraId="5B33A0EF" w14:textId="77777777" w:rsidR="007A1ECA" w:rsidRPr="007A1ECA" w:rsidRDefault="007A1ECA" w:rsidP="007A1ECA">
      <w:pPr>
        <w:rPr>
          <w:rFonts w:asciiTheme="majorHAnsi" w:hAnsiTheme="majorHAnsi"/>
          <w:b/>
          <w:bCs/>
          <w:sz w:val="40"/>
          <w:szCs w:val="40"/>
        </w:rPr>
      </w:pPr>
      <w:r w:rsidRPr="007A1ECA">
        <w:rPr>
          <w:rFonts w:asciiTheme="majorHAnsi" w:hAnsiTheme="majorHAnsi"/>
          <w:b/>
          <w:bCs/>
          <w:sz w:val="40"/>
          <w:szCs w:val="40"/>
        </w:rPr>
        <w:t>Average Tenure – 6.47 Years</w:t>
      </w:r>
    </w:p>
    <w:p w14:paraId="66B1D753" w14:textId="77777777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>Average tenure indicates the average length of time employees have stayed with the organization. A value of 6.47 years reflects a stable and experienced workforce.</w:t>
      </w:r>
    </w:p>
    <w:p w14:paraId="4F9E7793" w14:textId="77777777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pict w14:anchorId="00C4E728">
          <v:rect id="_x0000_i1065" style="width:0;height:1.5pt" o:hralign="center" o:hrstd="t" o:hr="t" fillcolor="#a0a0a0" stroked="f"/>
        </w:pict>
      </w:r>
    </w:p>
    <w:p w14:paraId="0D5E15E0" w14:textId="77777777" w:rsidR="007A1ECA" w:rsidRPr="007A1ECA" w:rsidRDefault="007A1ECA" w:rsidP="007A1ECA">
      <w:pPr>
        <w:rPr>
          <w:rFonts w:asciiTheme="majorHAnsi" w:hAnsiTheme="majorHAnsi"/>
          <w:b/>
          <w:bCs/>
          <w:sz w:val="40"/>
          <w:szCs w:val="40"/>
        </w:rPr>
      </w:pPr>
      <w:r w:rsidRPr="007A1ECA">
        <w:rPr>
          <w:rFonts w:asciiTheme="majorHAnsi" w:hAnsiTheme="majorHAnsi"/>
          <w:b/>
          <w:bCs/>
          <w:sz w:val="40"/>
          <w:szCs w:val="40"/>
        </w:rPr>
        <w:t>Total Separations – 68</w:t>
      </w:r>
    </w:p>
    <w:p w14:paraId="6D79F32F" w14:textId="77777777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>This KPI shows the total number of employees who exited the organization during the selected period, including both voluntary and involuntary exits.</w:t>
      </w:r>
    </w:p>
    <w:p w14:paraId="7A7356D8" w14:textId="77777777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pict w14:anchorId="1CE4AD45">
          <v:rect id="_x0000_i1066" style="width:0;height:1.5pt" o:hralign="center" o:hrstd="t" o:hr="t" fillcolor="#a0a0a0" stroked="f"/>
        </w:pict>
      </w:r>
    </w:p>
    <w:p w14:paraId="02D02214" w14:textId="77777777" w:rsidR="005B1F2E" w:rsidRDefault="005B1F2E" w:rsidP="007A1ECA">
      <w:pPr>
        <w:rPr>
          <w:rFonts w:asciiTheme="majorHAnsi" w:hAnsiTheme="majorHAnsi"/>
          <w:b/>
          <w:bCs/>
          <w:sz w:val="40"/>
          <w:szCs w:val="40"/>
        </w:rPr>
      </w:pPr>
    </w:p>
    <w:p w14:paraId="35D79794" w14:textId="3BF00A83" w:rsidR="007A1ECA" w:rsidRPr="007A1ECA" w:rsidRDefault="007A1ECA" w:rsidP="007A1ECA">
      <w:pPr>
        <w:rPr>
          <w:rFonts w:asciiTheme="majorHAnsi" w:hAnsiTheme="majorHAnsi"/>
          <w:b/>
          <w:bCs/>
          <w:sz w:val="40"/>
          <w:szCs w:val="40"/>
        </w:rPr>
      </w:pPr>
      <w:r w:rsidRPr="007A1ECA">
        <w:rPr>
          <w:rFonts w:asciiTheme="majorHAnsi" w:hAnsiTheme="majorHAnsi"/>
          <w:b/>
          <w:bCs/>
          <w:sz w:val="40"/>
          <w:szCs w:val="40"/>
        </w:rPr>
        <w:t>Voluntary Separations – 41</w:t>
      </w:r>
    </w:p>
    <w:p w14:paraId="2ADECD07" w14:textId="77777777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>Voluntary separations represent employees who left the organization by choice, such as resignations. A value of 41 indicates that most employee exits were employee-initiated.</w:t>
      </w:r>
    </w:p>
    <w:p w14:paraId="07177089" w14:textId="517DBE87" w:rsidR="007A1ECA" w:rsidRPr="007A1ECA" w:rsidRDefault="007A1ECA" w:rsidP="007A1ECA">
      <w:pPr>
        <w:rPr>
          <w:rFonts w:asciiTheme="majorHAnsi" w:hAnsiTheme="majorHAnsi"/>
          <w:b/>
          <w:bCs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lastRenderedPageBreak/>
        <w:pict w14:anchorId="0BD7EB57">
          <v:rect id="_x0000_i1067" style="width:0;height:1.5pt" o:hralign="center" o:hrstd="t" o:hr="t" fillcolor="#a0a0a0" stroked="f"/>
        </w:pict>
      </w:r>
      <w:r w:rsidRPr="007A1ECA">
        <w:rPr>
          <w:rFonts w:asciiTheme="majorHAnsi" w:hAnsiTheme="majorHAnsi"/>
          <w:b/>
          <w:bCs/>
          <w:sz w:val="36"/>
          <w:szCs w:val="36"/>
        </w:rPr>
        <w:t xml:space="preserve"> </w:t>
      </w:r>
      <w:r w:rsidRPr="007A1ECA">
        <w:rPr>
          <w:rFonts w:asciiTheme="majorHAnsi" w:hAnsiTheme="majorHAnsi"/>
          <w:b/>
          <w:bCs/>
          <w:sz w:val="40"/>
          <w:szCs w:val="40"/>
        </w:rPr>
        <w:t>Involuntary Separations – 27</w:t>
      </w:r>
    </w:p>
    <w:p w14:paraId="2177863C" w14:textId="2944DA77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>Involuntary separations include terminations, retirements, or end-of-contract exits. A total of 27 reflects organization-driven employee exits.</w:t>
      </w:r>
    </w:p>
    <w:p w14:paraId="016561F9" w14:textId="77777777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pict w14:anchorId="756C1B37">
          <v:rect id="_x0000_i1068" style="width:0;height:1.5pt" o:hralign="center" o:hrstd="t" o:hr="t" fillcolor="#a0a0a0" stroked="f"/>
        </w:pict>
      </w:r>
    </w:p>
    <w:p w14:paraId="01158378" w14:textId="77777777" w:rsidR="005B1F2E" w:rsidRDefault="005B1F2E" w:rsidP="007A1ECA">
      <w:pPr>
        <w:rPr>
          <w:rFonts w:asciiTheme="majorHAnsi" w:hAnsiTheme="majorHAnsi"/>
          <w:b/>
          <w:bCs/>
          <w:sz w:val="40"/>
          <w:szCs w:val="40"/>
        </w:rPr>
      </w:pPr>
    </w:p>
    <w:p w14:paraId="296C4D73" w14:textId="05B80E9E" w:rsidR="007A1ECA" w:rsidRPr="007A1ECA" w:rsidRDefault="007A1ECA" w:rsidP="007A1ECA">
      <w:pPr>
        <w:rPr>
          <w:rFonts w:asciiTheme="majorHAnsi" w:hAnsiTheme="majorHAnsi"/>
          <w:b/>
          <w:bCs/>
          <w:sz w:val="40"/>
          <w:szCs w:val="40"/>
        </w:rPr>
      </w:pPr>
      <w:r w:rsidRPr="007A1ECA">
        <w:rPr>
          <w:rFonts w:asciiTheme="majorHAnsi" w:hAnsiTheme="majorHAnsi"/>
          <w:b/>
          <w:bCs/>
          <w:sz w:val="40"/>
          <w:szCs w:val="40"/>
        </w:rPr>
        <w:t>New Hires – 320</w:t>
      </w:r>
    </w:p>
    <w:p w14:paraId="3AE3ECE7" w14:textId="77777777" w:rsid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>This KPI shows the total number of employees hired during the period. A value of 320 indicates active recruitment and workforce expansion or replacement.</w:t>
      </w:r>
    </w:p>
    <w:p w14:paraId="54CFFF35" w14:textId="77777777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</w:p>
    <w:p w14:paraId="6064E034" w14:textId="77777777" w:rsidR="007A1ECA" w:rsidRPr="007A1ECA" w:rsidRDefault="007A1ECA" w:rsidP="007A1ECA">
      <w:pPr>
        <w:rPr>
          <w:rFonts w:asciiTheme="majorHAnsi" w:hAnsiTheme="majorHAnsi"/>
          <w:b/>
          <w:bCs/>
          <w:sz w:val="40"/>
          <w:szCs w:val="40"/>
        </w:rPr>
      </w:pPr>
      <w:r w:rsidRPr="007A1ECA">
        <w:rPr>
          <w:rFonts w:asciiTheme="majorHAnsi" w:hAnsiTheme="majorHAnsi"/>
          <w:b/>
          <w:bCs/>
          <w:sz w:val="40"/>
          <w:szCs w:val="40"/>
        </w:rPr>
        <w:t>Time to Hire (Days) – Department-wise</w:t>
      </w:r>
    </w:p>
    <w:p w14:paraId="18FA2135" w14:textId="77777777" w:rsidR="007A1ECA" w:rsidRPr="007A1ECA" w:rsidRDefault="007A1ECA" w:rsidP="007A1ECA">
      <w:pPr>
        <w:rPr>
          <w:rFonts w:asciiTheme="majorHAnsi" w:hAnsiTheme="majorHAnsi"/>
          <w:sz w:val="36"/>
          <w:szCs w:val="36"/>
        </w:rPr>
      </w:pPr>
      <w:r w:rsidRPr="007A1ECA">
        <w:rPr>
          <w:rFonts w:asciiTheme="majorHAnsi" w:hAnsiTheme="majorHAnsi"/>
          <w:sz w:val="36"/>
          <w:szCs w:val="36"/>
        </w:rPr>
        <w:t>Time to hire measures the average number of days required to fill open positions, calculated separately for each department. It highlights recruitment efficiency across teams.</w:t>
      </w:r>
    </w:p>
    <w:p w14:paraId="69CF0F89" w14:textId="77777777" w:rsidR="00DF6547" w:rsidRDefault="00DF6547" w:rsidP="00DF6547">
      <w:pPr>
        <w:rPr>
          <w:rFonts w:asciiTheme="majorHAnsi" w:hAnsiTheme="majorHAnsi"/>
          <w:sz w:val="36"/>
          <w:szCs w:val="36"/>
        </w:rPr>
      </w:pPr>
    </w:p>
    <w:p w14:paraId="7B39DCB1" w14:textId="77777777" w:rsidR="005B1F2E" w:rsidRDefault="005B1F2E" w:rsidP="00DF6547">
      <w:pPr>
        <w:rPr>
          <w:rFonts w:asciiTheme="majorHAnsi" w:hAnsiTheme="majorHAnsi"/>
          <w:sz w:val="36"/>
          <w:szCs w:val="36"/>
        </w:rPr>
      </w:pPr>
    </w:p>
    <w:p w14:paraId="71100DF5" w14:textId="77777777" w:rsidR="005B1F2E" w:rsidRDefault="005B1F2E" w:rsidP="00DF6547">
      <w:pPr>
        <w:rPr>
          <w:rFonts w:asciiTheme="majorHAnsi" w:hAnsiTheme="majorHAnsi"/>
          <w:sz w:val="36"/>
          <w:szCs w:val="36"/>
        </w:rPr>
      </w:pPr>
    </w:p>
    <w:p w14:paraId="2AE6E807" w14:textId="77777777" w:rsidR="005B1F2E" w:rsidRDefault="005B1F2E" w:rsidP="00DF6547">
      <w:pPr>
        <w:rPr>
          <w:rFonts w:asciiTheme="majorHAnsi" w:hAnsiTheme="majorHAnsi"/>
          <w:sz w:val="36"/>
          <w:szCs w:val="36"/>
        </w:rPr>
      </w:pPr>
    </w:p>
    <w:p w14:paraId="3B59CB64" w14:textId="77777777" w:rsidR="005B1F2E" w:rsidRDefault="005B1F2E" w:rsidP="00DF6547">
      <w:pPr>
        <w:rPr>
          <w:rFonts w:asciiTheme="majorHAnsi" w:hAnsiTheme="majorHAnsi"/>
          <w:sz w:val="36"/>
          <w:szCs w:val="36"/>
        </w:rPr>
      </w:pPr>
    </w:p>
    <w:p w14:paraId="70F151AB" w14:textId="77777777" w:rsidR="005B1F2E" w:rsidRDefault="005B1F2E" w:rsidP="00DF6547">
      <w:pPr>
        <w:rPr>
          <w:rFonts w:asciiTheme="majorHAnsi" w:hAnsiTheme="majorHAnsi"/>
          <w:sz w:val="36"/>
          <w:szCs w:val="36"/>
        </w:rPr>
      </w:pPr>
    </w:p>
    <w:p w14:paraId="76699A74" w14:textId="77777777" w:rsidR="005B1F2E" w:rsidRDefault="005B1F2E" w:rsidP="00DF6547">
      <w:pPr>
        <w:rPr>
          <w:rFonts w:asciiTheme="majorHAnsi" w:hAnsiTheme="majorHAnsi"/>
          <w:sz w:val="36"/>
          <w:szCs w:val="36"/>
        </w:rPr>
      </w:pPr>
    </w:p>
    <w:p w14:paraId="1E6535D4" w14:textId="77777777" w:rsidR="005B1F2E" w:rsidRDefault="005B1F2E" w:rsidP="005B1F2E">
      <w:pPr>
        <w:rPr>
          <w:rFonts w:asciiTheme="majorHAnsi" w:hAnsiTheme="majorHAnsi"/>
          <w:b/>
          <w:bCs/>
          <w:sz w:val="44"/>
          <w:szCs w:val="44"/>
        </w:rPr>
      </w:pPr>
    </w:p>
    <w:p w14:paraId="0DCB70D0" w14:textId="031D8432" w:rsidR="005B1F2E" w:rsidRPr="005B1F2E" w:rsidRDefault="005B1F2E" w:rsidP="005B1F2E">
      <w:pPr>
        <w:rPr>
          <w:rFonts w:asciiTheme="majorHAnsi" w:hAnsiTheme="majorHAnsi"/>
          <w:b/>
          <w:bCs/>
          <w:sz w:val="44"/>
          <w:szCs w:val="44"/>
        </w:rPr>
      </w:pPr>
      <w:r w:rsidRPr="005B1F2E">
        <w:rPr>
          <w:rFonts w:asciiTheme="majorHAnsi" w:hAnsiTheme="majorHAnsi"/>
          <w:b/>
          <w:bCs/>
          <w:sz w:val="44"/>
          <w:szCs w:val="44"/>
        </w:rPr>
        <w:t>4.1 Workforce Overview Dashboard</w:t>
      </w:r>
    </w:p>
    <w:p w14:paraId="065B9987" w14:textId="77777777" w:rsidR="005B1F2E" w:rsidRDefault="005B1F2E" w:rsidP="005B1F2E">
      <w:pPr>
        <w:rPr>
          <w:rFonts w:asciiTheme="majorHAnsi" w:hAnsiTheme="majorHAnsi"/>
          <w:b/>
          <w:bCs/>
          <w:sz w:val="36"/>
          <w:szCs w:val="36"/>
        </w:rPr>
      </w:pPr>
    </w:p>
    <w:p w14:paraId="50B392A3" w14:textId="18FB93A3" w:rsidR="005B1F2E" w:rsidRPr="005B1F2E" w:rsidRDefault="005B1F2E" w:rsidP="005B1F2E">
      <w:pPr>
        <w:rPr>
          <w:rFonts w:asciiTheme="majorHAnsi" w:hAnsiTheme="majorHAnsi"/>
          <w:b/>
          <w:bCs/>
          <w:sz w:val="40"/>
          <w:szCs w:val="40"/>
        </w:rPr>
      </w:pPr>
      <w:r w:rsidRPr="005B1F2E">
        <w:rPr>
          <w:rFonts w:asciiTheme="majorHAnsi" w:hAnsiTheme="majorHAnsi"/>
          <w:b/>
          <w:bCs/>
          <w:sz w:val="40"/>
          <w:szCs w:val="40"/>
        </w:rPr>
        <w:t>Purpose</w:t>
      </w:r>
    </w:p>
    <w:p w14:paraId="140D499A" w14:textId="77777777" w:rsidR="005B1F2E" w:rsidRPr="005B1F2E" w:rsidRDefault="005B1F2E" w:rsidP="005B1F2E">
      <w:p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This dashboard provides a high-level snapshot of the organization’s workforce, focusing on headcount, demographics, and diversity.</w:t>
      </w:r>
    </w:p>
    <w:p w14:paraId="5CCD5496" w14:textId="77777777" w:rsidR="005B1F2E" w:rsidRPr="005B1F2E" w:rsidRDefault="005B1F2E" w:rsidP="005B1F2E">
      <w:p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pict w14:anchorId="103FD02E">
          <v:rect id="_x0000_i1111" style="width:0;height:1.5pt" o:hralign="center" o:hrstd="t" o:hr="t" fillcolor="#a0a0a0" stroked="f"/>
        </w:pict>
      </w:r>
    </w:p>
    <w:p w14:paraId="4C32EECF" w14:textId="77777777" w:rsidR="005B1F2E" w:rsidRPr="005B1F2E" w:rsidRDefault="005B1F2E" w:rsidP="005B1F2E">
      <w:pPr>
        <w:rPr>
          <w:rFonts w:asciiTheme="majorHAnsi" w:hAnsiTheme="majorHAnsi"/>
          <w:b/>
          <w:bCs/>
          <w:sz w:val="40"/>
          <w:szCs w:val="40"/>
        </w:rPr>
      </w:pPr>
      <w:r w:rsidRPr="005B1F2E">
        <w:rPr>
          <w:rFonts w:asciiTheme="majorHAnsi" w:hAnsiTheme="majorHAnsi"/>
          <w:b/>
          <w:bCs/>
          <w:sz w:val="40"/>
          <w:szCs w:val="40"/>
        </w:rPr>
        <w:t>KPIs in this Dashboard</w:t>
      </w:r>
    </w:p>
    <w:p w14:paraId="59005FC0" w14:textId="77777777" w:rsidR="005B1F2E" w:rsidRPr="005B1F2E" w:rsidRDefault="005B1F2E" w:rsidP="005B1F2E">
      <w:pPr>
        <w:numPr>
          <w:ilvl w:val="0"/>
          <w:numId w:val="4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b/>
          <w:bCs/>
          <w:sz w:val="36"/>
          <w:szCs w:val="36"/>
        </w:rPr>
        <w:t>Total Headcount</w:t>
      </w:r>
      <w:r w:rsidRPr="005B1F2E">
        <w:rPr>
          <w:rFonts w:asciiTheme="majorHAnsi" w:hAnsiTheme="majorHAnsi"/>
          <w:sz w:val="36"/>
          <w:szCs w:val="36"/>
        </w:rPr>
        <w:t>: 320</w:t>
      </w:r>
    </w:p>
    <w:p w14:paraId="7E663FCF" w14:textId="77777777" w:rsidR="005B1F2E" w:rsidRPr="005B1F2E" w:rsidRDefault="005B1F2E" w:rsidP="005B1F2E">
      <w:pPr>
        <w:numPr>
          <w:ilvl w:val="0"/>
          <w:numId w:val="4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b/>
          <w:bCs/>
          <w:sz w:val="36"/>
          <w:szCs w:val="36"/>
        </w:rPr>
        <w:t>Average Tenure</w:t>
      </w:r>
      <w:r w:rsidRPr="005B1F2E">
        <w:rPr>
          <w:rFonts w:asciiTheme="majorHAnsi" w:hAnsiTheme="majorHAnsi"/>
          <w:sz w:val="36"/>
          <w:szCs w:val="36"/>
        </w:rPr>
        <w:t>: 6.47 years</w:t>
      </w:r>
    </w:p>
    <w:p w14:paraId="33AADA17" w14:textId="77777777" w:rsidR="005B1F2E" w:rsidRPr="005B1F2E" w:rsidRDefault="005B1F2E" w:rsidP="005B1F2E">
      <w:p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pict w14:anchorId="7B222B41">
          <v:rect id="_x0000_i1112" style="width:0;height:1.5pt" o:hralign="center" o:hrstd="t" o:hr="t" fillcolor="#a0a0a0" stroked="f"/>
        </w:pict>
      </w:r>
    </w:p>
    <w:p w14:paraId="3C7D81CB" w14:textId="77777777" w:rsidR="005B1F2E" w:rsidRPr="005B1F2E" w:rsidRDefault="005B1F2E" w:rsidP="005B1F2E">
      <w:pPr>
        <w:rPr>
          <w:rFonts w:asciiTheme="majorHAnsi" w:hAnsiTheme="majorHAnsi"/>
          <w:b/>
          <w:bCs/>
          <w:sz w:val="36"/>
          <w:szCs w:val="36"/>
        </w:rPr>
      </w:pPr>
      <w:r w:rsidRPr="005B1F2E">
        <w:rPr>
          <w:rFonts w:asciiTheme="majorHAnsi" w:hAnsiTheme="majorHAnsi"/>
          <w:b/>
          <w:bCs/>
          <w:sz w:val="36"/>
          <w:szCs w:val="36"/>
        </w:rPr>
        <w:t>Charts Explanation</w:t>
      </w:r>
    </w:p>
    <w:p w14:paraId="35E90FA1" w14:textId="77777777" w:rsidR="005B1F2E" w:rsidRPr="005B1F2E" w:rsidRDefault="005B1F2E" w:rsidP="005B1F2E">
      <w:pPr>
        <w:rPr>
          <w:rFonts w:asciiTheme="majorHAnsi" w:hAnsiTheme="majorHAnsi"/>
          <w:b/>
          <w:bCs/>
          <w:sz w:val="40"/>
          <w:szCs w:val="40"/>
        </w:rPr>
      </w:pPr>
      <w:r w:rsidRPr="005B1F2E">
        <w:rPr>
          <w:rFonts w:asciiTheme="majorHAnsi" w:hAnsiTheme="majorHAnsi"/>
          <w:b/>
          <w:bCs/>
          <w:sz w:val="40"/>
          <w:szCs w:val="40"/>
        </w:rPr>
        <w:t>1. Headcount by Department (Bar Chart)</w:t>
      </w:r>
    </w:p>
    <w:p w14:paraId="490966E2" w14:textId="77777777" w:rsidR="005B1F2E" w:rsidRPr="005B1F2E" w:rsidRDefault="005B1F2E" w:rsidP="005B1F2E">
      <w:pPr>
        <w:numPr>
          <w:ilvl w:val="0"/>
          <w:numId w:val="5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Displays employee distribution across departments such as Engineering, Sales, Operations, Finance, Marketing, HR, and IT Support.</w:t>
      </w:r>
    </w:p>
    <w:p w14:paraId="08BCCC50" w14:textId="77777777" w:rsidR="005B1F2E" w:rsidRPr="005B1F2E" w:rsidRDefault="005B1F2E" w:rsidP="005B1F2E">
      <w:pPr>
        <w:numPr>
          <w:ilvl w:val="0"/>
          <w:numId w:val="5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Engineering has the highest headcount, while HR and IT Support have smaller teams.</w:t>
      </w:r>
    </w:p>
    <w:p w14:paraId="4DF6D53B" w14:textId="77777777" w:rsidR="005B1F2E" w:rsidRPr="005B1F2E" w:rsidRDefault="005B1F2E" w:rsidP="005B1F2E">
      <w:pPr>
        <w:numPr>
          <w:ilvl w:val="0"/>
          <w:numId w:val="5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b/>
          <w:bCs/>
          <w:sz w:val="36"/>
          <w:szCs w:val="36"/>
        </w:rPr>
        <w:t>Insight:</w:t>
      </w:r>
      <w:r w:rsidRPr="005B1F2E">
        <w:rPr>
          <w:rFonts w:asciiTheme="majorHAnsi" w:hAnsiTheme="majorHAnsi"/>
          <w:sz w:val="36"/>
          <w:szCs w:val="36"/>
        </w:rPr>
        <w:t xml:space="preserve"> Helps identify workforce concentration and department-wise staffing balance.</w:t>
      </w:r>
    </w:p>
    <w:p w14:paraId="115F0CCE" w14:textId="77777777" w:rsidR="005B1F2E" w:rsidRPr="005B1F2E" w:rsidRDefault="005B1F2E" w:rsidP="005B1F2E">
      <w:p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pict w14:anchorId="68E265CE">
          <v:rect id="_x0000_i1113" style="width:0;height:1.5pt" o:hralign="center" o:hrstd="t" o:hr="t" fillcolor="#a0a0a0" stroked="f"/>
        </w:pict>
      </w:r>
    </w:p>
    <w:p w14:paraId="02733A36" w14:textId="77777777" w:rsidR="005B1F2E" w:rsidRDefault="005B1F2E" w:rsidP="005B1F2E">
      <w:pPr>
        <w:ind w:left="360"/>
        <w:rPr>
          <w:rFonts w:asciiTheme="majorHAnsi" w:hAnsiTheme="majorHAnsi"/>
          <w:sz w:val="36"/>
          <w:szCs w:val="36"/>
        </w:rPr>
      </w:pPr>
    </w:p>
    <w:p w14:paraId="671851F5" w14:textId="77777777" w:rsidR="005B1F2E" w:rsidRDefault="005B1F2E" w:rsidP="005B1F2E">
      <w:pPr>
        <w:rPr>
          <w:rFonts w:asciiTheme="majorHAnsi" w:hAnsiTheme="majorHAnsi"/>
          <w:b/>
          <w:bCs/>
          <w:sz w:val="36"/>
          <w:szCs w:val="36"/>
        </w:rPr>
      </w:pPr>
    </w:p>
    <w:p w14:paraId="198CE26A" w14:textId="4CD6CA36" w:rsidR="005B1F2E" w:rsidRPr="005B1F2E" w:rsidRDefault="005B1F2E" w:rsidP="005B1F2E">
      <w:pPr>
        <w:rPr>
          <w:rFonts w:asciiTheme="majorHAnsi" w:hAnsiTheme="majorHAnsi"/>
          <w:b/>
          <w:bCs/>
          <w:sz w:val="40"/>
          <w:szCs w:val="40"/>
        </w:rPr>
      </w:pPr>
      <w:r w:rsidRPr="005B1F2E">
        <w:rPr>
          <w:rFonts w:asciiTheme="majorHAnsi" w:hAnsiTheme="majorHAnsi"/>
          <w:b/>
          <w:bCs/>
          <w:sz w:val="40"/>
          <w:szCs w:val="40"/>
        </w:rPr>
        <w:t>2. Headcount by Gender (Donut Chart)</w:t>
      </w:r>
    </w:p>
    <w:p w14:paraId="381D61D1" w14:textId="3C46C7FE" w:rsidR="005B1F2E" w:rsidRPr="005B1F2E" w:rsidRDefault="005B1F2E" w:rsidP="005B1F2E">
      <w:pPr>
        <w:ind w:left="360"/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Shows gender distribution:</w:t>
      </w:r>
    </w:p>
    <w:p w14:paraId="5A3E682A" w14:textId="77777777" w:rsidR="005B1F2E" w:rsidRPr="005B1F2E" w:rsidRDefault="005B1F2E" w:rsidP="005B1F2E">
      <w:pPr>
        <w:numPr>
          <w:ilvl w:val="1"/>
          <w:numId w:val="6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Male: 180 (56%)</w:t>
      </w:r>
    </w:p>
    <w:p w14:paraId="272EF9E9" w14:textId="77777777" w:rsidR="005B1F2E" w:rsidRPr="005B1F2E" w:rsidRDefault="005B1F2E" w:rsidP="005B1F2E">
      <w:pPr>
        <w:numPr>
          <w:ilvl w:val="1"/>
          <w:numId w:val="6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Female: 140 (44%)</w:t>
      </w:r>
    </w:p>
    <w:p w14:paraId="503633A3" w14:textId="77777777" w:rsidR="005B1F2E" w:rsidRPr="005B1F2E" w:rsidRDefault="005B1F2E" w:rsidP="005B1F2E">
      <w:pPr>
        <w:numPr>
          <w:ilvl w:val="0"/>
          <w:numId w:val="6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b/>
          <w:bCs/>
          <w:sz w:val="36"/>
          <w:szCs w:val="36"/>
        </w:rPr>
        <w:t>Insight:</w:t>
      </w:r>
      <w:r w:rsidRPr="005B1F2E">
        <w:rPr>
          <w:rFonts w:asciiTheme="majorHAnsi" w:hAnsiTheme="majorHAnsi"/>
          <w:sz w:val="36"/>
          <w:szCs w:val="36"/>
        </w:rPr>
        <w:t xml:space="preserve"> Used to monitor gender diversity across the organization.</w:t>
      </w:r>
    </w:p>
    <w:p w14:paraId="4A67E5CE" w14:textId="77777777" w:rsidR="005B1F2E" w:rsidRPr="005B1F2E" w:rsidRDefault="005B1F2E" w:rsidP="005B1F2E">
      <w:p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pict w14:anchorId="50688027">
          <v:rect id="_x0000_i1114" style="width:0;height:1.5pt" o:hralign="center" o:hrstd="t" o:hr="t" fillcolor="#a0a0a0" stroked="f"/>
        </w:pict>
      </w:r>
    </w:p>
    <w:p w14:paraId="4E723ACE" w14:textId="77777777" w:rsidR="005B1F2E" w:rsidRDefault="005B1F2E" w:rsidP="005B1F2E">
      <w:pPr>
        <w:rPr>
          <w:rFonts w:asciiTheme="majorHAnsi" w:hAnsiTheme="majorHAnsi"/>
          <w:b/>
          <w:bCs/>
          <w:sz w:val="40"/>
          <w:szCs w:val="40"/>
        </w:rPr>
      </w:pPr>
    </w:p>
    <w:p w14:paraId="0EE7F7C4" w14:textId="4D36E815" w:rsidR="005B1F2E" w:rsidRPr="005B1F2E" w:rsidRDefault="005B1F2E" w:rsidP="005B1F2E">
      <w:pPr>
        <w:rPr>
          <w:rFonts w:asciiTheme="majorHAnsi" w:hAnsiTheme="majorHAnsi"/>
          <w:b/>
          <w:bCs/>
          <w:sz w:val="40"/>
          <w:szCs w:val="40"/>
        </w:rPr>
      </w:pPr>
      <w:r w:rsidRPr="005B1F2E">
        <w:rPr>
          <w:rFonts w:asciiTheme="majorHAnsi" w:hAnsiTheme="majorHAnsi"/>
          <w:b/>
          <w:bCs/>
          <w:sz w:val="40"/>
          <w:szCs w:val="40"/>
        </w:rPr>
        <w:t>3. Headcount by Age Group (Donut Chart)</w:t>
      </w:r>
    </w:p>
    <w:p w14:paraId="7418CB34" w14:textId="77777777" w:rsidR="005B1F2E" w:rsidRPr="005B1F2E" w:rsidRDefault="005B1F2E" w:rsidP="005B1F2E">
      <w:pPr>
        <w:numPr>
          <w:ilvl w:val="0"/>
          <w:numId w:val="7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Employees are grouped into age categories:</w:t>
      </w:r>
    </w:p>
    <w:p w14:paraId="76388226" w14:textId="77777777" w:rsidR="005B1F2E" w:rsidRPr="005B1F2E" w:rsidRDefault="005B1F2E" w:rsidP="005B1F2E">
      <w:pPr>
        <w:numPr>
          <w:ilvl w:val="1"/>
          <w:numId w:val="7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25–34: 35%</w:t>
      </w:r>
    </w:p>
    <w:p w14:paraId="70E5DA2C" w14:textId="77777777" w:rsidR="005B1F2E" w:rsidRPr="005B1F2E" w:rsidRDefault="005B1F2E" w:rsidP="005B1F2E">
      <w:pPr>
        <w:numPr>
          <w:ilvl w:val="1"/>
          <w:numId w:val="7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35–44: 32%</w:t>
      </w:r>
    </w:p>
    <w:p w14:paraId="3CEFB941" w14:textId="77777777" w:rsidR="005B1F2E" w:rsidRPr="005B1F2E" w:rsidRDefault="005B1F2E" w:rsidP="005B1F2E">
      <w:pPr>
        <w:numPr>
          <w:ilvl w:val="1"/>
          <w:numId w:val="7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45–54: 20%</w:t>
      </w:r>
    </w:p>
    <w:p w14:paraId="53A2C269" w14:textId="77777777" w:rsidR="005B1F2E" w:rsidRPr="005B1F2E" w:rsidRDefault="005B1F2E" w:rsidP="005B1F2E">
      <w:pPr>
        <w:numPr>
          <w:ilvl w:val="1"/>
          <w:numId w:val="7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18–24: 5%</w:t>
      </w:r>
    </w:p>
    <w:p w14:paraId="26092125" w14:textId="77777777" w:rsidR="005B1F2E" w:rsidRPr="005B1F2E" w:rsidRDefault="005B1F2E" w:rsidP="005B1F2E">
      <w:pPr>
        <w:numPr>
          <w:ilvl w:val="1"/>
          <w:numId w:val="7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55+: 8%</w:t>
      </w:r>
    </w:p>
    <w:p w14:paraId="47494A9A" w14:textId="77777777" w:rsidR="005B1F2E" w:rsidRPr="005B1F2E" w:rsidRDefault="005B1F2E" w:rsidP="005B1F2E">
      <w:pPr>
        <w:numPr>
          <w:ilvl w:val="0"/>
          <w:numId w:val="7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b/>
          <w:bCs/>
          <w:sz w:val="36"/>
          <w:szCs w:val="36"/>
        </w:rPr>
        <w:t>Insight:</w:t>
      </w:r>
      <w:r w:rsidRPr="005B1F2E">
        <w:rPr>
          <w:rFonts w:asciiTheme="majorHAnsi" w:hAnsiTheme="majorHAnsi"/>
          <w:sz w:val="36"/>
          <w:szCs w:val="36"/>
        </w:rPr>
        <w:t xml:space="preserve"> Majority of employees are in the early-to-mid career stage.</w:t>
      </w:r>
    </w:p>
    <w:p w14:paraId="61BFDEB1" w14:textId="77777777" w:rsidR="005B1F2E" w:rsidRPr="005B1F2E" w:rsidRDefault="005B1F2E" w:rsidP="005B1F2E">
      <w:p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pict w14:anchorId="54093CB9">
          <v:rect id="_x0000_i1115" style="width:0;height:1.5pt" o:hralign="center" o:hrstd="t" o:hr="t" fillcolor="#a0a0a0" stroked="f"/>
        </w:pict>
      </w:r>
    </w:p>
    <w:p w14:paraId="18CF29F5" w14:textId="77777777" w:rsidR="005B1F2E" w:rsidRPr="005B1F2E" w:rsidRDefault="005B1F2E" w:rsidP="005B1F2E">
      <w:pPr>
        <w:rPr>
          <w:rFonts w:asciiTheme="majorHAnsi" w:hAnsiTheme="majorHAnsi"/>
          <w:b/>
          <w:bCs/>
          <w:sz w:val="40"/>
          <w:szCs w:val="40"/>
        </w:rPr>
      </w:pPr>
      <w:r w:rsidRPr="005B1F2E">
        <w:rPr>
          <w:rFonts w:asciiTheme="majorHAnsi" w:hAnsiTheme="majorHAnsi"/>
          <w:b/>
          <w:bCs/>
          <w:sz w:val="40"/>
          <w:szCs w:val="40"/>
        </w:rPr>
        <w:t>4. Headcount by Ethnicity (Donut Chart)</w:t>
      </w:r>
    </w:p>
    <w:p w14:paraId="5E8966EE" w14:textId="77777777" w:rsidR="005B1F2E" w:rsidRPr="005B1F2E" w:rsidRDefault="005B1F2E" w:rsidP="005B1F2E">
      <w:pPr>
        <w:numPr>
          <w:ilvl w:val="0"/>
          <w:numId w:val="8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Displays workforce diversity by ethnicity:</w:t>
      </w:r>
    </w:p>
    <w:p w14:paraId="583EAAE0" w14:textId="77777777" w:rsidR="005B1F2E" w:rsidRPr="005B1F2E" w:rsidRDefault="005B1F2E" w:rsidP="005B1F2E">
      <w:pPr>
        <w:numPr>
          <w:ilvl w:val="1"/>
          <w:numId w:val="8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Asian: 35%</w:t>
      </w:r>
    </w:p>
    <w:p w14:paraId="772E3B39" w14:textId="77777777" w:rsidR="005B1F2E" w:rsidRPr="005B1F2E" w:rsidRDefault="005B1F2E" w:rsidP="005B1F2E">
      <w:pPr>
        <w:numPr>
          <w:ilvl w:val="1"/>
          <w:numId w:val="8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lastRenderedPageBreak/>
        <w:t>White: 28%</w:t>
      </w:r>
    </w:p>
    <w:p w14:paraId="43A2F078" w14:textId="77777777" w:rsidR="005B1F2E" w:rsidRPr="005B1F2E" w:rsidRDefault="005B1F2E" w:rsidP="005B1F2E">
      <w:pPr>
        <w:numPr>
          <w:ilvl w:val="1"/>
          <w:numId w:val="8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Black: 19%</w:t>
      </w:r>
    </w:p>
    <w:p w14:paraId="5CF001AF" w14:textId="77777777" w:rsidR="005B1F2E" w:rsidRPr="005B1F2E" w:rsidRDefault="005B1F2E" w:rsidP="005B1F2E">
      <w:pPr>
        <w:numPr>
          <w:ilvl w:val="1"/>
          <w:numId w:val="8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Hispanic: 12%</w:t>
      </w:r>
    </w:p>
    <w:p w14:paraId="7E7D8B75" w14:textId="77777777" w:rsidR="005B1F2E" w:rsidRPr="005B1F2E" w:rsidRDefault="005B1F2E" w:rsidP="005B1F2E">
      <w:pPr>
        <w:numPr>
          <w:ilvl w:val="1"/>
          <w:numId w:val="8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Other: 7%</w:t>
      </w:r>
    </w:p>
    <w:p w14:paraId="315C157F" w14:textId="77777777" w:rsidR="005B1F2E" w:rsidRPr="005B1F2E" w:rsidRDefault="005B1F2E" w:rsidP="005B1F2E">
      <w:pPr>
        <w:numPr>
          <w:ilvl w:val="0"/>
          <w:numId w:val="8"/>
        </w:num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b/>
          <w:bCs/>
          <w:sz w:val="36"/>
          <w:szCs w:val="36"/>
        </w:rPr>
        <w:t>Insight:</w:t>
      </w:r>
      <w:r w:rsidRPr="005B1F2E">
        <w:rPr>
          <w:rFonts w:asciiTheme="majorHAnsi" w:hAnsiTheme="majorHAnsi"/>
          <w:sz w:val="36"/>
          <w:szCs w:val="36"/>
        </w:rPr>
        <w:t xml:space="preserve"> Supports diversity and inclusion analysis.</w:t>
      </w:r>
    </w:p>
    <w:p w14:paraId="34B164B5" w14:textId="77777777" w:rsidR="005B1F2E" w:rsidRPr="005B1F2E" w:rsidRDefault="005B1F2E" w:rsidP="005B1F2E">
      <w:pPr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pict w14:anchorId="016B55E9">
          <v:rect id="_x0000_i1116" style="width:0;height:1.5pt" o:hralign="center" o:hrstd="t" o:hr="t" fillcolor="#a0a0a0" stroked="f"/>
        </w:pict>
      </w:r>
    </w:p>
    <w:p w14:paraId="147136BE" w14:textId="77777777" w:rsidR="005B1F2E" w:rsidRPr="005B1F2E" w:rsidRDefault="005B1F2E" w:rsidP="005B1F2E">
      <w:pPr>
        <w:rPr>
          <w:rFonts w:asciiTheme="majorHAnsi" w:hAnsiTheme="majorHAnsi"/>
          <w:b/>
          <w:bCs/>
          <w:sz w:val="40"/>
          <w:szCs w:val="40"/>
        </w:rPr>
      </w:pPr>
      <w:r w:rsidRPr="005B1F2E">
        <w:rPr>
          <w:rFonts w:asciiTheme="majorHAnsi" w:hAnsiTheme="majorHAnsi"/>
          <w:b/>
          <w:bCs/>
          <w:sz w:val="40"/>
          <w:szCs w:val="40"/>
        </w:rPr>
        <w:t>5. Interactive Filters (Slicers)</w:t>
      </w:r>
    </w:p>
    <w:p w14:paraId="41EC62F6" w14:textId="77777777" w:rsidR="005B1F2E" w:rsidRPr="005B1F2E" w:rsidRDefault="005B1F2E" w:rsidP="005B1F2E">
      <w:pPr>
        <w:ind w:left="720"/>
        <w:rPr>
          <w:rFonts w:asciiTheme="majorHAnsi" w:hAnsiTheme="majorHAnsi"/>
          <w:sz w:val="36"/>
          <w:szCs w:val="36"/>
        </w:rPr>
      </w:pPr>
    </w:p>
    <w:p w14:paraId="0CCA4F98" w14:textId="066A9540" w:rsidR="005B1F2E" w:rsidRPr="005B1F2E" w:rsidRDefault="005B1F2E" w:rsidP="005B1F2E">
      <w:pPr>
        <w:numPr>
          <w:ilvl w:val="0"/>
          <w:numId w:val="10"/>
        </w:numPr>
        <w:rPr>
          <w:rFonts w:asciiTheme="majorHAnsi" w:hAnsiTheme="majorHAnsi"/>
          <w:sz w:val="40"/>
          <w:szCs w:val="40"/>
        </w:rPr>
      </w:pPr>
      <w:r w:rsidRPr="005B1F2E">
        <w:rPr>
          <w:rFonts w:asciiTheme="majorHAnsi" w:hAnsiTheme="majorHAnsi"/>
          <w:b/>
          <w:bCs/>
          <w:sz w:val="40"/>
          <w:szCs w:val="40"/>
        </w:rPr>
        <w:t>Age Group:</w:t>
      </w:r>
      <w:r w:rsidRPr="005B1F2E">
        <w:rPr>
          <w:rFonts w:asciiTheme="majorHAnsi" w:hAnsiTheme="majorHAnsi"/>
          <w:sz w:val="40"/>
          <w:szCs w:val="40"/>
        </w:rPr>
        <w:t xml:space="preserve"> </w:t>
      </w:r>
    </w:p>
    <w:p w14:paraId="2285D295" w14:textId="3E4F8C68" w:rsidR="005B1F2E" w:rsidRDefault="005B1F2E" w:rsidP="005B1F2E">
      <w:pPr>
        <w:ind w:left="360"/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Filters workforce data based on employee age categories for demographic analysis.</w:t>
      </w:r>
    </w:p>
    <w:p w14:paraId="5E2CFDF4" w14:textId="77777777" w:rsidR="005B1F2E" w:rsidRPr="005B1F2E" w:rsidRDefault="005B1F2E" w:rsidP="005B1F2E">
      <w:pPr>
        <w:ind w:left="360"/>
        <w:rPr>
          <w:rFonts w:asciiTheme="majorHAnsi" w:hAnsiTheme="majorHAnsi"/>
          <w:sz w:val="36"/>
          <w:szCs w:val="36"/>
        </w:rPr>
      </w:pPr>
    </w:p>
    <w:p w14:paraId="15B33BEC" w14:textId="77777777" w:rsidR="005B1F2E" w:rsidRPr="005B1F2E" w:rsidRDefault="005B1F2E" w:rsidP="005B1F2E">
      <w:pPr>
        <w:numPr>
          <w:ilvl w:val="0"/>
          <w:numId w:val="10"/>
        </w:numPr>
        <w:rPr>
          <w:rFonts w:asciiTheme="majorHAnsi" w:hAnsiTheme="majorHAnsi"/>
          <w:sz w:val="40"/>
          <w:szCs w:val="40"/>
        </w:rPr>
      </w:pPr>
      <w:r w:rsidRPr="005B1F2E">
        <w:rPr>
          <w:rFonts w:asciiTheme="majorHAnsi" w:hAnsiTheme="majorHAnsi"/>
          <w:b/>
          <w:bCs/>
          <w:sz w:val="40"/>
          <w:szCs w:val="40"/>
        </w:rPr>
        <w:t>Gender:</w:t>
      </w:r>
    </w:p>
    <w:p w14:paraId="02EC50A2" w14:textId="485C3D94" w:rsidR="005B1F2E" w:rsidRDefault="005B1F2E" w:rsidP="005B1F2E">
      <w:pPr>
        <w:ind w:left="360"/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 xml:space="preserve"> Allows analysis of workforce metrics by gender distribution.</w:t>
      </w:r>
    </w:p>
    <w:p w14:paraId="061754F7" w14:textId="77777777" w:rsidR="005B1F2E" w:rsidRPr="005B1F2E" w:rsidRDefault="005B1F2E" w:rsidP="005B1F2E">
      <w:pPr>
        <w:ind w:left="360"/>
        <w:rPr>
          <w:rFonts w:asciiTheme="majorHAnsi" w:hAnsiTheme="majorHAnsi"/>
          <w:sz w:val="36"/>
          <w:szCs w:val="36"/>
        </w:rPr>
      </w:pPr>
    </w:p>
    <w:p w14:paraId="00959B11" w14:textId="77777777" w:rsidR="005B1F2E" w:rsidRPr="005B1F2E" w:rsidRDefault="005B1F2E" w:rsidP="005B1F2E">
      <w:pPr>
        <w:numPr>
          <w:ilvl w:val="0"/>
          <w:numId w:val="10"/>
        </w:numPr>
        <w:rPr>
          <w:rFonts w:asciiTheme="majorHAnsi" w:hAnsiTheme="majorHAnsi"/>
          <w:sz w:val="40"/>
          <w:szCs w:val="40"/>
        </w:rPr>
      </w:pPr>
      <w:r w:rsidRPr="005B1F2E">
        <w:rPr>
          <w:rFonts w:asciiTheme="majorHAnsi" w:hAnsiTheme="majorHAnsi"/>
          <w:b/>
          <w:bCs/>
          <w:sz w:val="40"/>
          <w:szCs w:val="40"/>
        </w:rPr>
        <w:t>Department:</w:t>
      </w:r>
      <w:r w:rsidRPr="005B1F2E">
        <w:rPr>
          <w:rFonts w:asciiTheme="majorHAnsi" w:hAnsiTheme="majorHAnsi"/>
          <w:sz w:val="40"/>
          <w:szCs w:val="40"/>
        </w:rPr>
        <w:t xml:space="preserve"> </w:t>
      </w:r>
    </w:p>
    <w:p w14:paraId="3EDE1AA9" w14:textId="180E8874" w:rsidR="005B1F2E" w:rsidRPr="005B1F2E" w:rsidRDefault="005B1F2E" w:rsidP="005B1F2E">
      <w:pPr>
        <w:ind w:left="360"/>
        <w:rPr>
          <w:rFonts w:asciiTheme="majorHAnsi" w:hAnsiTheme="majorHAnsi"/>
          <w:sz w:val="36"/>
          <w:szCs w:val="36"/>
        </w:rPr>
      </w:pPr>
      <w:r w:rsidRPr="005B1F2E">
        <w:rPr>
          <w:rFonts w:asciiTheme="majorHAnsi" w:hAnsiTheme="majorHAnsi"/>
          <w:sz w:val="36"/>
          <w:szCs w:val="36"/>
        </w:rPr>
        <w:t>Enables department-wise comparison of headcount, tenure, and workforce trends.</w:t>
      </w:r>
    </w:p>
    <w:p w14:paraId="49BF2E95" w14:textId="77777777" w:rsidR="005B1F2E" w:rsidRDefault="005B1F2E" w:rsidP="00DF6547">
      <w:pPr>
        <w:rPr>
          <w:rFonts w:asciiTheme="majorHAnsi" w:hAnsiTheme="majorHAnsi"/>
          <w:sz w:val="36"/>
          <w:szCs w:val="36"/>
        </w:rPr>
      </w:pPr>
    </w:p>
    <w:p w14:paraId="2C38F9CA" w14:textId="77777777" w:rsidR="005B1F2E" w:rsidRDefault="005B1F2E" w:rsidP="00DF6547">
      <w:pPr>
        <w:rPr>
          <w:rFonts w:asciiTheme="majorHAnsi" w:hAnsiTheme="majorHAnsi"/>
          <w:sz w:val="36"/>
          <w:szCs w:val="36"/>
        </w:rPr>
      </w:pPr>
    </w:p>
    <w:p w14:paraId="701AA234" w14:textId="77777777" w:rsidR="005B1F2E" w:rsidRDefault="005B1F2E" w:rsidP="00DF6547">
      <w:pPr>
        <w:rPr>
          <w:rFonts w:asciiTheme="majorHAnsi" w:hAnsiTheme="majorHAnsi"/>
          <w:sz w:val="36"/>
          <w:szCs w:val="36"/>
        </w:rPr>
      </w:pPr>
    </w:p>
    <w:p w14:paraId="24D83357" w14:textId="77777777" w:rsid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</w:p>
    <w:p w14:paraId="24BA2E6F" w14:textId="6CF8EE3B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4.2 Attrition Analysis Dashboard</w:t>
      </w:r>
    </w:p>
    <w:p w14:paraId="15942B46" w14:textId="77777777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Purpose</w:t>
      </w:r>
    </w:p>
    <w:p w14:paraId="704CD2D3" w14:textId="5E0CA93B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 xml:space="preserve">This dashboard </w:t>
      </w:r>
      <w:r w:rsidRPr="003E2E40">
        <w:rPr>
          <w:rFonts w:asciiTheme="majorHAnsi" w:hAnsiTheme="majorHAnsi"/>
          <w:sz w:val="36"/>
          <w:szCs w:val="36"/>
        </w:rPr>
        <w:t>analyses</w:t>
      </w:r>
      <w:r w:rsidRPr="003E2E40">
        <w:rPr>
          <w:rFonts w:asciiTheme="majorHAnsi" w:hAnsiTheme="majorHAnsi"/>
          <w:sz w:val="36"/>
          <w:szCs w:val="36"/>
        </w:rPr>
        <w:t xml:space="preserve"> employee attrition patterns, reasons for separation, and trends over time.</w:t>
      </w:r>
    </w:p>
    <w:p w14:paraId="4E40E3E9" w14:textId="77777777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pict w14:anchorId="07FDBDF1">
          <v:rect id="_x0000_i1159" style="width:0;height:1.5pt" o:hralign="center" o:hrstd="t" o:hr="t" fillcolor="#a0a0a0" stroked="f"/>
        </w:pict>
      </w:r>
    </w:p>
    <w:p w14:paraId="2A7433D8" w14:textId="77777777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KPIs in this Dashboard</w:t>
      </w:r>
    </w:p>
    <w:p w14:paraId="46F5A2E9" w14:textId="77777777" w:rsidR="003E2E40" w:rsidRPr="003E2E40" w:rsidRDefault="003E2E40" w:rsidP="003E2E40">
      <w:pPr>
        <w:numPr>
          <w:ilvl w:val="0"/>
          <w:numId w:val="11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Total Separations</w:t>
      </w:r>
      <w:r w:rsidRPr="003E2E40">
        <w:rPr>
          <w:rFonts w:asciiTheme="majorHAnsi" w:hAnsiTheme="majorHAnsi"/>
          <w:sz w:val="36"/>
          <w:szCs w:val="36"/>
        </w:rPr>
        <w:t>: 68</w:t>
      </w:r>
    </w:p>
    <w:p w14:paraId="58779C62" w14:textId="77777777" w:rsidR="003E2E40" w:rsidRPr="003E2E40" w:rsidRDefault="003E2E40" w:rsidP="003E2E40">
      <w:pPr>
        <w:numPr>
          <w:ilvl w:val="0"/>
          <w:numId w:val="11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Voluntary Separations</w:t>
      </w:r>
      <w:r w:rsidRPr="003E2E40">
        <w:rPr>
          <w:rFonts w:asciiTheme="majorHAnsi" w:hAnsiTheme="majorHAnsi"/>
          <w:sz w:val="36"/>
          <w:szCs w:val="36"/>
        </w:rPr>
        <w:t>: 41</w:t>
      </w:r>
    </w:p>
    <w:p w14:paraId="7FB75056" w14:textId="77777777" w:rsidR="003E2E40" w:rsidRPr="003E2E40" w:rsidRDefault="003E2E40" w:rsidP="003E2E40">
      <w:pPr>
        <w:numPr>
          <w:ilvl w:val="0"/>
          <w:numId w:val="11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Involuntary Separations</w:t>
      </w:r>
      <w:r w:rsidRPr="003E2E40">
        <w:rPr>
          <w:rFonts w:asciiTheme="majorHAnsi" w:hAnsiTheme="majorHAnsi"/>
          <w:sz w:val="36"/>
          <w:szCs w:val="36"/>
        </w:rPr>
        <w:t>: 27</w:t>
      </w:r>
    </w:p>
    <w:p w14:paraId="3691F34C" w14:textId="77777777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pict w14:anchorId="2C6C7E13">
          <v:rect id="_x0000_i1160" style="width:0;height:1.5pt" o:hralign="center" o:hrstd="t" o:hr="t" fillcolor="#a0a0a0" stroked="f"/>
        </w:pict>
      </w:r>
    </w:p>
    <w:p w14:paraId="182F6E6C" w14:textId="77777777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Charts Explanation</w:t>
      </w:r>
    </w:p>
    <w:p w14:paraId="6EABE778" w14:textId="77777777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1. Attrition Rate by Month (Line Chart)</w:t>
      </w:r>
    </w:p>
    <w:p w14:paraId="53DBD650" w14:textId="77777777" w:rsidR="003E2E40" w:rsidRPr="003E2E40" w:rsidRDefault="003E2E40" w:rsidP="003E2E40">
      <w:pPr>
        <w:numPr>
          <w:ilvl w:val="0"/>
          <w:numId w:val="12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Shows monthly attrition trends over time.</w:t>
      </w:r>
    </w:p>
    <w:p w14:paraId="33B98E4F" w14:textId="77777777" w:rsidR="003E2E40" w:rsidRPr="003E2E40" w:rsidRDefault="003E2E40" w:rsidP="003E2E40">
      <w:pPr>
        <w:numPr>
          <w:ilvl w:val="0"/>
          <w:numId w:val="12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Peaks indicate months with higher employee exits.</w:t>
      </w:r>
    </w:p>
    <w:p w14:paraId="70953EF8" w14:textId="77777777" w:rsidR="003E2E40" w:rsidRPr="003E2E40" w:rsidRDefault="003E2E40" w:rsidP="003E2E40">
      <w:pPr>
        <w:numPr>
          <w:ilvl w:val="0"/>
          <w:numId w:val="12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Insight:</w:t>
      </w:r>
      <w:r w:rsidRPr="003E2E40">
        <w:rPr>
          <w:rFonts w:asciiTheme="majorHAnsi" w:hAnsiTheme="majorHAnsi"/>
          <w:sz w:val="36"/>
          <w:szCs w:val="36"/>
        </w:rPr>
        <w:t xml:space="preserve"> Helps HR identify seasonal or cyclical attrition patterns.</w:t>
      </w:r>
    </w:p>
    <w:p w14:paraId="289D9ADE" w14:textId="77777777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pict w14:anchorId="592D693B">
          <v:rect id="_x0000_i1161" style="width:0;height:1.5pt" o:hralign="center" o:hrstd="t" o:hr="t" fillcolor="#a0a0a0" stroked="f"/>
        </w:pict>
      </w:r>
    </w:p>
    <w:p w14:paraId="414B0A58" w14:textId="77777777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2. Total Separations by Reason (Waterfall Chart)</w:t>
      </w:r>
    </w:p>
    <w:p w14:paraId="76D8A7AF" w14:textId="77777777" w:rsidR="003E2E40" w:rsidRPr="003E2E40" w:rsidRDefault="003E2E40" w:rsidP="003E2E40">
      <w:pPr>
        <w:numPr>
          <w:ilvl w:val="0"/>
          <w:numId w:val="13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Breaks down separations by:</w:t>
      </w:r>
    </w:p>
    <w:p w14:paraId="70A5DCFB" w14:textId="77777777" w:rsidR="003E2E40" w:rsidRPr="003E2E40" w:rsidRDefault="003E2E40" w:rsidP="003E2E40">
      <w:pPr>
        <w:numPr>
          <w:ilvl w:val="1"/>
          <w:numId w:val="13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Resigned</w:t>
      </w:r>
    </w:p>
    <w:p w14:paraId="261B857E" w14:textId="77777777" w:rsidR="003E2E40" w:rsidRPr="003E2E40" w:rsidRDefault="003E2E40" w:rsidP="003E2E40">
      <w:pPr>
        <w:numPr>
          <w:ilvl w:val="1"/>
          <w:numId w:val="13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Terminated</w:t>
      </w:r>
    </w:p>
    <w:p w14:paraId="08DCF371" w14:textId="77777777" w:rsidR="003E2E40" w:rsidRPr="003E2E40" w:rsidRDefault="003E2E40" w:rsidP="003E2E40">
      <w:pPr>
        <w:numPr>
          <w:ilvl w:val="1"/>
          <w:numId w:val="13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lastRenderedPageBreak/>
        <w:t>Retirement</w:t>
      </w:r>
    </w:p>
    <w:p w14:paraId="1F73E02A" w14:textId="77777777" w:rsidR="003E2E40" w:rsidRPr="003E2E40" w:rsidRDefault="003E2E40" w:rsidP="003E2E40">
      <w:pPr>
        <w:numPr>
          <w:ilvl w:val="1"/>
          <w:numId w:val="13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End of Contract</w:t>
      </w:r>
    </w:p>
    <w:p w14:paraId="3B6B61E2" w14:textId="77777777" w:rsidR="003E2E40" w:rsidRPr="003E2E40" w:rsidRDefault="003E2E40" w:rsidP="003E2E40">
      <w:pPr>
        <w:numPr>
          <w:ilvl w:val="0"/>
          <w:numId w:val="13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Insight:</w:t>
      </w:r>
      <w:r w:rsidRPr="003E2E40">
        <w:rPr>
          <w:rFonts w:asciiTheme="majorHAnsi" w:hAnsiTheme="majorHAnsi"/>
          <w:sz w:val="36"/>
          <w:szCs w:val="36"/>
        </w:rPr>
        <w:t xml:space="preserve"> Resignations are the primary driver of attrition.</w:t>
      </w:r>
    </w:p>
    <w:p w14:paraId="2196DE8A" w14:textId="77777777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pict w14:anchorId="3E2ADD77">
          <v:rect id="_x0000_i1162" style="width:0;height:1.5pt" o:hralign="center" o:hrstd="t" o:hr="t" fillcolor="#a0a0a0" stroked="f"/>
        </w:pict>
      </w:r>
    </w:p>
    <w:p w14:paraId="33E419E4" w14:textId="77777777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3. Total Separations by Type (Bar Chart)</w:t>
      </w:r>
    </w:p>
    <w:p w14:paraId="50C21DCA" w14:textId="77777777" w:rsidR="003E2E40" w:rsidRPr="003E2E40" w:rsidRDefault="003E2E40" w:rsidP="003E2E40">
      <w:pPr>
        <w:numPr>
          <w:ilvl w:val="0"/>
          <w:numId w:val="14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Voluntary: 41</w:t>
      </w:r>
    </w:p>
    <w:p w14:paraId="41FD9FAE" w14:textId="77777777" w:rsidR="003E2E40" w:rsidRPr="003E2E40" w:rsidRDefault="003E2E40" w:rsidP="003E2E40">
      <w:pPr>
        <w:numPr>
          <w:ilvl w:val="0"/>
          <w:numId w:val="14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Involuntary: 27</w:t>
      </w:r>
    </w:p>
    <w:p w14:paraId="39E3B31F" w14:textId="77777777" w:rsidR="003E2E40" w:rsidRPr="003E2E40" w:rsidRDefault="003E2E40" w:rsidP="003E2E40">
      <w:pPr>
        <w:numPr>
          <w:ilvl w:val="0"/>
          <w:numId w:val="14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Insight:</w:t>
      </w:r>
      <w:r w:rsidRPr="003E2E40">
        <w:rPr>
          <w:rFonts w:asciiTheme="majorHAnsi" w:hAnsiTheme="majorHAnsi"/>
          <w:sz w:val="36"/>
          <w:szCs w:val="36"/>
        </w:rPr>
        <w:t xml:space="preserve"> Majority of attrition is voluntary, indicating possible retention issues.</w:t>
      </w:r>
    </w:p>
    <w:p w14:paraId="6F5B8F17" w14:textId="77777777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pict w14:anchorId="0D7F00B1">
          <v:rect id="_x0000_i1163" style="width:0;height:1.5pt" o:hralign="center" o:hrstd="t" o:hr="t" fillcolor="#a0a0a0" stroked="f"/>
        </w:pict>
      </w:r>
    </w:p>
    <w:p w14:paraId="268D559A" w14:textId="77777777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4. Key Influencers Visual</w:t>
      </w:r>
    </w:p>
    <w:p w14:paraId="1719AC52" w14:textId="77777777" w:rsidR="003E2E40" w:rsidRPr="003E2E40" w:rsidRDefault="003E2E40" w:rsidP="003E2E40">
      <w:pPr>
        <w:numPr>
          <w:ilvl w:val="0"/>
          <w:numId w:val="15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Identifies factors influencing employee exits.</w:t>
      </w:r>
    </w:p>
    <w:p w14:paraId="4EF4822E" w14:textId="77777777" w:rsidR="003E2E40" w:rsidRPr="003E2E40" w:rsidRDefault="003E2E40" w:rsidP="003E2E40">
      <w:pPr>
        <w:numPr>
          <w:ilvl w:val="0"/>
          <w:numId w:val="15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Highlights attributes (e.g., ethnicity, role, department) impacting attrition likelihood.</w:t>
      </w:r>
    </w:p>
    <w:p w14:paraId="153307FD" w14:textId="77777777" w:rsidR="003E2E40" w:rsidRPr="003E2E40" w:rsidRDefault="003E2E40" w:rsidP="003E2E40">
      <w:pPr>
        <w:numPr>
          <w:ilvl w:val="0"/>
          <w:numId w:val="15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Insight:</w:t>
      </w:r>
      <w:r w:rsidRPr="003E2E40">
        <w:rPr>
          <w:rFonts w:asciiTheme="majorHAnsi" w:hAnsiTheme="majorHAnsi"/>
          <w:sz w:val="36"/>
          <w:szCs w:val="36"/>
        </w:rPr>
        <w:t xml:space="preserve"> Enables data-driven root cause analysis.</w:t>
      </w:r>
    </w:p>
    <w:p w14:paraId="61C63040" w14:textId="77777777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pict w14:anchorId="5C4A2D56">
          <v:rect id="_x0000_i1164" style="width:0;height:1.5pt" o:hralign="center" o:hrstd="t" o:hr="t" fillcolor="#a0a0a0" stroked="f"/>
        </w:pict>
      </w:r>
    </w:p>
    <w:p w14:paraId="0B360210" w14:textId="77777777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5. Interactive Filters</w:t>
      </w:r>
    </w:p>
    <w:p w14:paraId="31F9C820" w14:textId="77777777" w:rsidR="003E2E40" w:rsidRPr="003E2E40" w:rsidRDefault="003E2E40" w:rsidP="003E2E40">
      <w:pPr>
        <w:numPr>
          <w:ilvl w:val="0"/>
          <w:numId w:val="16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Department</w:t>
      </w:r>
    </w:p>
    <w:p w14:paraId="567F42D3" w14:textId="77777777" w:rsidR="003E2E40" w:rsidRPr="003E2E40" w:rsidRDefault="003E2E40" w:rsidP="003E2E40">
      <w:pPr>
        <w:numPr>
          <w:ilvl w:val="0"/>
          <w:numId w:val="16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Manager</w:t>
      </w:r>
    </w:p>
    <w:p w14:paraId="6B337244" w14:textId="77777777" w:rsidR="003E2E40" w:rsidRPr="003E2E40" w:rsidRDefault="003E2E40" w:rsidP="003E2E40">
      <w:pPr>
        <w:numPr>
          <w:ilvl w:val="0"/>
          <w:numId w:val="16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Insight:</w:t>
      </w:r>
      <w:r w:rsidRPr="003E2E40">
        <w:rPr>
          <w:rFonts w:asciiTheme="majorHAnsi" w:hAnsiTheme="majorHAnsi"/>
          <w:sz w:val="36"/>
          <w:szCs w:val="36"/>
        </w:rPr>
        <w:t xml:space="preserve"> Enables targeted attrition analysis at managerial or departmental levels.</w:t>
      </w:r>
    </w:p>
    <w:p w14:paraId="12873F7D" w14:textId="77777777" w:rsidR="005B1F2E" w:rsidRDefault="005B1F2E" w:rsidP="00DF6547">
      <w:pPr>
        <w:rPr>
          <w:rFonts w:asciiTheme="majorHAnsi" w:hAnsiTheme="majorHAnsi"/>
          <w:sz w:val="36"/>
          <w:szCs w:val="36"/>
        </w:rPr>
      </w:pPr>
    </w:p>
    <w:p w14:paraId="05CF6C95" w14:textId="77777777" w:rsidR="005B1F2E" w:rsidRDefault="005B1F2E" w:rsidP="00DF6547">
      <w:pPr>
        <w:rPr>
          <w:rFonts w:asciiTheme="majorHAnsi" w:hAnsiTheme="majorHAnsi"/>
          <w:sz w:val="36"/>
          <w:szCs w:val="36"/>
        </w:rPr>
      </w:pPr>
    </w:p>
    <w:p w14:paraId="6F854E3B" w14:textId="77777777" w:rsidR="005B1F2E" w:rsidRDefault="005B1F2E" w:rsidP="00DF6547">
      <w:pPr>
        <w:rPr>
          <w:rFonts w:asciiTheme="majorHAnsi" w:hAnsiTheme="majorHAnsi"/>
          <w:sz w:val="36"/>
          <w:szCs w:val="36"/>
        </w:rPr>
      </w:pPr>
    </w:p>
    <w:p w14:paraId="4F74CF0D" w14:textId="77777777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4.3 Hiring Analysis Dashboard</w:t>
      </w:r>
    </w:p>
    <w:p w14:paraId="4F3807BA" w14:textId="77777777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Purpose</w:t>
      </w:r>
    </w:p>
    <w:p w14:paraId="338D5AE4" w14:textId="77777777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This dashboard evaluates recruitment performance, hiring funnel efficiency, and time-to-hire metrics.</w:t>
      </w:r>
    </w:p>
    <w:p w14:paraId="50E49B05" w14:textId="77777777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pict w14:anchorId="44BA91CB">
          <v:rect id="_x0000_i1201" style="width:0;height:1.5pt" o:hralign="center" o:hrstd="t" o:hr="t" fillcolor="#a0a0a0" stroked="f"/>
        </w:pict>
      </w:r>
    </w:p>
    <w:p w14:paraId="6D1BDF83" w14:textId="77777777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KPIs in this Dashboard</w:t>
      </w:r>
    </w:p>
    <w:p w14:paraId="615A967B" w14:textId="77777777" w:rsidR="003E2E40" w:rsidRPr="003E2E40" w:rsidRDefault="003E2E40" w:rsidP="003E2E40">
      <w:pPr>
        <w:numPr>
          <w:ilvl w:val="0"/>
          <w:numId w:val="17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New Hires</w:t>
      </w:r>
      <w:r w:rsidRPr="003E2E40">
        <w:rPr>
          <w:rFonts w:asciiTheme="majorHAnsi" w:hAnsiTheme="majorHAnsi"/>
          <w:sz w:val="36"/>
          <w:szCs w:val="36"/>
        </w:rPr>
        <w:t>: 320</w:t>
      </w:r>
    </w:p>
    <w:p w14:paraId="6B4BCA1E" w14:textId="77777777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pict w14:anchorId="4477F2D9">
          <v:rect id="_x0000_i1202" style="width:0;height:1.5pt" o:hralign="center" o:hrstd="t" o:hr="t" fillcolor="#a0a0a0" stroked="f"/>
        </w:pict>
      </w:r>
    </w:p>
    <w:p w14:paraId="46E9BA6F" w14:textId="77777777" w:rsid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</w:p>
    <w:p w14:paraId="5595CE25" w14:textId="763AC021" w:rsidR="003E2E40" w:rsidRPr="003E2E40" w:rsidRDefault="003E2E40" w:rsidP="003E2E40">
      <w:pPr>
        <w:rPr>
          <w:rFonts w:asciiTheme="majorHAnsi" w:hAnsiTheme="majorHAnsi"/>
          <w:b/>
          <w:bCs/>
          <w:sz w:val="44"/>
          <w:szCs w:val="44"/>
        </w:rPr>
      </w:pPr>
      <w:r w:rsidRPr="003E2E40">
        <w:rPr>
          <w:rFonts w:asciiTheme="majorHAnsi" w:hAnsiTheme="majorHAnsi"/>
          <w:b/>
          <w:bCs/>
          <w:sz w:val="44"/>
          <w:szCs w:val="44"/>
        </w:rPr>
        <w:t>Charts Explanation</w:t>
      </w:r>
    </w:p>
    <w:p w14:paraId="55B30230" w14:textId="77777777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</w:p>
    <w:p w14:paraId="6F1234FC" w14:textId="77777777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1. Hiring Funnel – Count by Stages (Funnel Chart)</w:t>
      </w:r>
    </w:p>
    <w:p w14:paraId="288795B1" w14:textId="77777777" w:rsidR="003E2E40" w:rsidRPr="003E2E40" w:rsidRDefault="003E2E40" w:rsidP="003E2E40">
      <w:pPr>
        <w:numPr>
          <w:ilvl w:val="0"/>
          <w:numId w:val="18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Recruitment stages:</w:t>
      </w:r>
    </w:p>
    <w:p w14:paraId="748681BD" w14:textId="77777777" w:rsidR="003E2E40" w:rsidRPr="003E2E40" w:rsidRDefault="003E2E40" w:rsidP="003E2E40">
      <w:pPr>
        <w:numPr>
          <w:ilvl w:val="1"/>
          <w:numId w:val="18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Applied: 950</w:t>
      </w:r>
    </w:p>
    <w:p w14:paraId="672C12B7" w14:textId="77777777" w:rsidR="003E2E40" w:rsidRPr="003E2E40" w:rsidRDefault="003E2E40" w:rsidP="003E2E40">
      <w:pPr>
        <w:numPr>
          <w:ilvl w:val="1"/>
          <w:numId w:val="18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Screened: 420</w:t>
      </w:r>
    </w:p>
    <w:p w14:paraId="20D6D56B" w14:textId="77777777" w:rsidR="003E2E40" w:rsidRPr="003E2E40" w:rsidRDefault="003E2E40" w:rsidP="003E2E40">
      <w:pPr>
        <w:numPr>
          <w:ilvl w:val="1"/>
          <w:numId w:val="18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Interviewed: 180</w:t>
      </w:r>
    </w:p>
    <w:p w14:paraId="6CC622AA" w14:textId="77777777" w:rsidR="003E2E40" w:rsidRPr="003E2E40" w:rsidRDefault="003E2E40" w:rsidP="003E2E40">
      <w:pPr>
        <w:numPr>
          <w:ilvl w:val="1"/>
          <w:numId w:val="18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Hired: 95</w:t>
      </w:r>
    </w:p>
    <w:p w14:paraId="082CC7D3" w14:textId="77777777" w:rsidR="003E2E40" w:rsidRPr="003E2E40" w:rsidRDefault="003E2E40" w:rsidP="003E2E40">
      <w:pPr>
        <w:numPr>
          <w:ilvl w:val="0"/>
          <w:numId w:val="18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Insight:</w:t>
      </w:r>
      <w:r w:rsidRPr="003E2E40">
        <w:rPr>
          <w:rFonts w:asciiTheme="majorHAnsi" w:hAnsiTheme="majorHAnsi"/>
          <w:sz w:val="36"/>
          <w:szCs w:val="36"/>
        </w:rPr>
        <w:t xml:space="preserve"> Visualizes candidate drop-off at each stage and overall conversion rate.</w:t>
      </w:r>
    </w:p>
    <w:p w14:paraId="38FAAB11" w14:textId="77777777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pict w14:anchorId="48AC45C0">
          <v:rect id="_x0000_i1203" style="width:0;height:1.5pt" o:hralign="center" o:hrstd="t" o:hr="t" fillcolor="#a0a0a0" stroked="f"/>
        </w:pict>
      </w:r>
    </w:p>
    <w:p w14:paraId="6954AE3C" w14:textId="77777777" w:rsid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</w:p>
    <w:p w14:paraId="2934E08C" w14:textId="77777777" w:rsid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</w:p>
    <w:p w14:paraId="0381749C" w14:textId="1639245E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2. Hiring by Job Role (Bar Chart)</w:t>
      </w:r>
    </w:p>
    <w:p w14:paraId="18633873" w14:textId="77777777" w:rsidR="003E2E40" w:rsidRPr="003E2E40" w:rsidRDefault="003E2E40" w:rsidP="003E2E40">
      <w:pPr>
        <w:numPr>
          <w:ilvl w:val="0"/>
          <w:numId w:val="19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Shows number of hires across roles such as:</w:t>
      </w:r>
    </w:p>
    <w:p w14:paraId="31795AF6" w14:textId="77777777" w:rsidR="003E2E40" w:rsidRPr="003E2E40" w:rsidRDefault="003E2E40" w:rsidP="003E2E40">
      <w:pPr>
        <w:numPr>
          <w:ilvl w:val="1"/>
          <w:numId w:val="19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Finance Analyst</w:t>
      </w:r>
    </w:p>
    <w:p w14:paraId="17A35846" w14:textId="77777777" w:rsidR="003E2E40" w:rsidRPr="003E2E40" w:rsidRDefault="003E2E40" w:rsidP="003E2E40">
      <w:pPr>
        <w:numPr>
          <w:ilvl w:val="1"/>
          <w:numId w:val="19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Software Engineer</w:t>
      </w:r>
    </w:p>
    <w:p w14:paraId="707E4527" w14:textId="77777777" w:rsidR="003E2E40" w:rsidRPr="003E2E40" w:rsidRDefault="003E2E40" w:rsidP="003E2E40">
      <w:pPr>
        <w:numPr>
          <w:ilvl w:val="1"/>
          <w:numId w:val="19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HR Manager</w:t>
      </w:r>
    </w:p>
    <w:p w14:paraId="372FCD33" w14:textId="77777777" w:rsidR="003E2E40" w:rsidRPr="003E2E40" w:rsidRDefault="003E2E40" w:rsidP="003E2E40">
      <w:pPr>
        <w:numPr>
          <w:ilvl w:val="1"/>
          <w:numId w:val="19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Marketing Executive</w:t>
      </w:r>
    </w:p>
    <w:p w14:paraId="3FDFE3E3" w14:textId="77777777" w:rsidR="003E2E40" w:rsidRPr="003E2E40" w:rsidRDefault="003E2E40" w:rsidP="003E2E40">
      <w:pPr>
        <w:numPr>
          <w:ilvl w:val="0"/>
          <w:numId w:val="19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Insight:</w:t>
      </w:r>
      <w:r w:rsidRPr="003E2E40">
        <w:rPr>
          <w:rFonts w:asciiTheme="majorHAnsi" w:hAnsiTheme="majorHAnsi"/>
          <w:sz w:val="36"/>
          <w:szCs w:val="36"/>
        </w:rPr>
        <w:t xml:space="preserve"> Identifies roles with highest hiring demand.</w:t>
      </w:r>
    </w:p>
    <w:p w14:paraId="0B364473" w14:textId="77777777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pict w14:anchorId="13FCA534">
          <v:rect id="_x0000_i1204" style="width:0;height:1.5pt" o:hralign="center" o:hrstd="t" o:hr="t" fillcolor="#a0a0a0" stroked="f"/>
        </w:pict>
      </w:r>
    </w:p>
    <w:p w14:paraId="675156FF" w14:textId="77777777" w:rsid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</w:p>
    <w:p w14:paraId="3BECA01B" w14:textId="48087D2D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3. Time to Hire by Department (</w:t>
      </w:r>
      <w:r w:rsidRPr="003E2E40">
        <w:rPr>
          <w:rFonts w:asciiTheme="majorHAnsi" w:hAnsiTheme="majorHAnsi"/>
          <w:b/>
          <w:bCs/>
          <w:sz w:val="36"/>
          <w:szCs w:val="36"/>
        </w:rPr>
        <w:t>Tree map</w:t>
      </w:r>
      <w:r w:rsidRPr="003E2E40">
        <w:rPr>
          <w:rFonts w:asciiTheme="majorHAnsi" w:hAnsiTheme="majorHAnsi"/>
          <w:b/>
          <w:bCs/>
          <w:sz w:val="36"/>
          <w:szCs w:val="36"/>
        </w:rPr>
        <w:t>)</w:t>
      </w:r>
    </w:p>
    <w:p w14:paraId="7FC70BB7" w14:textId="77777777" w:rsidR="003E2E40" w:rsidRPr="003E2E40" w:rsidRDefault="003E2E40" w:rsidP="003E2E40">
      <w:pPr>
        <w:numPr>
          <w:ilvl w:val="0"/>
          <w:numId w:val="20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Average hiring duration (days) by department:</w:t>
      </w:r>
    </w:p>
    <w:p w14:paraId="12195881" w14:textId="77777777" w:rsidR="003E2E40" w:rsidRPr="003E2E40" w:rsidRDefault="003E2E40" w:rsidP="003E2E40">
      <w:pPr>
        <w:numPr>
          <w:ilvl w:val="1"/>
          <w:numId w:val="20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HR: 52.1</w:t>
      </w:r>
    </w:p>
    <w:p w14:paraId="71650B6D" w14:textId="77777777" w:rsidR="003E2E40" w:rsidRPr="003E2E40" w:rsidRDefault="003E2E40" w:rsidP="003E2E40">
      <w:pPr>
        <w:numPr>
          <w:ilvl w:val="1"/>
          <w:numId w:val="20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Marketing: 49.9</w:t>
      </w:r>
    </w:p>
    <w:p w14:paraId="4C744823" w14:textId="77777777" w:rsidR="003E2E40" w:rsidRPr="003E2E40" w:rsidRDefault="003E2E40" w:rsidP="003E2E40">
      <w:pPr>
        <w:numPr>
          <w:ilvl w:val="1"/>
          <w:numId w:val="20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Operations: 49.1</w:t>
      </w:r>
    </w:p>
    <w:p w14:paraId="24004427" w14:textId="77777777" w:rsidR="003E2E40" w:rsidRPr="003E2E40" w:rsidRDefault="003E2E40" w:rsidP="003E2E40">
      <w:pPr>
        <w:numPr>
          <w:ilvl w:val="1"/>
          <w:numId w:val="20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Sales: 47.1</w:t>
      </w:r>
    </w:p>
    <w:p w14:paraId="3943530D" w14:textId="77777777" w:rsidR="003E2E40" w:rsidRPr="003E2E40" w:rsidRDefault="003E2E40" w:rsidP="003E2E40">
      <w:pPr>
        <w:numPr>
          <w:ilvl w:val="1"/>
          <w:numId w:val="20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Finance: 46.7</w:t>
      </w:r>
    </w:p>
    <w:p w14:paraId="66D5ED1E" w14:textId="77777777" w:rsidR="003E2E40" w:rsidRPr="003E2E40" w:rsidRDefault="003E2E40" w:rsidP="003E2E40">
      <w:pPr>
        <w:numPr>
          <w:ilvl w:val="1"/>
          <w:numId w:val="20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Engineering: 44.2</w:t>
      </w:r>
    </w:p>
    <w:p w14:paraId="37F6781B" w14:textId="77777777" w:rsidR="003E2E40" w:rsidRPr="003E2E40" w:rsidRDefault="003E2E40" w:rsidP="003E2E40">
      <w:pPr>
        <w:numPr>
          <w:ilvl w:val="1"/>
          <w:numId w:val="20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IT Support: 42.3</w:t>
      </w:r>
    </w:p>
    <w:p w14:paraId="240A86D4" w14:textId="30884138" w:rsidR="003E2E40" w:rsidRPr="003E2E40" w:rsidRDefault="003E2E40" w:rsidP="003E2E40">
      <w:pPr>
        <w:numPr>
          <w:ilvl w:val="0"/>
          <w:numId w:val="20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Insight:</w:t>
      </w:r>
      <w:r w:rsidRPr="003E2E40">
        <w:rPr>
          <w:rFonts w:asciiTheme="majorHAnsi" w:hAnsiTheme="majorHAnsi"/>
          <w:sz w:val="36"/>
          <w:szCs w:val="36"/>
        </w:rPr>
        <w:t xml:space="preserve"> Highlights departments with longer recruitment cycles.</w:t>
      </w:r>
    </w:p>
    <w:p w14:paraId="62B08BF9" w14:textId="77777777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pict w14:anchorId="5E5A762F">
          <v:rect id="_x0000_i1205" style="width:0;height:1.5pt" o:hralign="center" o:hrstd="t" o:hr="t" fillcolor="#a0a0a0" stroked="f"/>
        </w:pict>
      </w:r>
    </w:p>
    <w:p w14:paraId="29F6BD87" w14:textId="345609AF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lastRenderedPageBreak/>
        <w:t>5. Business Impact</w:t>
      </w:r>
    </w:p>
    <w:p w14:paraId="79D1B75C" w14:textId="77777777" w:rsidR="003E2E40" w:rsidRPr="003E2E40" w:rsidRDefault="003E2E40" w:rsidP="003E2E40">
      <w:pPr>
        <w:numPr>
          <w:ilvl w:val="0"/>
          <w:numId w:val="21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Improved visibility into workforce composition</w:t>
      </w:r>
    </w:p>
    <w:p w14:paraId="7D744405" w14:textId="77777777" w:rsidR="003E2E40" w:rsidRPr="003E2E40" w:rsidRDefault="003E2E40" w:rsidP="003E2E40">
      <w:pPr>
        <w:numPr>
          <w:ilvl w:val="0"/>
          <w:numId w:val="21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Early identification of attrition risks</w:t>
      </w:r>
    </w:p>
    <w:p w14:paraId="706280E7" w14:textId="77777777" w:rsidR="003E2E40" w:rsidRPr="003E2E40" w:rsidRDefault="003E2E40" w:rsidP="003E2E40">
      <w:pPr>
        <w:numPr>
          <w:ilvl w:val="0"/>
          <w:numId w:val="21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Enhanced recruitment efficiency tracking</w:t>
      </w:r>
    </w:p>
    <w:p w14:paraId="0DF81F53" w14:textId="77777777" w:rsidR="003E2E40" w:rsidRPr="003E2E40" w:rsidRDefault="003E2E40" w:rsidP="003E2E40">
      <w:pPr>
        <w:numPr>
          <w:ilvl w:val="0"/>
          <w:numId w:val="21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Data-backed workforce planning</w:t>
      </w:r>
    </w:p>
    <w:p w14:paraId="02D65AF1" w14:textId="77777777" w:rsidR="003E2E40" w:rsidRPr="003E2E40" w:rsidRDefault="003E2E40" w:rsidP="003E2E40">
      <w:pPr>
        <w:numPr>
          <w:ilvl w:val="0"/>
          <w:numId w:val="21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>Reduced manual HR reporting</w:t>
      </w:r>
    </w:p>
    <w:p w14:paraId="44735EB8" w14:textId="77777777" w:rsid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</w:p>
    <w:p w14:paraId="2AAABF78" w14:textId="2710A414" w:rsidR="003E2E40" w:rsidRP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Tools Used</w:t>
      </w:r>
    </w:p>
    <w:p w14:paraId="73803B21" w14:textId="1D4971C4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 xml:space="preserve">The </w:t>
      </w:r>
      <w:r w:rsidRPr="003E2E40">
        <w:rPr>
          <w:rFonts w:asciiTheme="majorHAnsi" w:hAnsiTheme="majorHAnsi"/>
          <w:b/>
          <w:bCs/>
          <w:sz w:val="36"/>
          <w:szCs w:val="36"/>
        </w:rPr>
        <w:t>Talent View</w:t>
      </w:r>
      <w:r w:rsidRPr="003E2E40">
        <w:rPr>
          <w:rFonts w:asciiTheme="majorHAnsi" w:hAnsiTheme="majorHAnsi"/>
          <w:b/>
          <w:bCs/>
          <w:sz w:val="36"/>
          <w:szCs w:val="36"/>
        </w:rPr>
        <w:t xml:space="preserve"> HR Attrition &amp; Workforce Dashboard</w:t>
      </w:r>
      <w:r w:rsidRPr="003E2E40">
        <w:rPr>
          <w:rFonts w:asciiTheme="majorHAnsi" w:hAnsiTheme="majorHAnsi"/>
          <w:sz w:val="36"/>
          <w:szCs w:val="36"/>
        </w:rPr>
        <w:t xml:space="preserve"> was developed using the following tools and technologies:</w:t>
      </w:r>
    </w:p>
    <w:p w14:paraId="19694758" w14:textId="11B04E33" w:rsidR="003E2E40" w:rsidRPr="003E2E40" w:rsidRDefault="003E2E40" w:rsidP="003E2E40">
      <w:pPr>
        <w:numPr>
          <w:ilvl w:val="0"/>
          <w:numId w:val="22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Power BI Desktop:</w:t>
      </w:r>
      <w:r w:rsidRPr="003E2E40">
        <w:rPr>
          <w:rFonts w:asciiTheme="majorHAnsi" w:hAnsiTheme="majorHAnsi"/>
          <w:sz w:val="36"/>
          <w:szCs w:val="36"/>
        </w:rPr>
        <w:t xml:space="preserve"> Used for data </w:t>
      </w:r>
      <w:r w:rsidRPr="003E2E40">
        <w:rPr>
          <w:rFonts w:asciiTheme="majorHAnsi" w:hAnsiTheme="majorHAnsi"/>
          <w:sz w:val="36"/>
          <w:szCs w:val="36"/>
        </w:rPr>
        <w:t>modelling</w:t>
      </w:r>
      <w:r w:rsidRPr="003E2E40">
        <w:rPr>
          <w:rFonts w:asciiTheme="majorHAnsi" w:hAnsiTheme="majorHAnsi"/>
          <w:sz w:val="36"/>
          <w:szCs w:val="36"/>
        </w:rPr>
        <w:t>, DAX calculations, and building interactive dashboards.</w:t>
      </w:r>
    </w:p>
    <w:p w14:paraId="76E2B33D" w14:textId="77777777" w:rsidR="003E2E40" w:rsidRPr="003E2E40" w:rsidRDefault="003E2E40" w:rsidP="003E2E40">
      <w:pPr>
        <w:numPr>
          <w:ilvl w:val="0"/>
          <w:numId w:val="22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Power Query:</w:t>
      </w:r>
      <w:r w:rsidRPr="003E2E40">
        <w:rPr>
          <w:rFonts w:asciiTheme="majorHAnsi" w:hAnsiTheme="majorHAnsi"/>
          <w:sz w:val="36"/>
          <w:szCs w:val="36"/>
        </w:rPr>
        <w:t xml:space="preserve"> Used for data cleaning, transformation, and preparation of HR datasets.</w:t>
      </w:r>
    </w:p>
    <w:p w14:paraId="720314CE" w14:textId="77777777" w:rsidR="003E2E40" w:rsidRPr="003E2E40" w:rsidRDefault="003E2E40" w:rsidP="003E2E40">
      <w:pPr>
        <w:numPr>
          <w:ilvl w:val="0"/>
          <w:numId w:val="22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DAX (Data Analysis Expressions):</w:t>
      </w:r>
      <w:r w:rsidRPr="003E2E40">
        <w:rPr>
          <w:rFonts w:asciiTheme="majorHAnsi" w:hAnsiTheme="majorHAnsi"/>
          <w:sz w:val="36"/>
          <w:szCs w:val="36"/>
        </w:rPr>
        <w:t xml:space="preserve"> Used to create calculated measures such as headcount, attrition, tenure, and hiring metrics.</w:t>
      </w:r>
    </w:p>
    <w:p w14:paraId="7B422788" w14:textId="77777777" w:rsidR="003E2E40" w:rsidRPr="003E2E40" w:rsidRDefault="003E2E40" w:rsidP="003E2E40">
      <w:pPr>
        <w:numPr>
          <w:ilvl w:val="0"/>
          <w:numId w:val="22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Microsoft Excel / CSV Files:</w:t>
      </w:r>
      <w:r w:rsidRPr="003E2E40">
        <w:rPr>
          <w:rFonts w:asciiTheme="majorHAnsi" w:hAnsiTheme="majorHAnsi"/>
          <w:sz w:val="36"/>
          <w:szCs w:val="36"/>
        </w:rPr>
        <w:t xml:space="preserve"> Used as the data source for employee, hiring, and attrition data.</w:t>
      </w:r>
    </w:p>
    <w:p w14:paraId="33F3809F" w14:textId="65CB66BF" w:rsidR="003E2E40" w:rsidRPr="003E2E40" w:rsidRDefault="003E2E40" w:rsidP="003E2E40">
      <w:pPr>
        <w:numPr>
          <w:ilvl w:val="0"/>
          <w:numId w:val="22"/>
        </w:num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b/>
          <w:bCs/>
          <w:sz w:val="36"/>
          <w:szCs w:val="36"/>
        </w:rPr>
        <w:t>Data Visualization Techniques:</w:t>
      </w:r>
      <w:r w:rsidRPr="003E2E40">
        <w:rPr>
          <w:rFonts w:asciiTheme="majorHAnsi" w:hAnsiTheme="majorHAnsi"/>
          <w:sz w:val="36"/>
          <w:szCs w:val="36"/>
        </w:rPr>
        <w:t xml:space="preserve"> Bar charts, donut charts, line charts, waterfall charts, funnel charts, </w:t>
      </w:r>
      <w:r w:rsidRPr="003E2E40">
        <w:rPr>
          <w:rFonts w:asciiTheme="majorHAnsi" w:hAnsiTheme="majorHAnsi"/>
          <w:sz w:val="36"/>
          <w:szCs w:val="36"/>
        </w:rPr>
        <w:t>tree maps</w:t>
      </w:r>
      <w:r w:rsidRPr="003E2E40">
        <w:rPr>
          <w:rFonts w:asciiTheme="majorHAnsi" w:hAnsiTheme="majorHAnsi"/>
          <w:sz w:val="36"/>
          <w:szCs w:val="36"/>
        </w:rPr>
        <w:t>, and slicers for interactive analysis.</w:t>
      </w:r>
    </w:p>
    <w:p w14:paraId="1F9A231D" w14:textId="77777777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pict w14:anchorId="6B475592">
          <v:rect id="_x0000_i1217" style="width:0;height:1.5pt" o:hralign="center" o:hrstd="t" o:hr="t" fillcolor="#a0a0a0" stroked="f"/>
        </w:pict>
      </w:r>
    </w:p>
    <w:p w14:paraId="4DD3C5EA" w14:textId="77777777" w:rsid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</w:p>
    <w:p w14:paraId="076F80DA" w14:textId="77777777" w:rsidR="003E2E40" w:rsidRDefault="003E2E40" w:rsidP="003E2E40">
      <w:pPr>
        <w:rPr>
          <w:rFonts w:asciiTheme="majorHAnsi" w:hAnsiTheme="majorHAnsi"/>
          <w:b/>
          <w:bCs/>
          <w:sz w:val="36"/>
          <w:szCs w:val="36"/>
        </w:rPr>
      </w:pPr>
    </w:p>
    <w:p w14:paraId="7741D0B8" w14:textId="505C7E8B" w:rsidR="003E2E40" w:rsidRPr="003E2E40" w:rsidRDefault="003E2E40" w:rsidP="003E2E40">
      <w:pPr>
        <w:rPr>
          <w:rFonts w:asciiTheme="majorHAnsi" w:hAnsiTheme="majorHAnsi"/>
          <w:b/>
          <w:bCs/>
          <w:sz w:val="40"/>
          <w:szCs w:val="40"/>
        </w:rPr>
      </w:pPr>
      <w:r w:rsidRPr="003E2E40">
        <w:rPr>
          <w:rFonts w:asciiTheme="majorHAnsi" w:hAnsiTheme="majorHAnsi"/>
          <w:b/>
          <w:bCs/>
          <w:sz w:val="40"/>
          <w:szCs w:val="40"/>
        </w:rPr>
        <w:t>Conclusion</w:t>
      </w:r>
    </w:p>
    <w:p w14:paraId="32F12419" w14:textId="3C2375FF" w:rsidR="003E2E40" w:rsidRPr="003E2E40" w:rsidRDefault="003E2E40" w:rsidP="003E2E40">
      <w:pPr>
        <w:rPr>
          <w:rFonts w:asciiTheme="majorHAnsi" w:hAnsiTheme="majorHAnsi"/>
          <w:sz w:val="36"/>
          <w:szCs w:val="36"/>
        </w:rPr>
      </w:pPr>
      <w:r w:rsidRPr="003E2E40">
        <w:rPr>
          <w:rFonts w:asciiTheme="majorHAnsi" w:hAnsiTheme="majorHAnsi"/>
          <w:sz w:val="36"/>
          <w:szCs w:val="36"/>
        </w:rPr>
        <w:t xml:space="preserve">The </w:t>
      </w:r>
      <w:r w:rsidRPr="003E2E40">
        <w:rPr>
          <w:rFonts w:asciiTheme="majorHAnsi" w:hAnsiTheme="majorHAnsi"/>
          <w:b/>
          <w:bCs/>
          <w:sz w:val="36"/>
          <w:szCs w:val="36"/>
        </w:rPr>
        <w:t>Talent View</w:t>
      </w:r>
      <w:r w:rsidRPr="003E2E40">
        <w:rPr>
          <w:rFonts w:asciiTheme="majorHAnsi" w:hAnsiTheme="majorHAnsi"/>
          <w:b/>
          <w:bCs/>
          <w:sz w:val="36"/>
          <w:szCs w:val="36"/>
        </w:rPr>
        <w:t xml:space="preserve"> HR Attrition &amp; Workforce Dashboard</w:t>
      </w:r>
      <w:r w:rsidRPr="003E2E40">
        <w:rPr>
          <w:rFonts w:asciiTheme="majorHAnsi" w:hAnsiTheme="majorHAnsi"/>
          <w:sz w:val="36"/>
          <w:szCs w:val="36"/>
        </w:rPr>
        <w:t xml:space="preserve"> provides a comprehensive and interactive HR analytics solution that enables organizations to monitor workforce composition, </w:t>
      </w:r>
      <w:r w:rsidRPr="003E2E40">
        <w:rPr>
          <w:rFonts w:asciiTheme="majorHAnsi" w:hAnsiTheme="majorHAnsi"/>
          <w:sz w:val="36"/>
          <w:szCs w:val="36"/>
        </w:rPr>
        <w:t>analyse</w:t>
      </w:r>
      <w:r w:rsidRPr="003E2E40">
        <w:rPr>
          <w:rFonts w:asciiTheme="majorHAnsi" w:hAnsiTheme="majorHAnsi"/>
          <w:sz w:val="36"/>
          <w:szCs w:val="36"/>
        </w:rPr>
        <w:t xml:space="preserve"> attrition trends, and evaluate hiring performance effectively. By integrating workforce overview, attrition analysis, and hiring insights into a single Power BI report, the dashboard empowers HR teams and leadership to make informed, data-driven decisions. The project enhances visibility into key HR metrics, supports strategic workforce planning, improves employee retention strategies, and optimizes recruitment processes, ultimately contributing to organizational growth and efficiency.</w:t>
      </w:r>
    </w:p>
    <w:p w14:paraId="586A6F86" w14:textId="77777777" w:rsidR="005B1F2E" w:rsidRDefault="005B1F2E" w:rsidP="00DF6547">
      <w:pPr>
        <w:rPr>
          <w:rFonts w:asciiTheme="majorHAnsi" w:hAnsiTheme="majorHAnsi"/>
          <w:sz w:val="36"/>
          <w:szCs w:val="36"/>
        </w:rPr>
      </w:pPr>
    </w:p>
    <w:p w14:paraId="2D5655CE" w14:textId="77777777" w:rsidR="005B1F2E" w:rsidRPr="007A1ECA" w:rsidRDefault="005B1F2E" w:rsidP="00DF6547">
      <w:pPr>
        <w:rPr>
          <w:rFonts w:asciiTheme="majorHAnsi" w:hAnsiTheme="majorHAnsi"/>
          <w:sz w:val="36"/>
          <w:szCs w:val="36"/>
        </w:rPr>
      </w:pPr>
    </w:p>
    <w:sectPr w:rsidR="005B1F2E" w:rsidRPr="007A1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1DC"/>
    <w:multiLevelType w:val="multilevel"/>
    <w:tmpl w:val="6B4C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1A1B"/>
    <w:multiLevelType w:val="multilevel"/>
    <w:tmpl w:val="5E8A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C0CEC"/>
    <w:multiLevelType w:val="multilevel"/>
    <w:tmpl w:val="E346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50134"/>
    <w:multiLevelType w:val="multilevel"/>
    <w:tmpl w:val="AD54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5051A"/>
    <w:multiLevelType w:val="multilevel"/>
    <w:tmpl w:val="AAE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14904"/>
    <w:multiLevelType w:val="multilevel"/>
    <w:tmpl w:val="DDCE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B697C"/>
    <w:multiLevelType w:val="multilevel"/>
    <w:tmpl w:val="254E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61601"/>
    <w:multiLevelType w:val="multilevel"/>
    <w:tmpl w:val="ABA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91D1C"/>
    <w:multiLevelType w:val="multilevel"/>
    <w:tmpl w:val="C72A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E22D4"/>
    <w:multiLevelType w:val="multilevel"/>
    <w:tmpl w:val="8DAC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B0615"/>
    <w:multiLevelType w:val="multilevel"/>
    <w:tmpl w:val="265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D37E3"/>
    <w:multiLevelType w:val="multilevel"/>
    <w:tmpl w:val="850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D7BD2"/>
    <w:multiLevelType w:val="multilevel"/>
    <w:tmpl w:val="D382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72664"/>
    <w:multiLevelType w:val="multilevel"/>
    <w:tmpl w:val="EFE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0E52"/>
    <w:multiLevelType w:val="multilevel"/>
    <w:tmpl w:val="22EA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96C2D"/>
    <w:multiLevelType w:val="hybridMultilevel"/>
    <w:tmpl w:val="10CA99BE"/>
    <w:lvl w:ilvl="0" w:tplc="A1A25436">
      <w:numFmt w:val="bullet"/>
      <w:lvlText w:val="-"/>
      <w:lvlJc w:val="left"/>
      <w:pPr>
        <w:ind w:left="4950" w:hanging="360"/>
      </w:pPr>
      <w:rPr>
        <w:rFonts w:ascii="Aptos Display" w:eastAsiaTheme="minorHAnsi" w:hAnsi="Aptos Display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16" w15:restartNumberingAfterBreak="0">
    <w:nsid w:val="609B66A4"/>
    <w:multiLevelType w:val="multilevel"/>
    <w:tmpl w:val="BF0A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20625"/>
    <w:multiLevelType w:val="multilevel"/>
    <w:tmpl w:val="E2E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53FDB"/>
    <w:multiLevelType w:val="multilevel"/>
    <w:tmpl w:val="0F8E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06AC7"/>
    <w:multiLevelType w:val="multilevel"/>
    <w:tmpl w:val="4BA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F2DBE"/>
    <w:multiLevelType w:val="multilevel"/>
    <w:tmpl w:val="342C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61A4"/>
    <w:multiLevelType w:val="hybridMultilevel"/>
    <w:tmpl w:val="298C69AA"/>
    <w:lvl w:ilvl="0" w:tplc="9ED00B26">
      <w:start w:val="5"/>
      <w:numFmt w:val="bullet"/>
      <w:lvlText w:val="-"/>
      <w:lvlJc w:val="left"/>
      <w:pPr>
        <w:ind w:left="720" w:hanging="360"/>
      </w:pPr>
      <w:rPr>
        <w:rFonts w:ascii="Californian FB" w:eastAsiaTheme="minorHAnsi" w:hAnsi="Californian FB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22086F"/>
    <w:multiLevelType w:val="multilevel"/>
    <w:tmpl w:val="9A34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920015">
    <w:abstractNumId w:val="15"/>
  </w:num>
  <w:num w:numId="2" w16cid:durableId="461385324">
    <w:abstractNumId w:val="10"/>
  </w:num>
  <w:num w:numId="3" w16cid:durableId="959578898">
    <w:abstractNumId w:val="18"/>
  </w:num>
  <w:num w:numId="4" w16cid:durableId="1440758136">
    <w:abstractNumId w:val="4"/>
  </w:num>
  <w:num w:numId="5" w16cid:durableId="1395546180">
    <w:abstractNumId w:val="0"/>
  </w:num>
  <w:num w:numId="6" w16cid:durableId="777412357">
    <w:abstractNumId w:val="17"/>
  </w:num>
  <w:num w:numId="7" w16cid:durableId="253172690">
    <w:abstractNumId w:val="22"/>
  </w:num>
  <w:num w:numId="8" w16cid:durableId="1935698067">
    <w:abstractNumId w:val="1"/>
  </w:num>
  <w:num w:numId="9" w16cid:durableId="403842614">
    <w:abstractNumId w:val="3"/>
  </w:num>
  <w:num w:numId="10" w16cid:durableId="242640492">
    <w:abstractNumId w:val="16"/>
  </w:num>
  <w:num w:numId="11" w16cid:durableId="298921720">
    <w:abstractNumId w:val="5"/>
  </w:num>
  <w:num w:numId="12" w16cid:durableId="499777944">
    <w:abstractNumId w:val="8"/>
  </w:num>
  <w:num w:numId="13" w16cid:durableId="351107133">
    <w:abstractNumId w:val="11"/>
  </w:num>
  <w:num w:numId="14" w16cid:durableId="1055739142">
    <w:abstractNumId w:val="2"/>
  </w:num>
  <w:num w:numId="15" w16cid:durableId="467013486">
    <w:abstractNumId w:val="6"/>
  </w:num>
  <w:num w:numId="16" w16cid:durableId="932475826">
    <w:abstractNumId w:val="7"/>
  </w:num>
  <w:num w:numId="17" w16cid:durableId="1201168502">
    <w:abstractNumId w:val="19"/>
  </w:num>
  <w:num w:numId="18" w16cid:durableId="583993378">
    <w:abstractNumId w:val="14"/>
  </w:num>
  <w:num w:numId="19" w16cid:durableId="1745175521">
    <w:abstractNumId w:val="9"/>
  </w:num>
  <w:num w:numId="20" w16cid:durableId="2144928389">
    <w:abstractNumId w:val="13"/>
  </w:num>
  <w:num w:numId="21" w16cid:durableId="1512597260">
    <w:abstractNumId w:val="12"/>
  </w:num>
  <w:num w:numId="22" w16cid:durableId="265309152">
    <w:abstractNumId w:val="20"/>
  </w:num>
  <w:num w:numId="23" w16cid:durableId="14084579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47"/>
    <w:rsid w:val="00347C37"/>
    <w:rsid w:val="003E2E40"/>
    <w:rsid w:val="004C0414"/>
    <w:rsid w:val="005B1F2E"/>
    <w:rsid w:val="007A1ECA"/>
    <w:rsid w:val="00A51142"/>
    <w:rsid w:val="00D2246D"/>
    <w:rsid w:val="00D92942"/>
    <w:rsid w:val="00DF6547"/>
    <w:rsid w:val="00E7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A5E96"/>
  <w15:chartTrackingRefBased/>
  <w15:docId w15:val="{39E93E7B-D2EB-4874-83B3-267E8AE7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1128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Nampelli gangothri</dc:creator>
  <cp:keywords/>
  <dc:description/>
  <cp:lastModifiedBy>Nampelli gangothri</cp:lastModifiedBy>
  <cp:revision>2</cp:revision>
  <dcterms:created xsi:type="dcterms:W3CDTF">2026-01-16T14:21:00Z</dcterms:created>
  <dcterms:modified xsi:type="dcterms:W3CDTF">2026-01-16T15:07:00Z</dcterms:modified>
</cp:coreProperties>
</file>