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EB6D73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09884084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>Перевощиков И</w:t>
      </w:r>
      <w:r>
        <w:t>.</w:t>
      </w:r>
      <w:r>
        <w:t>В</w:t>
      </w:r>
      <w:r>
        <w:t xml:space="preserve">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Ключевые слова: СИНТЕЗ ТРАФИКА, ГЕНЕТИЧЕСКИЙ АЛГОРИТМ, </w:t>
      </w:r>
      <w:r>
        <w:t>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</w:t>
      </w:r>
      <w:r>
        <w:t>тестирования коммуникационного оборудования на предмет выявления пороговых значений характеристик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Цель работы – разработка и реализация </w:t>
      </w:r>
      <w:r>
        <w:t>программного комплекса на базе генетического алгоритма для автоматического тестирования сетевого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>комплексное тестирование сетевого оборудования с использованием автоматически сгенерированного трафика, близкого по своим характеристикам к реальному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09884085"/>
      <w:r w:rsidRPr="009F05FB">
        <w:lastRenderedPageBreak/>
        <w:t>Содержание</w:t>
      </w:r>
      <w:bookmarkEnd w:id="2"/>
    </w:p>
    <w:sdt>
      <w:sdtPr>
        <w:id w:val="-370303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682C23" w:rsidRDefault="00682C23">
          <w:pPr>
            <w:pStyle w:val="ab"/>
          </w:pPr>
        </w:p>
        <w:p w:rsidR="00AA46C1" w:rsidRDefault="00682C2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84084" w:history="1">
            <w:r w:rsidR="00AA46C1" w:rsidRPr="00887F3D">
              <w:rPr>
                <w:rStyle w:val="ac"/>
                <w:noProof/>
              </w:rPr>
              <w:t>РЕФЕРАТ</w:t>
            </w:r>
            <w:r w:rsidR="00AA46C1">
              <w:rPr>
                <w:noProof/>
                <w:webHidden/>
              </w:rPr>
              <w:tab/>
            </w:r>
            <w:r w:rsidR="00AA46C1">
              <w:rPr>
                <w:noProof/>
                <w:webHidden/>
              </w:rPr>
              <w:fldChar w:fldCharType="begin"/>
            </w:r>
            <w:r w:rsidR="00AA46C1">
              <w:rPr>
                <w:noProof/>
                <w:webHidden/>
              </w:rPr>
              <w:instrText xml:space="preserve"> PAGEREF _Toc409884084 \h </w:instrText>
            </w:r>
            <w:r w:rsidR="00AA46C1">
              <w:rPr>
                <w:noProof/>
                <w:webHidden/>
              </w:rPr>
            </w:r>
            <w:r w:rsidR="00AA46C1">
              <w:rPr>
                <w:noProof/>
                <w:webHidden/>
              </w:rPr>
              <w:fldChar w:fldCharType="separate"/>
            </w:r>
            <w:r w:rsidR="00AA46C1">
              <w:rPr>
                <w:noProof/>
                <w:webHidden/>
              </w:rPr>
              <w:t>2</w:t>
            </w:r>
            <w:r w:rsidR="00AA46C1"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85" w:history="1">
            <w:r w:rsidRPr="00887F3D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86" w:history="1">
            <w:r w:rsidRPr="00887F3D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87" w:history="1">
            <w:r w:rsidRPr="00887F3D">
              <w:rPr>
                <w:rStyle w:val="ac"/>
                <w:noProof/>
              </w:rPr>
              <w:t>Глава 1. 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88" w:history="1">
            <w:r w:rsidRPr="00887F3D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89" w:history="1">
            <w:r w:rsidRPr="00887F3D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C1" w:rsidRDefault="00AA46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9884090" w:history="1">
            <w:r w:rsidRPr="00887F3D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23" w:rsidRDefault="00682C23">
          <w:r>
            <w:rPr>
              <w:b/>
              <w:bCs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09884086"/>
      <w:r>
        <w:lastRenderedPageBreak/>
        <w:t>Введение</w:t>
      </w:r>
      <w:bookmarkEnd w:id="3"/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027C7">
        <w:rPr>
          <w:sz w:val="28"/>
          <w:szCs w:val="28"/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z w:val="28"/>
          <w:szCs w:val="28"/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 w:rsidRPr="001027C7">
        <w:rPr>
          <w:sz w:val="28"/>
          <w:szCs w:val="28"/>
        </w:rPr>
        <w:t xml:space="preserve">Другими словами, требуется разработать программный комплекс, автоматически оптимизирующий </w:t>
      </w:r>
      <w:r>
        <w:rPr>
          <w:sz w:val="28"/>
          <w:szCs w:val="28"/>
        </w:rP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rPr>
          <w:sz w:val="28"/>
          <w:szCs w:val="28"/>
        </w:rPr>
        <w:t xml:space="preserve">. Так как поле возможных </w:t>
      </w:r>
      <w:r>
        <w:rPr>
          <w:sz w:val="28"/>
          <w:szCs w:val="28"/>
        </w:rPr>
        <w:t xml:space="preserve">вариантов сетей </w:t>
      </w:r>
      <w:r w:rsidRPr="001027C7">
        <w:rPr>
          <w:sz w:val="28"/>
          <w:szCs w:val="28"/>
        </w:rPr>
        <w:t>охватить методами грубой силы не представляется возможным из-за временных ограничений, было решено воспользоваться</w:t>
      </w:r>
      <w:r>
        <w:rPr>
          <w:sz w:val="28"/>
          <w:szCs w:val="28"/>
        </w:rPr>
        <w:t xml:space="preserve"> средствами</w:t>
      </w:r>
      <w:r w:rsidRPr="001027C7">
        <w:rPr>
          <w:sz w:val="28"/>
          <w:szCs w:val="28"/>
        </w:rPr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(нахождение точек минимума и минимума);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компоновки;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>
        <w:rPr>
          <w:color w:val="000000"/>
          <w:szCs w:val="28"/>
        </w:rPr>
        <w:t>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Биоинформатика (свертывание белков и РНК);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Игровые стратегии;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Нелинейная фильтрация;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агенты/машины (</w:t>
      </w:r>
      <w:proofErr w:type="spellStart"/>
      <w:r w:rsidRPr="00235AFE">
        <w:rPr>
          <w:color w:val="000000"/>
          <w:szCs w:val="28"/>
        </w:rPr>
        <w:t>Evolvable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agents</w:t>
      </w:r>
      <w:proofErr w:type="spellEnd"/>
      <w:r w:rsidRPr="00235AFE">
        <w:rPr>
          <w:color w:val="000000"/>
          <w:szCs w:val="28"/>
        </w:rPr>
        <w:t>/</w:t>
      </w:r>
      <w:proofErr w:type="spellStart"/>
      <w:r w:rsidRPr="00235AFE">
        <w:rPr>
          <w:color w:val="000000"/>
          <w:szCs w:val="28"/>
        </w:rPr>
        <w:t>machines</w:t>
      </w:r>
      <w:proofErr w:type="spellEnd"/>
      <w:r w:rsidRPr="00235AFE">
        <w:rPr>
          <w:color w:val="000000"/>
          <w:szCs w:val="28"/>
        </w:rPr>
        <w:t>);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67568B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67568B" w:rsidRDefault="0067568B" w:rsidP="0067568B">
      <w:pPr>
        <w:pStyle w:val="a6"/>
      </w:pPr>
      <w:r>
        <w:t>В качестве языка программирования в данной работе бы</w:t>
      </w:r>
      <w:bookmarkStart w:id="4" w:name="_GoBack"/>
      <w:bookmarkEnd w:id="4"/>
      <w:r>
        <w:t xml:space="preserve">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67568B" w:rsidRPr="008C374F" w:rsidRDefault="0067568B" w:rsidP="0067568B">
      <w:pPr>
        <w:pStyle w:val="a6"/>
      </w:pPr>
      <w:r>
        <w:lastRenderedPageBreak/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235AFE" w:rsidRDefault="00235A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05FB" w:rsidRDefault="00B21CFA" w:rsidP="007E0E94">
      <w:pPr>
        <w:pStyle w:val="1"/>
      </w:pPr>
      <w:bookmarkStart w:id="5" w:name="_Toc409884087"/>
      <w:r>
        <w:lastRenderedPageBreak/>
        <w:t>Глава 1. Используемое программное обеспечение</w:t>
      </w:r>
      <w:bookmarkEnd w:id="5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6" w:name="_Toc409884088"/>
      <w:r>
        <w:lastRenderedPageBreak/>
        <w:t>Заключение</w:t>
      </w:r>
      <w:bookmarkEnd w:id="6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7" w:name="_Toc409884089"/>
      <w:r>
        <w:lastRenderedPageBreak/>
        <w:t>Список использованной литературы</w:t>
      </w:r>
      <w:bookmarkEnd w:id="7"/>
    </w:p>
    <w:p w:rsidR="008C374F" w:rsidRDefault="008C374F" w:rsidP="008C374F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74F">
        <w:rPr>
          <w:rFonts w:ascii="Times New Roman" w:hAnsi="Times New Roman" w:cs="Times New Roman"/>
          <w:sz w:val="28"/>
          <w:szCs w:val="28"/>
        </w:rPr>
        <w:t>Панченко, Т. В.</w:t>
      </w:r>
      <w:r>
        <w:rPr>
          <w:rFonts w:ascii="Times New Roman" w:hAnsi="Times New Roman" w:cs="Times New Roman"/>
          <w:sz w:val="28"/>
          <w:szCs w:val="28"/>
        </w:rPr>
        <w:t xml:space="preserve"> Генетические алгоритмы [Текст]</w:t>
      </w:r>
      <w:r w:rsidRPr="008C374F">
        <w:rPr>
          <w:rFonts w:ascii="Times New Roman" w:hAnsi="Times New Roman" w:cs="Times New Roman"/>
          <w:sz w:val="28"/>
          <w:szCs w:val="28"/>
        </w:rPr>
        <w:t>: учебно-методическое пособие / под ред</w:t>
      </w:r>
      <w:r>
        <w:rPr>
          <w:rFonts w:ascii="Times New Roman" w:hAnsi="Times New Roman" w:cs="Times New Roman"/>
          <w:sz w:val="28"/>
          <w:szCs w:val="28"/>
        </w:rPr>
        <w:t>. Ю. Ю. Тарасевича. — Астрахань</w:t>
      </w:r>
      <w:r w:rsidRPr="008C374F">
        <w:rPr>
          <w:rFonts w:ascii="Times New Roman" w:hAnsi="Times New Roman" w:cs="Times New Roman"/>
          <w:sz w:val="28"/>
          <w:szCs w:val="28"/>
        </w:rPr>
        <w:t>: Издательский дом «Астраханский университет», 2007. — 87 [3] с.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 М. Изучаем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0B35">
        <w:rPr>
          <w:rFonts w:ascii="Times New Roman" w:hAnsi="Times New Roman" w:cs="Times New Roman"/>
          <w:sz w:val="28"/>
          <w:szCs w:val="28"/>
        </w:rPr>
        <w:t>, 4-е издание. / Пер. с англ. – Санкт-Петербург: Символ-Плюс, 2011. – 1280 с., ил.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Сегаран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 Т. Программируем коллективный разум. / Пер. с англ. – Санкт-Петербург: Символ-Плюс, 2008. – 368 с., ил.</w:t>
      </w:r>
    </w:p>
    <w:p w:rsidR="009F05FB" w:rsidRPr="00280B35" w:rsidRDefault="00112260" w:rsidP="00280B35">
      <w:pPr>
        <w:pStyle w:val="af"/>
        <w:numPr>
          <w:ilvl w:val="0"/>
          <w:numId w:val="1"/>
        </w:numPr>
        <w:rPr>
          <w:rFonts w:ascii="Times New Roman" w:eastAsiaTheme="minorHAnsi" w:hAnsi="Times New Roman" w:cs="Times New Roman"/>
          <w:sz w:val="28"/>
          <w:lang w:val="en-US" w:eastAsia="en-US"/>
        </w:rPr>
      </w:pP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Christian S. </w:t>
      </w:r>
      <w:proofErr w:type="spellStart"/>
      <w:r w:rsidRPr="00280B35">
        <w:rPr>
          <w:rFonts w:ascii="Times New Roman" w:hAnsi="Times New Roman" w:cs="Times New Roman"/>
          <w:sz w:val="28"/>
          <w:szCs w:val="28"/>
          <w:lang w:val="en-US"/>
        </w:rPr>
        <w:t>Perone</w:t>
      </w:r>
      <w:proofErr w:type="spellEnd"/>
      <w:r w:rsidRPr="00280B35">
        <w:rPr>
          <w:rFonts w:ascii="Times New Roman" w:hAnsi="Times New Roman" w:cs="Times New Roman"/>
          <w:sz w:val="28"/>
          <w:szCs w:val="28"/>
          <w:lang w:val="en-US"/>
        </w:rPr>
        <w:t>. Pyevolve Documentation Release 0.5 [</w:t>
      </w:r>
      <w:r w:rsidRPr="00280B35">
        <w:rPr>
          <w:rFonts w:ascii="Times New Roman" w:hAnsi="Times New Roman" w:cs="Times New Roman"/>
          <w:sz w:val="28"/>
          <w:szCs w:val="28"/>
        </w:rPr>
        <w:t>Электронный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ресурс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280B35">
        <w:rPr>
          <w:rFonts w:ascii="Times New Roman" w:hAnsi="Times New Roman" w:cs="Times New Roman"/>
          <w:sz w:val="28"/>
          <w:szCs w:val="28"/>
        </w:rPr>
        <w:t>Режим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доступа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: http://pyevolve.sourceforge.net/latex_0_5.pdf, </w:t>
      </w:r>
      <w:r w:rsidRPr="00280B35">
        <w:rPr>
          <w:rFonts w:ascii="Times New Roman" w:hAnsi="Times New Roman" w:cs="Times New Roman"/>
          <w:sz w:val="28"/>
          <w:szCs w:val="28"/>
        </w:rPr>
        <w:t>свободный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2260" w:rsidRDefault="00112260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8" w:name="_Toc409884090"/>
      <w:r>
        <w:br w:type="page"/>
      </w:r>
    </w:p>
    <w:p w:rsidR="00515E97" w:rsidRPr="009F05FB" w:rsidRDefault="009F05FB" w:rsidP="007E0E94">
      <w:pPr>
        <w:pStyle w:val="1"/>
      </w:pPr>
      <w:r>
        <w:lastRenderedPageBreak/>
        <w:t>Приложение</w:t>
      </w:r>
      <w:bookmarkEnd w:id="8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F43" w:rsidRDefault="003E3F43" w:rsidP="00682C23">
      <w:pPr>
        <w:spacing w:after="0" w:line="240" w:lineRule="auto"/>
      </w:pPr>
      <w:r>
        <w:separator/>
      </w:r>
    </w:p>
  </w:endnote>
  <w:endnote w:type="continuationSeparator" w:id="0">
    <w:p w:rsidR="003E3F43" w:rsidRDefault="003E3F43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682C23" w:rsidRDefault="00682C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9F3">
          <w:rPr>
            <w:noProof/>
          </w:rPr>
          <w:t>5</w:t>
        </w:r>
        <w:r>
          <w:fldChar w:fldCharType="end"/>
        </w:r>
      </w:p>
    </w:sdtContent>
  </w:sdt>
  <w:p w:rsidR="00682C23" w:rsidRDefault="00682C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F43" w:rsidRDefault="003E3F43" w:rsidP="00682C23">
      <w:pPr>
        <w:spacing w:after="0" w:line="240" w:lineRule="auto"/>
      </w:pPr>
      <w:r>
        <w:separator/>
      </w:r>
    </w:p>
  </w:footnote>
  <w:footnote w:type="continuationSeparator" w:id="0">
    <w:p w:rsidR="003E3F43" w:rsidRDefault="003E3F43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B7D85"/>
    <w:multiLevelType w:val="hybridMultilevel"/>
    <w:tmpl w:val="5A46CB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94BC9"/>
    <w:rsid w:val="000A33E2"/>
    <w:rsid w:val="000B2A80"/>
    <w:rsid w:val="000E5DA6"/>
    <w:rsid w:val="00112260"/>
    <w:rsid w:val="001804BF"/>
    <w:rsid w:val="00235AFE"/>
    <w:rsid w:val="00280B35"/>
    <w:rsid w:val="002A6CE5"/>
    <w:rsid w:val="002B74EA"/>
    <w:rsid w:val="002F1C9F"/>
    <w:rsid w:val="002F648D"/>
    <w:rsid w:val="003D156A"/>
    <w:rsid w:val="003E3F43"/>
    <w:rsid w:val="004314D9"/>
    <w:rsid w:val="00433433"/>
    <w:rsid w:val="004469F3"/>
    <w:rsid w:val="004A4EF4"/>
    <w:rsid w:val="004C5DB0"/>
    <w:rsid w:val="004F6CE5"/>
    <w:rsid w:val="00515E97"/>
    <w:rsid w:val="00532958"/>
    <w:rsid w:val="005B09F3"/>
    <w:rsid w:val="0067568B"/>
    <w:rsid w:val="00682C23"/>
    <w:rsid w:val="006C6B05"/>
    <w:rsid w:val="0071398F"/>
    <w:rsid w:val="007E0E94"/>
    <w:rsid w:val="008547C3"/>
    <w:rsid w:val="00856DB2"/>
    <w:rsid w:val="008C374F"/>
    <w:rsid w:val="008E1774"/>
    <w:rsid w:val="009D2C91"/>
    <w:rsid w:val="009D3A84"/>
    <w:rsid w:val="009F05FB"/>
    <w:rsid w:val="00A22D42"/>
    <w:rsid w:val="00A66127"/>
    <w:rsid w:val="00AA46C1"/>
    <w:rsid w:val="00AB33F9"/>
    <w:rsid w:val="00B21CFA"/>
    <w:rsid w:val="00B5557B"/>
    <w:rsid w:val="00C068EC"/>
    <w:rsid w:val="00C9621B"/>
    <w:rsid w:val="00CA65D2"/>
    <w:rsid w:val="00CB131C"/>
    <w:rsid w:val="00CC4449"/>
    <w:rsid w:val="00DE4501"/>
    <w:rsid w:val="00D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8BC8F-D329-4409-A05B-0C5C836E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Перевощиков Иван</cp:lastModifiedBy>
  <cp:revision>22</cp:revision>
  <dcterms:created xsi:type="dcterms:W3CDTF">2015-01-10T11:08:00Z</dcterms:created>
  <dcterms:modified xsi:type="dcterms:W3CDTF">2015-01-24T16:15:00Z</dcterms:modified>
</cp:coreProperties>
</file>