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52"/>
        </w:rPr>
        <w:t>AuraLeads AI (AuraLeads.ai)</w:t>
      </w:r>
    </w:p>
    <w:p>
      <w:pPr>
        <w:spacing w:after="320"/>
      </w:pPr>
      <w:r>
        <w:rPr>
          <w:rFonts w:ascii="Calibri" w:hAnsi="Calibri"/>
          <w:color w:val="4B5563"/>
          <w:sz w:val="28"/>
        </w:rPr>
        <w:t>Comprehensive End-to-End Product, Architecture &amp; Deployment Handoff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chetan@1xl.com / Dhrubojyoti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b/>
                <w:sz w:val="20"/>
              </w:rPr>
              <w:t>Date &amp; Status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25 September 2026 — Live Production Release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b/>
                <w:sz w:val="20"/>
              </w:rPr>
              <w:t>Live Production URL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https://celestia-leads.vercel.app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b/>
                <w:sz w:val="20"/>
              </w:rPr>
              <w:t>Source Repository</w:t>
            </w:r>
          </w:p>
        </w:tc>
        <w:tc>
          <w:tcPr>
            <w:tcW w:type="dxa" w:w="6480"/>
            <w:shd w:val="clear" w:color="auto" w:fill="FAFAFA"/>
          </w:tcPr>
          <w:p>
            <w:pPr>
              <w:spacing w:after="40"/>
            </w:pPr>
            <w:r>
              <w:rPr>
                <w:sz w:val="20"/>
              </w:rPr>
              <w:t>https://github.com/ganguydhrubo/auraleads-ai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1. Executive Summary &amp; Brand Transformation</w:t>
      </w:r>
    </w:p>
    <w:p>
      <w:r>
        <w:t>AuraLeads AI is an autonomous, multi-channel B2B lead generation, scraping, and outreach engine. Engineered as a high-performance enhancement over the inspected celestialeads.com platform, AuraLeads AI eliminates static mock-ups in favor of real-time AI inference, live geographic data scraping, multi-tenant workspace persistence, and high-converting marketing assets.</w:t>
      </w:r>
    </w:p>
    <w:p>
      <w:r>
        <w:t>Key Differentiators &amp; Enhancements:</w:t>
        <w:br/>
        <w:t>• High-Converting Interactive Landing Page: Dynamic 4-stage pipeline demo, ROI value calculator, and monthly/annual pricing toggle.</w:t>
        <w:br/>
        <w:t>• Agentic SEO &amp; Geo-Optimization: Structured JSON-LD schemas (SoftwareApplication, Organization, FAQPage), OpenGraph tags, and geo-targeted meta descriptors.</w:t>
        <w:br/>
        <w:t>• High-Speed Groq AI Inference: Integrated with Groq's ultra-fast LLM pipeline (openai/gpt-oss-20b) delivering sub-second AI hashtag validation and personalized outreach copy.</w:t>
        <w:br/>
        <w:t>• Multi-Tenant Relational Database: Full PostgreSQL schema running on Supabase with 8 dedicated tables and Row Level Security (RLS).</w:t>
        <w:br/>
        <w:t>• Live OpenStreetMap Geocoding: Interactive Leaflet boundary polygon preview connected to OpenStreetMap Nominatim.</w:t>
        <w:br/>
        <w:t>• Clean Production Integrations: Pre-wired pipelines ready for user-owned Meta Instagram Graph API credentials and Gmail App Passwords without fake mock data contamination.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2. Master Links &amp; Production Command Center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Service / Resource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Location / URL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Operational Status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Live Web App (Production Alias)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https://celestia-leads.vercel.app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b/>
                <w:color w:val="166534"/>
                <w:sz w:val="19"/>
              </w:rPr>
              <w:t>HTTP 200 OK — Active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spacing w:after="40"/>
            </w:pPr>
            <w:r>
              <w:rPr>
                <w:sz w:val="19"/>
              </w:rPr>
              <w:t>Latest Production Deployment</w:t>
            </w:r>
          </w:p>
        </w:tc>
        <w:tc>
          <w:tcPr>
            <w:tcW w:type="dxa" w:w="4320"/>
            <w:shd w:val="clear" w:color="auto" w:fill="F9FAFB"/>
          </w:tcPr>
          <w:p>
            <w:pPr>
              <w:spacing w:after="40"/>
            </w:pPr>
            <w:r>
              <w:rPr>
                <w:sz w:val="19"/>
              </w:rPr>
              <w:t>https://celestia-leads-7oo2qt7gd-dhrubojyoti.vercel.app</w:t>
            </w:r>
          </w:p>
        </w:tc>
        <w:tc>
          <w:tcPr>
            <w:tcW w:type="dxa" w:w="1872"/>
            <w:shd w:val="clear" w:color="auto" w:fill="F9FAFB"/>
          </w:tcPr>
          <w:p>
            <w:pPr>
              <w:spacing w:after="40"/>
            </w:pPr>
            <w:r>
              <w:rPr>
                <w:b/>
                <w:color w:val="166534"/>
                <w:sz w:val="19"/>
              </w:rPr>
              <w:t>Deployed &amp; Verified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Vercel Project Control Panel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https://vercel.com/dhrubojyoti/celestia-leads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b/>
                <w:color w:val="166534"/>
                <w:sz w:val="19"/>
              </w:rPr>
              <w:t>Connected with Production Secrets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spacing w:after="40"/>
            </w:pPr>
            <w:r>
              <w:rPr>
                <w:sz w:val="19"/>
              </w:rPr>
              <w:t>GitHub Source Code Repository</w:t>
            </w:r>
          </w:p>
        </w:tc>
        <w:tc>
          <w:tcPr>
            <w:tcW w:type="dxa" w:w="4320"/>
            <w:shd w:val="clear" w:color="auto" w:fill="F9FAFB"/>
          </w:tcPr>
          <w:p>
            <w:pPr>
              <w:spacing w:after="40"/>
            </w:pPr>
            <w:r>
              <w:rPr>
                <w:sz w:val="19"/>
              </w:rPr>
              <w:t>https://github.com/ganguydhrubo/auraleads-ai</w:t>
            </w:r>
          </w:p>
        </w:tc>
        <w:tc>
          <w:tcPr>
            <w:tcW w:type="dxa" w:w="1872"/>
            <w:shd w:val="clear" w:color="auto" w:fill="F9FAFB"/>
          </w:tcPr>
          <w:p>
            <w:pPr>
              <w:spacing w:after="40"/>
            </w:pPr>
            <w:r>
              <w:rPr>
                <w:b/>
                <w:color w:val="166534"/>
                <w:sz w:val="19"/>
              </w:rPr>
              <w:t>Synced ('main' branch)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Supabase Database &amp; SQL Editor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after="40"/>
            </w:pPr>
            <w:r>
              <w:rPr>
                <w:sz w:val="19"/>
              </w:rPr>
              <w:t>https://supabase.com/dashboard/project/tqvvqskscawuifjkaqby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40"/>
            </w:pPr>
            <w:r>
              <w:rPr>
                <w:b/>
                <w:color w:val="166534"/>
                <w:sz w:val="19"/>
              </w:rPr>
              <w:t>Online (PostgreSQL 17.6)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3. System Architecture &amp; Component Mapping</w:t>
      </w:r>
    </w:p>
    <w:p>
      <w:r>
        <w:t>AuraLeads AI is engineered with Next.js 14 App Router, modern TypeScript, and Tailwind CSS. The architecture is segmented into three decoupled tiers:</w:t>
      </w:r>
    </w:p>
    <w:p>
      <w:r>
        <w:t>1. Presentation &amp; Interaction Tier:</w:t>
        <w:br/>
        <w:t xml:space="preserve">   - Landing Page (app/page.tsx &amp; components/landing/LandingPage.tsx): High-conversion sales vehicle with interactive widgets.</w:t>
        <w:br/>
        <w:t xml:space="preserve">   - Multi-Tenant Authentication (app/login/page.tsx, app/signup/page.tsx): Workspace isolation and session provisioning.</w:t>
        <w:br/>
        <w:t xml:space="preserve">   - Web App Shell (app/app/page.tsx): Single-page dynamic view-switching container managing 15 modular views.</w:t>
        <w:br/>
        <w:t xml:space="preserve">   - Interactive Shell Components: 3-tier collapsible sidebar, quota countdown pills, 5-step onboarding banner, 15-step walkthrough tour, and persistent support chat.</w:t>
        <w:br/>
        <w:br/>
        <w:t>2. Serverless API Routing Tier (app/api/*):</w:t>
        <w:br/>
        <w:t xml:space="preserve">   - POST /api/generate/hashtags: Real-time Groq LLM inference generating discovery tags.</w:t>
        <w:br/>
        <w:t xml:space="preserve">   - POST /api/generate/message: Groq LLM personalization synthesizing Instagram DMs and cold emails.</w:t>
        <w:br/>
        <w:t xml:space="preserve">   - GET /api/maps/search: OpenStreetMap Nominatim proxy returning GPS coordinates and boundary GeoJSON polygons.</w:t>
        <w:br/>
        <w:t xml:space="preserve">   - POST /api/maps/scrape: Business extraction and executive contact enrichment.</w:t>
        <w:br/>
        <w:t xml:space="preserve">   - GET &amp; POST /api/state: Supabase-backed workspace state synchronizer with memory fallback.</w:t>
        <w:br/>
        <w:t xml:space="preserve">   - GET &amp; POST /api/webhooks/instagram: Meta Graph API webhook endpoint supporting hub.challenge and HMAC SHA-256 signatures.</w:t>
        <w:br/>
        <w:br/>
        <w:t>3. Cloud Infrastructure &amp; Persistence Tier:</w:t>
        <w:br/>
        <w:t xml:space="preserve">   - Vercel Edge Network: Worldwide CDN delivery, SSR caching, and serverless function deployment.</w:t>
        <w:br/>
        <w:t xml:space="preserve">   - Groq Cloud: High-speed LPUs running openai/gpt-oss-20b for rapid natural language generation.</w:t>
        <w:br/>
        <w:t xml:space="preserve">   - Supabase Managed PostgreSQL: High-availability database hosting multi-tenant schemas and Row Level Security.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4. Screen-by-Screen Product Inventory (All 15 Views)</w:t>
      </w:r>
    </w:p>
    <w:p>
      <w:r>
        <w:rPr>
          <w:b/>
        </w:rPr>
        <w:t xml:space="preserve">• Hashtags Setup: </w:t>
      </w:r>
      <w:r>
        <w:t>Business niche definition, geo-targeting specifications, and live Groq AI hashtag generation with validation scores.</w:t>
      </w:r>
    </w:p>
    <w:p>
      <w:r>
        <w:rPr>
          <w:b/>
        </w:rPr>
        <w:t xml:space="preserve">• Hashtags Leads Queue: </w:t>
      </w:r>
      <w:r>
        <w:t>Discovered Instagram profiles, weekly quota countdowns, matched vs blocked filtering, and bulk CSV export.</w:t>
      </w:r>
    </w:p>
    <w:p>
      <w:r>
        <w:rPr>
          <w:b/>
        </w:rPr>
        <w:t xml:space="preserve">• Competitors Setup: </w:t>
      </w:r>
      <w:r>
        <w:t>Addition of up to 5 Instagram competitor handles with 7-day anti-abuse cycle locking mechanisms.</w:t>
      </w:r>
    </w:p>
    <w:p>
      <w:r>
        <w:rPr>
          <w:b/>
        </w:rPr>
        <w:t xml:space="preserve">• Competitor Leads Queue: </w:t>
      </w:r>
      <w:r>
        <w:t>Ingestion feed of competitor followers with qualification scoring and 1-click DM triggering.</w:t>
      </w:r>
    </w:p>
    <w:p>
      <w:r>
        <w:rPr>
          <w:b/>
        </w:rPr>
        <w:t xml:space="preserve">• Smart Lead Filters: </w:t>
      </w:r>
      <w:r>
        <w:t>Granular audience filtering: content themes, follower brackets, location boundaries, language flags, and contact requirement toggles.</w:t>
      </w:r>
    </w:p>
    <w:p>
      <w:r>
        <w:rPr>
          <w:b/>
        </w:rPr>
        <w:t xml:space="preserve">• Google Maps Discovery: </w:t>
      </w:r>
      <w:r>
        <w:t>Interactive Leaflet map previewing OpenStreetMap geographic polygon boundaries and local query parameters.</w:t>
      </w:r>
    </w:p>
    <w:p>
      <w:r>
        <w:rPr>
          <w:b/>
        </w:rPr>
        <w:t xml:space="preserve">• Google Maps Leads: </w:t>
      </w:r>
      <w:r>
        <w:t>Revealed business entities, decision-maker contact lookup (Owner/CEO/Founder), direct telephone, and email.</w:t>
      </w:r>
    </w:p>
    <w:p>
      <w:r>
        <w:rPr>
          <w:b/>
        </w:rPr>
        <w:t xml:space="preserve">• Unified 3-Pane Inbox: </w:t>
      </w:r>
      <w:r>
        <w:t>Omnichannel communication hub dividing Leads from Users, live DM/email switcher, and AI Auto-Reply rules modal.</w:t>
      </w:r>
    </w:p>
    <w:p>
      <w:r>
        <w:rPr>
          <w:b/>
        </w:rPr>
        <w:t xml:space="preserve">• Outreach Campaigns: </w:t>
      </w:r>
      <w:r>
        <w:t>Automated multi-step outbound sequences, manual CSV campaign dispatcher, and browser extension automated sender.</w:t>
      </w:r>
    </w:p>
    <w:p>
      <w:r>
        <w:rPr>
          <w:b/>
        </w:rPr>
        <w:t xml:space="preserve">• Copywriting Templates: </w:t>
      </w:r>
      <w:r>
        <w:t>Pre-configured DM pitches, cold email templates, personalization merge tags, and signature preview.</w:t>
      </w:r>
    </w:p>
    <w:p>
      <w:r>
        <w:rPr>
          <w:b/>
        </w:rPr>
        <w:t xml:space="preserve">• Analytics Dashboard: </w:t>
      </w:r>
      <w:r>
        <w:t>Yield analytics, conversion funnel charts, reply rates, and hashtag/competitor performance metrics.</w:t>
      </w:r>
    </w:p>
    <w:p>
      <w:r>
        <w:rPr>
          <w:b/>
        </w:rPr>
        <w:t xml:space="preserve">• Billing &amp; Plans: </w:t>
      </w:r>
      <w:r>
        <w:t>Silver ($20/mo), Gold ($50/mo), Platinum ($100/mo) tiers, comments add-on, and integrated PayPal checkout modal.</w:t>
      </w:r>
    </w:p>
    <w:p>
      <w:r>
        <w:rPr>
          <w:b/>
        </w:rPr>
        <w:t xml:space="preserve">• Integrations &amp; Settings: </w:t>
      </w:r>
      <w:r>
        <w:t>BYO Meta Developer App credentials, webhook verification keys, and Gmail App Password SMTP connectors.</w:t>
      </w:r>
    </w:p>
    <w:p>
      <w:r>
        <w:rPr>
          <w:b/>
        </w:rPr>
        <w:t xml:space="preserve">• Admin Console: </w:t>
      </w:r>
      <w:r>
        <w:t>Worker scraper account pool management, Meta application pool rotation, and waitlist capacity monitors.</w:t>
      </w:r>
    </w:p>
    <w:p>
      <w:r>
        <w:rPr>
          <w:b/>
        </w:rPr>
        <w:t xml:space="preserve">• Product Guidance Shell: </w:t>
      </w:r>
      <w:r>
        <w:t>5-step onboarding checklist, 15-step interactive product tour, and sliding customer support drawer.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5. Supabase Database Schema Specifications</w:t>
      </w:r>
    </w:p>
    <w:p>
      <w:r>
        <w:t>The Supabase project (tqvvqskscawuifjkaqby) is configured with PostgreSQL 17.6. All 8 production tables are actively deployed with foreign key cascades and Row Level Security (RLS):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Key Columns &amp; Data Types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Business Purpose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b/>
                <w:sz w:val="18"/>
              </w:rPr>
              <w:t>workspaces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id (UUID PK), name (TEXT), domain (TEXT), plan (TEXT), trial_ends_at (TIMESTAMPTZ), credits_remaining (INT)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Multi-tenant tenant isolation and billing tracking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after="40"/>
            </w:pPr>
            <w:r>
              <w:rPr>
                <w:b/>
                <w:sz w:val="18"/>
              </w:rPr>
              <w:t>users</w:t>
            </w:r>
          </w:p>
        </w:tc>
        <w:tc>
          <w:tcPr>
            <w:tcW w:type="dxa" w:w="4608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id (UUID PK), workspace_id (FK), email (TEXT UNIQUE), password_hash (TEXT), full_name (TEXT), role (TEXT)</w:t>
            </w:r>
          </w:p>
        </w:tc>
        <w:tc>
          <w:tcPr>
            <w:tcW w:type="dxa" w:w="2592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Authentication credentials and user access levels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b/>
                <w:sz w:val="18"/>
              </w:rPr>
              <w:t>leads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id (UUID PK), workspace_id (FK), platform (TEXT), username, name, email, phone, website, ai_score, metadata (JSONB)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Prospect repository from Instagram &amp; Google Maps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after="40"/>
            </w:pPr>
            <w:r>
              <w:rPr>
                <w:b/>
                <w:sz w:val="18"/>
              </w:rPr>
              <w:t>campaigns</w:t>
            </w:r>
          </w:p>
        </w:tc>
        <w:tc>
          <w:tcPr>
            <w:tcW w:type="dxa" w:w="4608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id (UUID PK), workspace_id (FK), name (TEXT), status (TEXT), channel (TEXT), sent_count (INT), replied_count (INT)</w:t>
            </w:r>
          </w:p>
        </w:tc>
        <w:tc>
          <w:tcPr>
            <w:tcW w:type="dxa" w:w="2592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Outreach sequence configuration and delivery metrics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b/>
                <w:sz w:val="18"/>
              </w:rPr>
              <w:t>messages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id (UUID PK), workspace_id (FK), lead_id (FK), sender (TEXT), channel (TEXT), content (TEXT), is_read (BOOL)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Omnichannel conversational history and AI messages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after="40"/>
            </w:pPr>
            <w:r>
              <w:rPr>
                <w:b/>
                <w:sz w:val="18"/>
              </w:rPr>
              <w:t>hashtags</w:t>
            </w:r>
          </w:p>
        </w:tc>
        <w:tc>
          <w:tcPr>
            <w:tcW w:type="dxa" w:w="4608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id (UUID PK), workspace_id (FK), tag (TEXT), validation_score (INT), posts_count (TEXT), relevance_score (INT)</w:t>
            </w:r>
          </w:p>
        </w:tc>
        <w:tc>
          <w:tcPr>
            <w:tcW w:type="dxa" w:w="2592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AI-generated discovery hashtags and performance scores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rPr>
                <w:b/>
                <w:sz w:val="18"/>
              </w:rPr>
              <w:t>competitors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id (UUID PK), workspace_id (FK), handle (TEXT), cycle_reset_at (TIMESTAMPTZ)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Instagram competitor tracking and 7-day ingestion locks</w:t>
            </w:r>
          </w:p>
        </w:tc>
      </w:tr>
      <w:tr>
        <w:tc>
          <w:tcPr>
            <w:tcW w:type="dxa" w:w="2160"/>
            <w:shd w:val="clear" w:color="auto" w:fill="F9FAFB"/>
          </w:tcPr>
          <w:p>
            <w:pPr>
              <w:spacing w:after="40"/>
            </w:pPr>
            <w:r>
              <w:rPr>
                <w:b/>
                <w:sz w:val="18"/>
              </w:rPr>
              <w:t>workspace_settings</w:t>
            </w:r>
          </w:p>
        </w:tc>
        <w:tc>
          <w:tcPr>
            <w:tcW w:type="dxa" w:w="4608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id (UUID PK), workspace_id (FK UNIQUE), meta_app_id, meta_app_secret, meta_access_token, gmail_account</w:t>
            </w:r>
          </w:p>
        </w:tc>
        <w:tc>
          <w:tcPr>
            <w:tcW w:type="dxa" w:w="2592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Encrypted BYO API keys and mail credentials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6. Production Environment Variables</w:t>
      </w:r>
    </w:p>
    <w:p>
      <w:r>
        <w:t>The following production secrets are securely provisioned in Vercel: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Target Environment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  <w:sz w:val="20"/>
              </w:rPr>
              <w:t>Description &amp; Usage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b/>
                <w:sz w:val="18"/>
              </w:rPr>
              <w:t>GROQ_API_KEY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Production, Preview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Groq Cloud high-speed LLM inference key (openai/gpt-oss-20b)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spacing w:after="40"/>
            </w:pPr>
            <w:r>
              <w:rPr>
                <w:b/>
                <w:sz w:val="18"/>
              </w:rPr>
              <w:t>NEXT_PUBLIC_SUPABASE_URL</w:t>
            </w:r>
          </w:p>
        </w:tc>
        <w:tc>
          <w:tcPr>
            <w:tcW w:type="dxa" w:w="2592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Production, Preview, Dev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Supabase project REST endpoint (https://tqvvqskscawuifjkaqby.supabase.co)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b/>
                <w:sz w:val="18"/>
              </w:rPr>
              <w:t>NEXT_PUBLIC_SUPABASE_ANON_KEY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Production, Preview, Dev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Public anon client key for browser and client queries</w:t>
            </w:r>
          </w:p>
        </w:tc>
      </w:tr>
      <w:tr>
        <w:tc>
          <w:tcPr>
            <w:tcW w:type="dxa" w:w="3600"/>
            <w:shd w:val="clear" w:color="auto" w:fill="F9FAFB"/>
          </w:tcPr>
          <w:p>
            <w:pPr>
              <w:spacing w:after="40"/>
            </w:pPr>
            <w:r>
              <w:rPr>
                <w:b/>
                <w:sz w:val="18"/>
              </w:rPr>
              <w:t>SUPABASE_SERVICE_ROLE_KEY</w:t>
            </w:r>
          </w:p>
        </w:tc>
        <w:tc>
          <w:tcPr>
            <w:tcW w:type="dxa" w:w="2592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Production (Sensitive Secret)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after="40"/>
            </w:pPr>
            <w:r>
              <w:rPr>
                <w:sz w:val="18"/>
              </w:rPr>
              <w:t>Administrative service role key for backend database transactions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after="40"/>
            </w:pPr>
            <w:r>
              <w:rPr>
                <w:b/>
                <w:sz w:val="18"/>
              </w:rPr>
              <w:t>META_VERIFY_TOKEN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Production, Preview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rPr>
                <w:sz w:val="18"/>
              </w:rPr>
              <w:t>Webhook verification token for Meta Instagram Graph handshake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7. Security, Credential Rotation &amp; Scaling Guidelines</w:t>
      </w:r>
    </w:p>
    <w:p>
      <w:r>
        <w:t>To ensure maximum enterprise-grade security following the completion of this build:</w:t>
        <w:br/>
        <w:t>1. Token Rotation: The temporary Vercel token (vcp_...) and Supabase token (sbp_...) used during automated provisioning should now be revoked from your respective account settings dashboards.</w:t>
        <w:br/>
        <w:t>2. Git Push Protection: The GitHub repository (github.com/ganguydhrubo/auraleads-ai) is protected against secret leaks. Ensure all developers use .env.local for local overrides.</w:t>
        <w:br/>
        <w:t>3. Meta App Verification: When connecting your live Instagram Business account, configure the webhook callback URL to https://celestia-leads.vercel.app/api/webhooks/instagram using verify token auraleads_wh_token_88921.</w:t>
        <w:br/>
        <w:t>4. Gmail Multi-Inbox: In Settings -&gt; Integrations, instruct users to generate Google 16-character App Passwords rather than standard account passwords for secure SMTP outreach.</w:t>
      </w:r>
    </w:p>
    <w:p>
      <w:r>
        <w:t>Sign-Off: Platform build, database migration, API test suite, and deployment verification are 100% complete and fully operational.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