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Arial" w:hAnsi="Arial" w:eastAsia="Arial"/>
          <w:b/>
          <w:i w:val="0"/>
          <w:sz w:val="36"/>
        </w:rPr>
        <w:t>DIGITAL TRANSFORMATION IN HIGHER EDUCATION</w:t>
      </w:r>
    </w:p>
    <w:p>
      <w:pPr>
        <w:spacing w:before="0" w:after="600"/>
        <w:jc w:val="center"/>
      </w:pPr>
      <w:r>
        <w:rPr>
          <w:rFonts w:ascii="Calibri" w:hAnsi="Calibri" w:eastAsia="Calibri"/>
          <w:b w:val="0"/>
          <w:i/>
          <w:sz w:val="24"/>
        </w:rPr>
        <w:t>A Study of Technology, Learning and Student Productivity</w:t>
      </w:r>
    </w:p>
    <w:p>
      <w:pPr>
        <w:spacing w:before="0" w:after="60"/>
      </w:pPr>
      <w:r>
        <w:rPr>
          <w:rFonts w:ascii="Comic Sans MS" w:hAnsi="Comic Sans MS" w:eastAsia="Comic Sans MS"/>
          <w:b/>
          <w:i w:val="0"/>
          <w:sz w:val="32"/>
        </w:rPr>
        <w:t>INTRODUCTION</w:t>
      </w:r>
    </w:p>
    <w:p>
      <w:pPr>
        <w:spacing w:before="0" w:after="40"/>
      </w:pPr>
      <w:r>
        <w:rPr>
          <w:rFonts w:ascii="Times New Roman" w:hAnsi="Times New Roman" w:eastAsia="Times New Roman"/>
          <w:b w:val="0"/>
          <w:i w:val="0"/>
          <w:sz w:val="22"/>
        </w:rPr>
        <w:t>Digital technology has changed the way colleges and universities teach, communicate and manage academic activities.</w:t>
      </w:r>
    </w:p>
    <w:p>
      <w:pPr>
        <w:spacing w:before="0" w:after="200"/>
      </w:pPr>
      <w:r>
        <w:rPr>
          <w:rFonts w:ascii="Times New Roman" w:hAnsi="Times New Roman" w:eastAsia="Times New Roman"/>
          <w:b w:val="0"/>
          <w:i w:val="0"/>
          <w:sz w:val="22"/>
        </w:rPr>
      </w:r>
    </w:p>
    <w:p>
      <w:pPr>
        <w:spacing w:before="0" w:after="300" w:line="360" w:lineRule="auto"/>
      </w:pPr>
      <w:r>
        <w:rPr>
          <w:rFonts w:ascii="Calibri" w:hAnsi="Calibri" w:eastAsia="Calibri"/>
          <w:b w:val="0"/>
          <w:i w:val="0"/>
          <w:sz w:val="24"/>
        </w:rPr>
        <w:t>In earlier years, students depended heavily on printed notes, physical registers and face-to-face communication. Today, students can access learning resources, submit assignments, communicate with teachers and collaborate with classmates through digital platforms.</w:t>
      </w:r>
    </w:p>
    <w:p>
      <w:pPr>
        <w:spacing w:before="0" w:after="20"/>
      </w:pPr>
      <w:r>
        <w:rPr>
          <w:rFonts w:ascii="Georgia" w:hAnsi="Georgia" w:eastAsia="Georgia"/>
          <w:b/>
          <w:i w:val="0"/>
          <w:sz w:val="28"/>
        </w:rPr>
        <w:t>BACKGROUND</w:t>
      </w:r>
    </w:p>
    <w:p>
      <w:pPr>
        <w:spacing w:before="0" w:after="60" w:line="276" w:lineRule="auto"/>
      </w:pPr>
      <w:r>
        <w:rPr>
          <w:rFonts w:ascii="Arial" w:hAnsi="Arial" w:eastAsia="Arial"/>
          <w:b w:val="0"/>
          <w:i w:val="0"/>
          <w:sz w:val="20"/>
        </w:rPr>
        <w:t>The growth of cloud computing, smartphones, learning management systems and online collaboration tools has created a connected academic environment. A student may create a document in an online editor, store it in cloud storage, share it with a teacher and receive feedback without creating a paper copy.</w:t>
      </w:r>
    </w:p>
    <w:p>
      <w:pPr>
        <w:spacing w:before="0" w:after="360"/>
      </w:pPr>
      <w:r>
        <w:rPr>
          <w:rFonts w:ascii="Times New Roman" w:hAnsi="Times New Roman" w:eastAsia="Times New Roman"/>
          <w:b w:val="0"/>
          <w:i w:val="0"/>
          <w:sz w:val="22"/>
        </w:rPr>
      </w:r>
    </w:p>
    <w:p>
      <w:pPr>
        <w:spacing w:before="0" w:after="40"/>
      </w:pPr>
      <w:r>
        <w:rPr>
          <w:rFonts w:ascii="Times New Roman" w:hAnsi="Times New Roman" w:eastAsia="Times New Roman"/>
          <w:b/>
          <w:i w:val="0"/>
          <w:sz w:val="26"/>
        </w:rPr>
        <w:t>IMPORTANCE OF DIGITAL SKILLS</w:t>
      </w:r>
    </w:p>
    <w:p>
      <w:pPr>
        <w:spacing w:before="0" w:after="160"/>
      </w:pPr>
      <w:r>
        <w:rPr>
          <w:rFonts w:ascii="Verdana" w:hAnsi="Verdana" w:eastAsia="Verdana"/>
          <w:b w:val="0"/>
          <w:i w:val="0"/>
          <w:sz w:val="22"/>
        </w:rPr>
        <w:t>Digital skills are no longer limited to computer professionals. Students from engineering, management, commerce, humanities and other disciplines need to understand how to create, organize, analyze and communicate information effectively.</w:t>
      </w:r>
    </w:p>
    <w:p>
      <w:pPr>
        <w:spacing w:before="0" w:after="240"/>
      </w:pPr>
      <w:r>
        <w:rPr>
          <w:rFonts w:ascii="Calibri" w:hAnsi="Calibri" w:eastAsia="Calibri"/>
          <w:b w:val="0"/>
          <w:i w:val="0"/>
          <w:sz w:val="24"/>
        </w:rPr>
        <w:t>The purpose of this report is to discuss the major areas of digital transformation in higher education and explain how productivity tools can improve everyday academic work.</w:t>
      </w:r>
    </w:p>
    <w:p>
      <w:pPr>
        <w:spacing w:before="0" w:after="20"/>
      </w:pPr>
      <w:r>
        <w:rPr>
          <w:rFonts w:ascii="Arial" w:hAnsi="Arial" w:eastAsia="Arial"/>
          <w:b/>
          <w:i w:val="0"/>
          <w:sz w:val="30"/>
        </w:rPr>
        <w:t>KEY TERMS</w:t>
      </w:r>
    </w:p>
    <w:p>
      <w:pPr>
        <w:spacing w:before="0" w:after="100"/>
      </w:pPr>
      <w:r>
        <w:rPr>
          <w:rFonts w:ascii="Courier New" w:hAnsi="Courier New" w:eastAsia="Courier New"/>
          <w:b w:val="0"/>
          <w:i w:val="0"/>
          <w:sz w:val="20"/>
        </w:rPr>
        <w:t>Cloud Storage     Collaboration     Digital Productivity     Online Learning     Data Management</w:t>
      </w:r>
    </w:p>
    <w:p>
      <w:pPr>
        <w:spacing w:before="0" w:after="100"/>
      </w:pPr>
      <w:r>
        <w:rPr>
          <w:rFonts w:ascii="Times New Roman" w:hAnsi="Times New Roman" w:eastAsia="Times New Roman"/>
          <w:b w:val="0"/>
          <w:i w:val="0"/>
          <w:sz w:val="22"/>
        </w:rPr>
        <w:t>The report also considers challenges such as privacy, information overload, unequal access to technology and the need for responsible use of artificial intelligence.</w:t>
      </w:r>
    </w:p>
    <w:p>
      <w:r>
        <w:br w:type="page"/>
      </w:r>
    </w:p>
    <w:p>
      <w:pPr>
        <w:spacing w:before="0" w:after="40"/>
      </w:pPr>
      <w:r>
        <w:rPr>
          <w:rFonts w:ascii="Calibri" w:hAnsi="Calibri" w:eastAsia="Calibri"/>
          <w:b/>
          <w:i w:val="0"/>
          <w:sz w:val="34"/>
        </w:rPr>
        <w:t>1. DIGITAL WORKPLACE</w:t>
      </w:r>
    </w:p>
    <w:p>
      <w:pPr>
        <w:spacing w:before="0" w:after="240" w:line="360" w:lineRule="auto"/>
      </w:pPr>
      <w:r>
        <w:rPr>
          <w:rFonts w:ascii="Times New Roman" w:hAnsi="Times New Roman" w:eastAsia="Times New Roman"/>
          <w:b w:val="0"/>
          <w:i w:val="0"/>
          <w:sz w:val="22"/>
        </w:rPr>
        <w:t>A digital workplace is an environment in which employees and students use digital technologies to complete tasks, communicate and share information.</w:t>
      </w:r>
    </w:p>
    <w:p>
      <w:pPr>
        <w:spacing w:before="0" w:after="20"/>
      </w:pPr>
      <w:r>
        <w:rPr>
          <w:rFonts w:ascii="Arial" w:hAnsi="Arial" w:eastAsia="Arial"/>
          <w:b/>
          <w:i w:val="0"/>
          <w:sz w:val="26"/>
        </w:rPr>
        <w:t>1.1 CLOUD STORAGE</w:t>
      </w:r>
    </w:p>
    <w:p>
      <w:pPr>
        <w:spacing w:before="0" w:after="140"/>
      </w:pPr>
      <w:r>
        <w:rPr>
          <w:rFonts w:ascii="Georgia" w:hAnsi="Georgia" w:eastAsia="Georgia"/>
          <w:b w:val="0"/>
          <w:i w:val="0"/>
          <w:sz w:val="22"/>
        </w:rPr>
        <w:t>Cloud storage allows users to save files on remote servers and access them through the internet. Services such as Google Drive and Microsoft OneDrive allow documents, images and PDF files to be stored and organized in folders.</w:t>
      </w:r>
    </w:p>
    <w:p>
      <w:pPr>
        <w:spacing w:before="0" w:after="240"/>
      </w:pPr>
      <w:r>
        <w:rPr>
          <w:rFonts w:ascii="Times New Roman" w:hAnsi="Times New Roman" w:eastAsia="Times New Roman"/>
          <w:b w:val="0"/>
          <w:i w:val="0"/>
          <w:sz w:val="22"/>
        </w:rPr>
      </w:r>
    </w:p>
    <w:p>
      <w:pPr>
        <w:spacing w:before="0" w:after="320"/>
      </w:pPr>
      <w:r>
        <w:rPr>
          <w:rFonts w:ascii="Calibri" w:hAnsi="Calibri" w:eastAsia="Calibri"/>
          <w:b w:val="0"/>
          <w:i w:val="0"/>
          <w:sz w:val="24"/>
        </w:rPr>
        <w:t>One important advantage is accessibility. A student can begin working on a document on a laptop and continue the same work from another computer or mobile device. Cloud storage can also make sharing easier because a user can provide a link instead of sending large attachments.</w:t>
      </w:r>
    </w:p>
    <w:p>
      <w:pPr>
        <w:spacing w:before="0" w:after="40"/>
      </w:pPr>
      <w:r>
        <w:rPr>
          <w:rFonts w:ascii="Times New Roman" w:hAnsi="Times New Roman" w:eastAsia="Times New Roman"/>
          <w:b/>
          <w:i w:val="0"/>
          <w:sz w:val="30"/>
        </w:rPr>
        <w:t>1.2 FILE AND FOLDER MANAGEMENT</w:t>
      </w:r>
    </w:p>
    <w:p>
      <w:pPr>
        <w:spacing w:before="0" w:after="60" w:line="288" w:lineRule="auto"/>
      </w:pPr>
      <w:r>
        <w:rPr>
          <w:rFonts w:ascii="Arial" w:hAnsi="Arial" w:eastAsia="Arial"/>
          <w:b w:val="0"/>
          <w:i w:val="0"/>
          <w:sz w:val="20"/>
        </w:rPr>
        <w:t>Good file management means giving files meaningful names and placing them in logical folders. A student may create folders such as Assignments, Notes, Projects, Certificates and Personal Documents.</w:t>
      </w:r>
    </w:p>
    <w:p>
      <w:pPr>
        <w:spacing w:before="0" w:after="200"/>
      </w:pPr>
      <w:r>
        <w:rPr>
          <w:rFonts w:ascii="Verdana" w:hAnsi="Verdana" w:eastAsia="Verdana"/>
          <w:b w:val="0"/>
          <w:i w:val="0"/>
          <w:sz w:val="22"/>
        </w:rPr>
        <w:t>Poor organization can waste time. For example, files named final.docx, final2.docx, newfinal.docx and final_latest.docx make it difficult to identify the correct version.</w:t>
      </w:r>
    </w:p>
    <w:p>
      <w:pPr>
        <w:spacing w:before="0" w:after="20"/>
      </w:pPr>
      <w:r>
        <w:rPr>
          <w:rFonts w:ascii="Georgia" w:hAnsi="Georgia" w:eastAsia="Georgia"/>
          <w:b/>
          <w:i w:val="0"/>
          <w:sz w:val="28"/>
        </w:rPr>
        <w:t>1.3 ONLINE COLLABORATION</w:t>
      </w:r>
    </w:p>
    <w:p>
      <w:pPr>
        <w:spacing w:before="0" w:after="240" w:line="336" w:lineRule="auto"/>
      </w:pPr>
      <w:r>
        <w:rPr>
          <w:rFonts w:ascii="Calibri" w:hAnsi="Calibri" w:eastAsia="Calibri"/>
          <w:b w:val="0"/>
          <w:i w:val="0"/>
          <w:sz w:val="24"/>
        </w:rPr>
        <w:t>Online collaboration allows multiple users to work on the same document. Instead of creating several copies of a file, students can work together in a shared document and see changes made by other members.</w:t>
      </w:r>
    </w:p>
    <w:p>
      <w:pPr>
        <w:spacing w:before="0" w:after="100"/>
      </w:pPr>
      <w:r>
        <w:rPr>
          <w:rFonts w:ascii="Times New Roman" w:hAnsi="Times New Roman" w:eastAsia="Times New Roman"/>
          <w:b w:val="0"/>
          <w:i w:val="0"/>
          <w:sz w:val="22"/>
        </w:rPr>
        <w:t>Viewer, commenter and editor permissions provide different levels of access. A viewer can read a file, a commenter can add feedback, and an editor can modify the content.</w:t>
      </w:r>
    </w:p>
    <w:p>
      <w:pPr>
        <w:spacing w:before="0" w:after="20"/>
      </w:pPr>
      <w:r>
        <w:rPr>
          <w:rFonts w:ascii="Arial" w:hAnsi="Arial" w:eastAsia="Arial"/>
          <w:b/>
          <w:i w:val="0"/>
          <w:sz w:val="24"/>
        </w:rPr>
        <w:t>1.4 DIGITAL COMMUNICATION</w:t>
      </w:r>
    </w:p>
    <w:p>
      <w:pPr>
        <w:spacing w:before="0" w:after="160"/>
      </w:pPr>
      <w:r>
        <w:rPr>
          <w:rFonts w:ascii="Calibri" w:hAnsi="Calibri" w:eastAsia="Calibri"/>
          <w:b w:val="0"/>
          <w:i w:val="0"/>
          <w:sz w:val="22"/>
        </w:rPr>
        <w:t>Email, messaging applications, video meetings and collaborative platforms have become common methods of communication. Effective digital communication requires clear language, appropriate subject lines, correct attachments and professional etiquette.</w:t>
      </w:r>
    </w:p>
    <w:p>
      <w:pPr>
        <w:spacing w:before="0" w:after="100"/>
      </w:pPr>
      <w:r>
        <w:rPr>
          <w:rFonts w:ascii="Times New Roman" w:hAnsi="Times New Roman" w:eastAsia="Times New Roman"/>
          <w:b w:val="0"/>
          <w:i w:val="0"/>
          <w:sz w:val="22"/>
        </w:rPr>
        <w:t>Students should avoid unnecessary messages and should verify the recipient before sharing confidential information.</w:t>
      </w:r>
    </w:p>
    <w:p>
      <w:r>
        <w:br w:type="page"/>
      </w:r>
    </w:p>
    <w:p>
      <w:pPr>
        <w:spacing w:before="0" w:after="40"/>
      </w:pPr>
      <w:r>
        <w:rPr>
          <w:rFonts w:ascii="Verdana" w:hAnsi="Verdana" w:eastAsia="Verdana"/>
          <w:b/>
          <w:i w:val="0"/>
          <w:sz w:val="32"/>
        </w:rPr>
        <w:t>2. PRODUCTIVITY APPLICATIONS</w:t>
      </w:r>
    </w:p>
    <w:p>
      <w:pPr>
        <w:spacing w:before="0" w:after="200"/>
      </w:pPr>
      <w:r>
        <w:rPr>
          <w:rFonts w:ascii="Times New Roman" w:hAnsi="Times New Roman" w:eastAsia="Times New Roman"/>
          <w:b w:val="0"/>
          <w:i w:val="0"/>
          <w:sz w:val="22"/>
        </w:rPr>
        <w:t>Productivity applications help users create documents, organize information, analyze data and prepare presentations. Office suites generally contain applications for word processing, spreadsheets and presentations.</w:t>
      </w:r>
    </w:p>
    <w:p>
      <w:pPr>
        <w:spacing w:before="0" w:after="40"/>
      </w:pPr>
      <w:r>
        <w:rPr>
          <w:rFonts w:ascii="Arial" w:hAnsi="Arial" w:eastAsia="Arial"/>
          <w:b/>
          <w:i w:val="0"/>
          <w:sz w:val="28"/>
        </w:rPr>
        <w:t>2.1 WORD PROCESSING</w:t>
      </w:r>
    </w:p>
    <w:p>
      <w:pPr>
        <w:spacing w:before="0" w:after="260" w:line="360" w:lineRule="auto"/>
      </w:pPr>
      <w:r>
        <w:rPr>
          <w:rFonts w:ascii="Calibri" w:hAnsi="Calibri" w:eastAsia="Calibri"/>
          <w:b w:val="0"/>
          <w:i w:val="0"/>
          <w:sz w:val="24"/>
        </w:rPr>
        <w:t>Word processing software is used to create letters, reports, resumes, assignments and other text-based documents. Important features include text formatting, paragraph alignment, styles, tables, images, headers, footers and page numbers.</w:t>
      </w:r>
    </w:p>
    <w:p>
      <w:pPr>
        <w:spacing w:before="0" w:after="160"/>
      </w:pPr>
      <w:r>
        <w:rPr>
          <w:rFonts w:ascii="Georgia" w:hAnsi="Georgia" w:eastAsia="Georgia"/>
          <w:b w:val="0"/>
          <w:i w:val="0"/>
          <w:sz w:val="22"/>
        </w:rPr>
        <w:t>A professional report should use consistent fonts and spacing. Headings should clearly indicate the structure of the document. Styles are useful because they allow the same formatting to be applied to many headings quickly.</w:t>
      </w:r>
    </w:p>
    <w:p>
      <w:pPr>
        <w:spacing w:before="0" w:after="20"/>
      </w:pPr>
      <w:r>
        <w:rPr>
          <w:rFonts w:ascii="Comic Sans MS" w:hAnsi="Comic Sans MS" w:eastAsia="Comic Sans MS"/>
          <w:b/>
          <w:i w:val="0"/>
          <w:sz w:val="30"/>
        </w:rPr>
        <w:t>2.2 SPREADSHEETS</w:t>
      </w:r>
    </w:p>
    <w:p>
      <w:pPr>
        <w:spacing w:before="0" w:after="100"/>
      </w:pPr>
      <w:r>
        <w:rPr>
          <w:rFonts w:ascii="Times New Roman" w:hAnsi="Times New Roman" w:eastAsia="Times New Roman"/>
          <w:b w:val="0"/>
          <w:i w:val="0"/>
          <w:sz w:val="22"/>
        </w:rPr>
        <w:t>Spreadsheet software is designed to organize data in rows and columns. Students can use spreadsheets to record attendance, marks, expenses and survey responses.</w:t>
      </w:r>
    </w:p>
    <w:p>
      <w:pPr>
        <w:spacing w:before="0" w:after="280" w:line="276" w:lineRule="auto"/>
      </w:pPr>
      <w:r>
        <w:rPr>
          <w:rFonts w:ascii="Arial" w:hAnsi="Arial" w:eastAsia="Arial"/>
          <w:b w:val="0"/>
          <w:i w:val="0"/>
          <w:sz w:val="20"/>
        </w:rPr>
        <w:t>Formulas can be used to calculate totals, averages and percentages. Functions can reduce repetitive work and help users analyze larger datasets.</w:t>
      </w:r>
    </w:p>
    <w:p>
      <w:pPr>
        <w:spacing w:before="0" w:after="80"/>
      </w:pPr>
      <w:r>
        <w:rPr>
          <w:rFonts w:ascii="Calibri" w:hAnsi="Calibri" w:eastAsia="Calibri"/>
          <w:b w:val="0"/>
          <w:i w:val="0"/>
          <w:sz w:val="24"/>
        </w:rPr>
        <w:t>For example, a simple attendance sheet may contain student names, total classes, attended classes and attendance percentage.</w:t>
      </w:r>
    </w:p>
    <w:p>
      <w:pPr>
        <w:spacing w:before="0" w:after="40"/>
      </w:pPr>
      <w:r>
        <w:rPr>
          <w:rFonts w:ascii="Georgia" w:hAnsi="Georgia" w:eastAsia="Georgia"/>
          <w:b/>
          <w:i w:val="0"/>
          <w:sz w:val="26"/>
        </w:rPr>
        <w:t>2.3 PRESENTATION SOFTWARE</w:t>
      </w:r>
    </w:p>
    <w:p>
      <w:pPr>
        <w:spacing w:before="0" w:after="200"/>
      </w:pPr>
      <w:r>
        <w:rPr>
          <w:rFonts w:ascii="Verdana" w:hAnsi="Verdana" w:eastAsia="Verdana"/>
          <w:b w:val="0"/>
          <w:i w:val="0"/>
          <w:sz w:val="22"/>
        </w:rPr>
        <w:t>Presentation applications allow users to communicate information through slides. Effective slides normally contain a clear message, readable typography, appropriate images and a consistent visual design.</w:t>
      </w:r>
    </w:p>
    <w:p>
      <w:pPr>
        <w:spacing w:before="0" w:after="300"/>
      </w:pPr>
      <w:r>
        <w:rPr>
          <w:rFonts w:ascii="Times New Roman" w:hAnsi="Times New Roman" w:eastAsia="Times New Roman"/>
          <w:b w:val="0"/>
          <w:i w:val="0"/>
          <w:sz w:val="22"/>
        </w:rPr>
        <w:t>Too much text can make a presentation difficult to follow. Instead of placing an entire paragraph on a slide, the presenter can use short points and explain the details verbally.</w:t>
      </w:r>
    </w:p>
    <w:p>
      <w:pPr>
        <w:spacing w:before="0" w:after="20"/>
      </w:pPr>
      <w:r>
        <w:rPr>
          <w:rFonts w:ascii="Arial" w:hAnsi="Arial" w:eastAsia="Arial"/>
          <w:b/>
          <w:i w:val="0"/>
          <w:sz w:val="28"/>
        </w:rPr>
        <w:t>2.4 DOCUMENT DESIGN</w:t>
      </w:r>
    </w:p>
    <w:p>
      <w:pPr>
        <w:spacing w:before="0" w:after="160"/>
      </w:pPr>
      <w:r>
        <w:rPr>
          <w:rFonts w:ascii="Calibri" w:hAnsi="Calibri" w:eastAsia="Calibri"/>
          <w:b w:val="0"/>
          <w:i w:val="0"/>
          <w:sz w:val="24"/>
        </w:rPr>
        <w:t>Document design is not simply decoration. Consistent headings, spacing, margins and page elements improve readability and help readers locate information quickly.</w:t>
      </w:r>
    </w:p>
    <w:p>
      <w:pPr>
        <w:spacing w:before="0" w:after="120"/>
      </w:pPr>
      <w:r>
        <w:rPr>
          <w:rFonts w:ascii="Times New Roman" w:hAnsi="Times New Roman" w:eastAsia="Times New Roman"/>
          <w:b w:val="0"/>
          <w:i w:val="0"/>
          <w:sz w:val="22"/>
        </w:rPr>
        <w:t>A well-designed document also considers accessibility. Text should be readable, headings should be meaningful and important information should not depend only on color.</w:t>
      </w:r>
    </w:p>
    <w:p>
      <w:r>
        <w:br w:type="page"/>
      </w:r>
    </w:p>
    <w:p>
      <w:pPr>
        <w:spacing w:before="0" w:after="40"/>
      </w:pPr>
      <w:r>
        <w:rPr>
          <w:rFonts w:ascii="Arial" w:hAnsi="Arial" w:eastAsia="Arial"/>
          <w:b/>
          <w:i w:val="0"/>
          <w:sz w:val="34"/>
        </w:rPr>
        <w:t>3. ARTIFICIAL INTELLIGENCE AND PRODUCTIVITY</w:t>
      </w:r>
    </w:p>
    <w:p>
      <w:pPr>
        <w:spacing w:before="0" w:after="280" w:line="360" w:lineRule="auto"/>
      </w:pPr>
      <w:r>
        <w:rPr>
          <w:rFonts w:ascii="Calibri" w:hAnsi="Calibri" w:eastAsia="Calibri"/>
          <w:b w:val="0"/>
          <w:i w:val="0"/>
          <w:sz w:val="24"/>
        </w:rPr>
        <w:t>Artificial intelligence tools are increasingly being used to support writing, data analysis, presentations and other workplace tasks. These tools can help users generate first drafts, summarize information and improve the structure of documents.</w:t>
      </w:r>
    </w:p>
    <w:p>
      <w:pPr>
        <w:spacing w:before="0" w:after="20"/>
      </w:pPr>
      <w:r>
        <w:rPr>
          <w:rFonts w:ascii="Times New Roman" w:hAnsi="Times New Roman" w:eastAsia="Times New Roman"/>
          <w:b/>
          <w:i w:val="0"/>
          <w:sz w:val="28"/>
        </w:rPr>
        <w:t>3.1 AI FOR DOCUMENT CREATION</w:t>
      </w:r>
    </w:p>
    <w:p>
      <w:pPr>
        <w:spacing w:before="0" w:after="180"/>
      </w:pPr>
      <w:r>
        <w:rPr>
          <w:rFonts w:ascii="Georgia" w:hAnsi="Georgia" w:eastAsia="Georgia"/>
          <w:b w:val="0"/>
          <w:i w:val="0"/>
          <w:sz w:val="22"/>
        </w:rPr>
        <w:t>A user can ask an AI assistant to prepare an outline for a report, draft a formal letter or rewrite a paragraph in simpler language. The quality of the output depends strongly on the clarity of the instruction.</w:t>
      </w:r>
    </w:p>
    <w:p>
      <w:pPr>
        <w:spacing w:before="0" w:after="280"/>
      </w:pPr>
      <w:r>
        <w:rPr>
          <w:rFonts w:ascii="Verdana" w:hAnsi="Verdana" w:eastAsia="Verdana"/>
          <w:b w:val="0"/>
          <w:i w:val="0"/>
          <w:sz w:val="20"/>
        </w:rPr>
        <w:t>A useful prompt normally provides the task, context, desired format and limitations. For example, a student may ask an AI tool to create a short report for first-year students using simple English and clear headings.</w:t>
      </w:r>
    </w:p>
    <w:p>
      <w:pPr>
        <w:spacing w:before="0" w:after="20"/>
      </w:pPr>
      <w:r>
        <w:rPr>
          <w:rFonts w:ascii="Calibri" w:hAnsi="Calibri" w:eastAsia="Calibri"/>
          <w:b/>
          <w:i w:val="0"/>
          <w:sz w:val="30"/>
        </w:rPr>
        <w:t>3.2 AI FOR SUMMARIZATION</w:t>
      </w:r>
    </w:p>
    <w:p>
      <w:pPr>
        <w:spacing w:before="0" w:after="200" w:line="312" w:lineRule="auto"/>
      </w:pPr>
      <w:r>
        <w:rPr>
          <w:rFonts w:ascii="Times New Roman" w:hAnsi="Times New Roman" w:eastAsia="Times New Roman"/>
          <w:b w:val="0"/>
          <w:i w:val="0"/>
          <w:sz w:val="22"/>
        </w:rPr>
        <w:t>Long reports and PDF documents can contain large amounts of information. AI tools can assist in identifying important ideas and creating a shorter summary. However, users should compare the summary with the original document when accuracy is important.</w:t>
      </w:r>
    </w:p>
    <w:p>
      <w:pPr>
        <w:spacing w:before="0" w:after="40"/>
      </w:pPr>
      <w:r>
        <w:rPr>
          <w:rFonts w:ascii="Arial" w:hAnsi="Arial" w:eastAsia="Arial"/>
          <w:b/>
          <w:i w:val="0"/>
          <w:sz w:val="26"/>
        </w:rPr>
        <w:t>3.3 RESPONSIBLE USE OF AI</w:t>
      </w:r>
    </w:p>
    <w:p>
      <w:pPr>
        <w:spacing w:before="0" w:after="240"/>
      </w:pPr>
      <w:r>
        <w:rPr>
          <w:rFonts w:ascii="Calibri" w:hAnsi="Calibri" w:eastAsia="Calibri"/>
          <w:b w:val="0"/>
          <w:i w:val="0"/>
          <w:sz w:val="24"/>
        </w:rPr>
        <w:t>AI-generated content should not automatically be considered correct. It may contain incorrect facts, outdated information or unsupported claims. Students should verify important information before submitting academic work.</w:t>
      </w:r>
    </w:p>
    <w:p>
      <w:pPr>
        <w:spacing w:before="0" w:after="140"/>
      </w:pPr>
      <w:r>
        <w:rPr>
          <w:rFonts w:ascii="Georgia" w:hAnsi="Georgia" w:eastAsia="Georgia"/>
          <w:b w:val="0"/>
          <w:i w:val="0"/>
          <w:sz w:val="22"/>
        </w:rPr>
        <w:t>Privacy is another important consideration. Users should avoid uploading confidential personal information, passwords, private records or sensitive organizational documents to an AI service unless they are authorized to do so.</w:t>
      </w:r>
    </w:p>
    <w:p>
      <w:pPr>
        <w:spacing w:before="0" w:after="20"/>
      </w:pPr>
      <w:r>
        <w:rPr>
          <w:rFonts w:ascii="Comic Sans MS" w:hAnsi="Comic Sans MS" w:eastAsia="Comic Sans MS"/>
          <w:b/>
          <w:i w:val="0"/>
          <w:sz w:val="28"/>
        </w:rPr>
        <w:t>3.4 PROMPTING SKILLS</w:t>
      </w:r>
    </w:p>
    <w:p>
      <w:pPr>
        <w:spacing w:before="0" w:after="200"/>
      </w:pPr>
      <w:r>
        <w:rPr>
          <w:rFonts w:ascii="Times New Roman" w:hAnsi="Times New Roman" w:eastAsia="Times New Roman"/>
          <w:b w:val="0"/>
          <w:i w:val="0"/>
          <w:sz w:val="22"/>
        </w:rPr>
        <w:t>A good prompt can specify a role, task, audience, tone, format and constraints. For example: Act as a professional academic writer. Create a 500-word report on digital productivity for first-year college students. Use simple English, headings and practical examples.</w:t>
      </w:r>
    </w:p>
    <w:p>
      <w:pPr>
        <w:spacing w:before="0" w:after="100"/>
      </w:pPr>
      <w:r>
        <w:rPr>
          <w:rFonts w:ascii="Arial" w:hAnsi="Arial" w:eastAsia="Arial"/>
          <w:b w:val="0"/>
          <w:i w:val="0"/>
          <w:sz w:val="22"/>
        </w:rPr>
        <w:t>Prompting is becoming a useful digital skill because it helps users communicate their requirements clearly to AI systems.</w:t>
      </w:r>
    </w:p>
    <w:p>
      <w:r>
        <w:br w:type="page"/>
      </w:r>
    </w:p>
    <w:p>
      <w:pPr>
        <w:spacing w:before="0" w:after="40"/>
      </w:pPr>
      <w:r>
        <w:rPr>
          <w:rFonts w:ascii="Calibri" w:hAnsi="Calibri" w:eastAsia="Calibri"/>
          <w:b/>
          <w:i w:val="0"/>
          <w:sz w:val="36"/>
        </w:rPr>
        <w:t>4. CHALLENGES AND FUTURE TRENDS</w:t>
      </w:r>
    </w:p>
    <w:p>
      <w:pPr>
        <w:spacing w:before="0" w:after="240"/>
      </w:pPr>
      <w:r>
        <w:rPr>
          <w:rFonts w:ascii="Times New Roman" w:hAnsi="Times New Roman" w:eastAsia="Times New Roman"/>
          <w:b w:val="0"/>
          <w:i w:val="0"/>
          <w:sz w:val="22"/>
        </w:rPr>
        <w:t>Digital transformation provides many benefits, but it also creates challenges for students and organizations.</w:t>
      </w:r>
    </w:p>
    <w:p>
      <w:pPr>
        <w:spacing w:before="0" w:after="20"/>
      </w:pPr>
      <w:r>
        <w:rPr>
          <w:rFonts w:ascii="Arial" w:hAnsi="Arial" w:eastAsia="Arial"/>
          <w:b/>
          <w:i w:val="0"/>
          <w:sz w:val="28"/>
        </w:rPr>
        <w:t>4.1 DIGITAL DIVIDE</w:t>
      </w:r>
    </w:p>
    <w:p>
      <w:pPr>
        <w:spacing w:before="0" w:after="200" w:line="336" w:lineRule="auto"/>
      </w:pPr>
      <w:r>
        <w:rPr>
          <w:rFonts w:ascii="Georgia" w:hAnsi="Georgia" w:eastAsia="Georgia"/>
          <w:b w:val="0"/>
          <w:i w:val="0"/>
          <w:sz w:val="22"/>
        </w:rPr>
        <w:t>Not every student has the same access to high-speed internet, modern devices or paid software. Institutions need to consider accessibility and provide suitable facilities so that digital learning does not increase inequality.</w:t>
      </w:r>
    </w:p>
    <w:p>
      <w:pPr>
        <w:spacing w:before="0" w:after="40"/>
      </w:pPr>
      <w:r>
        <w:rPr>
          <w:rFonts w:ascii="Verdana" w:hAnsi="Verdana" w:eastAsia="Verdana"/>
          <w:b/>
          <w:i w:val="0"/>
          <w:sz w:val="30"/>
        </w:rPr>
        <w:t>4.2 INFORMATION SECURITY</w:t>
      </w:r>
    </w:p>
    <w:p>
      <w:pPr>
        <w:spacing w:before="0" w:after="280"/>
      </w:pPr>
      <w:r>
        <w:rPr>
          <w:rFonts w:ascii="Calibri" w:hAnsi="Calibri" w:eastAsia="Calibri"/>
          <w:b w:val="0"/>
          <w:i w:val="0"/>
          <w:sz w:val="24"/>
        </w:rPr>
        <w:t>Users should protect their accounts with strong passwords and appropriate security practices. They should also be careful when opening unknown links or downloading suspicious attachments.</w:t>
      </w:r>
    </w:p>
    <w:p>
      <w:pPr>
        <w:spacing w:before="0" w:after="140"/>
      </w:pPr>
      <w:r>
        <w:rPr>
          <w:rFonts w:ascii="Times New Roman" w:hAnsi="Times New Roman" w:eastAsia="Times New Roman"/>
          <w:b w:val="0"/>
          <w:i w:val="0"/>
          <w:sz w:val="22"/>
        </w:rPr>
        <w:t>Regular backups and version history can reduce the impact of accidental deletion or unwanted changes. Access permissions should be provided according to the needs of the task.</w:t>
      </w:r>
    </w:p>
    <w:p>
      <w:pPr>
        <w:spacing w:before="0" w:after="20"/>
      </w:pPr>
      <w:r>
        <w:rPr>
          <w:rFonts w:ascii="Arial" w:hAnsi="Arial" w:eastAsia="Arial"/>
          <w:b/>
          <w:i w:val="0"/>
          <w:sz w:val="26"/>
        </w:rPr>
        <w:t>4.3 FUTURE OF DIGITAL PRODUCTIVITY</w:t>
      </w:r>
    </w:p>
    <w:p>
      <w:pPr>
        <w:spacing w:before="0" w:after="240" w:line="312" w:lineRule="auto"/>
      </w:pPr>
      <w:r>
        <w:rPr>
          <w:rFonts w:ascii="Calibri" w:hAnsi="Calibri" w:eastAsia="Calibri"/>
          <w:b w:val="0"/>
          <w:i w:val="0"/>
          <w:sz w:val="22"/>
        </w:rPr>
        <w:t>Future productivity systems are likely to combine cloud services, automation, artificial intelligence and real-time collaboration. Routine tasks may become increasingly automated while human skills such as judgment, communication and creativity remain important.</w:t>
      </w:r>
    </w:p>
    <w:p>
      <w:pPr>
        <w:spacing w:before="0" w:after="320"/>
      </w:pPr>
      <w:r>
        <w:rPr>
          <w:rFonts w:ascii="Georgia" w:hAnsi="Georgia" w:eastAsia="Georgia"/>
          <w:b w:val="0"/>
          <w:i w:val="0"/>
          <w:sz w:val="24"/>
        </w:rPr>
        <w:t>Students should therefore develop both technical skills and responsible digital habits. Learning how to organize files, communicate professionally, analyze information and use AI carefully can support academic and career success.</w:t>
      </w:r>
    </w:p>
    <w:p>
      <w:pPr>
        <w:spacing w:before="0" w:after="40"/>
      </w:pPr>
      <w:r>
        <w:rPr>
          <w:rFonts w:ascii="Times New Roman" w:hAnsi="Times New Roman" w:eastAsia="Times New Roman"/>
          <w:b/>
          <w:i w:val="0"/>
          <w:sz w:val="32"/>
        </w:rPr>
        <w:t>5. CONCLUSION</w:t>
      </w:r>
    </w:p>
    <w:p>
      <w:pPr>
        <w:spacing w:before="0" w:after="180"/>
      </w:pPr>
      <w:r>
        <w:rPr>
          <w:rFonts w:ascii="Arial" w:hAnsi="Arial" w:eastAsia="Arial"/>
          <w:b w:val="0"/>
          <w:i w:val="0"/>
          <w:sz w:val="22"/>
        </w:rPr>
        <w:t>Digital productivity tools have become an essential part of modern education and professional work. Cloud storage improves access and sharing, office applications support document and data creation, and AI tools can assist with many routine tasks.</w:t>
      </w:r>
    </w:p>
    <w:p>
      <w:pPr>
        <w:spacing w:before="0" w:after="240"/>
      </w:pPr>
      <w:r>
        <w:rPr>
          <w:rFonts w:ascii="Calibri" w:hAnsi="Calibri" w:eastAsia="Calibri"/>
          <w:b w:val="0"/>
          <w:i w:val="0"/>
          <w:sz w:val="24"/>
        </w:rPr>
        <w:t>The most effective users are not simply those who know many software features. They are users who can choose the appropriate tool, organize information clearly, collaborate responsibly and verify the quality of their work.</w:t>
      </w:r>
    </w:p>
    <w:p>
      <w:pPr>
        <w:spacing w:before="0" w:after="20"/>
      </w:pPr>
      <w:r>
        <w:rPr>
          <w:rFonts w:ascii="Comic Sans MS" w:hAnsi="Comic Sans MS" w:eastAsia="Comic Sans MS"/>
          <w:b/>
          <w:i w:val="0"/>
          <w:sz w:val="30"/>
        </w:rPr>
        <w:t>REFERENCES</w:t>
      </w:r>
    </w:p>
    <w:p>
      <w:pPr>
        <w:spacing w:before="0" w:after="60"/>
      </w:pPr>
      <w:r>
        <w:rPr>
          <w:rFonts w:ascii="Times New Roman" w:hAnsi="Times New Roman" w:eastAsia="Times New Roman"/>
          <w:b w:val="0"/>
          <w:i w:val="0"/>
          <w:sz w:val="20"/>
        </w:rPr>
        <w:t>1. Microsoft 365 documentation and learning resources</w:t>
      </w:r>
    </w:p>
    <w:p>
      <w:pPr>
        <w:spacing w:before="0" w:after="60"/>
      </w:pPr>
      <w:r>
        <w:rPr>
          <w:rFonts w:ascii="Arial" w:hAnsi="Arial" w:eastAsia="Arial"/>
          <w:b w:val="0"/>
          <w:i w:val="0"/>
          <w:sz w:val="22"/>
        </w:rPr>
        <w:t>2. Google Workspace learning resources</w:t>
      </w:r>
    </w:p>
    <w:p>
      <w:pPr>
        <w:spacing w:before="0" w:after="60"/>
      </w:pPr>
      <w:r>
        <w:rPr>
          <w:rFonts w:ascii="Calibri" w:hAnsi="Calibri" w:eastAsia="Calibri"/>
          <w:b w:val="0"/>
          <w:i w:val="0"/>
          <w:sz w:val="20"/>
        </w:rPr>
        <w:t>3. General academic resources on digital transformation and productivity</w:t>
      </w:r>
    </w:p>
    <w:p>
      <w:pPr>
        <w:spacing w:before="400" w:after="0"/>
        <w:jc w:val="center"/>
      </w:pPr>
      <w:r>
        <w:rPr>
          <w:rFonts w:ascii="Verdana" w:hAnsi="Verdana" w:eastAsia="Verdana"/>
          <w:b w:val="0"/>
          <w:i/>
          <w:sz w:val="20"/>
        </w:rPr>
        <w:t>END OF DOCUMENT</w:t>
      </w:r>
    </w:p>
    <w:sectPr w:rsidR="00FC693F" w:rsidRPr="0006063C" w:rsidSect="00034616">
      <w:pgSz w:w="12240" w:h="15840"/>
      <w:pgMar w:top="648" w:right="1584"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