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F2A4A"/>
          <w:sz w:val="108"/>
        </w:rPr>
        <w:t>⬡  PDFRAG</w:t>
      </w:r>
    </w:p>
    <w:p>
      <w:pPr>
        <w:jc w:val="center"/>
      </w:pPr>
      <w:r>
        <w:rPr>
          <w:rFonts w:ascii="Calibri" w:hAnsi="Calibri"/>
          <w:color w:val="1F6FB2"/>
          <w:sz w:val="36"/>
        </w:rPr>
        <w:t>Enterprise Retrieval-Augmented Generation System</w:t>
      </w:r>
    </w:p>
    <w:p>
      <w:pPr>
        <w:jc w:val="center"/>
      </w:pPr>
      <w:r>
        <w:rPr>
          <w:rFonts w:ascii="Calibri" w:hAnsi="Calibri"/>
          <w:i/>
          <w:color w:val="5B6B7B"/>
          <w:sz w:val="26"/>
        </w:rPr>
        <w:t>Technical Documentation &amp; Architecture Reference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200" w:type="dxa"/>
              <w:bottom w:w="200" w:type="dxa"/>
              <w:start w:w="240" w:type="dxa"/>
              <w:end w:w="240" w:type="dxa"/>
            </w:tcMar>
            <w:shd w:val="clear" w:color="auto" w:fill="0F2A4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FastAPI · ChromaDB · Azure OpenAI (GPT-4.1)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FFFFFF"/>
                <w:sz w:val="21"/>
              </w:rPr>
              <w:t>Document Ingestion  •  Semantic Retrieval  •  Conversation Memory</w:t>
            </w:r>
          </w:p>
        </w:tc>
      </w:tr>
    </w:tbl>
    <w:p/>
    <w:p/>
    <w:p/>
    <w:p/>
    <w:p/>
    <w:p/>
    <w:p>
      <w:pPr>
        <w:jc w:val="center"/>
      </w:pPr>
      <w:r>
        <w:rPr>
          <w:rFonts w:ascii="Calibri" w:hAnsi="Calibri"/>
          <w:color w:val="5B6B7B"/>
          <w:sz w:val="22"/>
        </w:rPr>
        <w:t>Version 2.0  ·  June 18, 2026</w:t>
      </w: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Table of Contents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1.  </w:t>
      </w:r>
      <w:r>
        <w:rPr>
          <w:rFonts w:ascii="Calibri" w:hAnsi="Calibri"/>
          <w:color w:val="0F2A4A"/>
          <w:sz w:val="23"/>
        </w:rPr>
        <w:t>Executive Summary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2.  </w:t>
      </w:r>
      <w:r>
        <w:rPr>
          <w:rFonts w:ascii="Calibri" w:hAnsi="Calibri"/>
          <w:color w:val="0F2A4A"/>
          <w:sz w:val="23"/>
        </w:rPr>
        <w:t>System Architecture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3.  </w:t>
      </w:r>
      <w:r>
        <w:rPr>
          <w:rFonts w:ascii="Calibri" w:hAnsi="Calibri"/>
          <w:color w:val="0F2A4A"/>
          <w:sz w:val="23"/>
        </w:rPr>
        <w:t>Technology Stack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4.  </w:t>
      </w:r>
      <w:r>
        <w:rPr>
          <w:rFonts w:ascii="Calibri" w:hAnsi="Calibri"/>
          <w:color w:val="0F2A4A"/>
          <w:sz w:val="23"/>
        </w:rPr>
        <w:t>Entry Points &amp; Configuration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5.  </w:t>
      </w:r>
      <w:r>
        <w:rPr>
          <w:rFonts w:ascii="Calibri" w:hAnsi="Calibri"/>
          <w:color w:val="0F2A4A"/>
          <w:sz w:val="23"/>
        </w:rPr>
        <w:t>Document Ingestion Pipeline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6.  </w:t>
      </w:r>
      <w:r>
        <w:rPr>
          <w:rFonts w:ascii="Calibri" w:hAnsi="Calibri"/>
          <w:color w:val="0F2A4A"/>
          <w:sz w:val="23"/>
        </w:rPr>
        <w:t>Retrieval System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7.  </w:t>
      </w:r>
      <w:r>
        <w:rPr>
          <w:rFonts w:ascii="Calibri" w:hAnsi="Calibri"/>
          <w:color w:val="0F2A4A"/>
          <w:sz w:val="23"/>
        </w:rPr>
        <w:t>Answer Generation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8.  </w:t>
      </w:r>
      <w:r>
        <w:rPr>
          <w:rFonts w:ascii="Calibri" w:hAnsi="Calibri"/>
          <w:color w:val="0F2A4A"/>
          <w:sz w:val="23"/>
        </w:rPr>
        <w:t>Conversation Memory System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9.  </w:t>
      </w:r>
      <w:r>
        <w:rPr>
          <w:rFonts w:ascii="Calibri" w:hAnsi="Calibri"/>
          <w:color w:val="0F2A4A"/>
          <w:sz w:val="23"/>
        </w:rPr>
        <w:t>Multi-Group Processing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10.  </w:t>
      </w:r>
      <w:r>
        <w:rPr>
          <w:rFonts w:ascii="Calibri" w:hAnsi="Calibri"/>
          <w:color w:val="0F2A4A"/>
          <w:sz w:val="23"/>
        </w:rPr>
        <w:t>Background Summarization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11.  </w:t>
      </w:r>
      <w:r>
        <w:rPr>
          <w:rFonts w:ascii="Calibri" w:hAnsi="Calibri"/>
          <w:color w:val="0F2A4A"/>
          <w:sz w:val="23"/>
        </w:rPr>
        <w:t>REST API Reference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12.  </w:t>
      </w:r>
      <w:r>
        <w:rPr>
          <w:rFonts w:ascii="Calibri" w:hAnsi="Calibri"/>
          <w:color w:val="0F2A4A"/>
          <w:sz w:val="23"/>
        </w:rPr>
        <w:t>Frontend (Web UI)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13.  </w:t>
      </w:r>
      <w:r>
        <w:rPr>
          <w:rFonts w:ascii="Calibri" w:hAnsi="Calibri"/>
          <w:color w:val="0F2A4A"/>
          <w:sz w:val="23"/>
        </w:rPr>
        <w:t>Configuration Reference</w:t>
      </w:r>
    </w:p>
    <w:p>
      <w:pPr>
        <w:spacing w:after="120"/>
      </w:pPr>
      <w:r>
        <w:rPr>
          <w:rFonts w:ascii="Calibri" w:hAnsi="Calibri"/>
          <w:b/>
          <w:color w:val="1F6FB2"/>
          <w:sz w:val="23"/>
        </w:rPr>
        <w:t xml:space="preserve">14.  </w:t>
      </w:r>
      <w:r>
        <w:rPr>
          <w:rFonts w:ascii="Calibri" w:hAnsi="Calibri"/>
          <w:color w:val="0F2A4A"/>
          <w:sz w:val="23"/>
        </w:rPr>
        <w:t>End-to-End Query Lifecycle</w:t>
      </w: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1.  Executive Summary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PDFRAG is a production-grade Retrieval-Augmented Generation (RAG) system that turns a collection of PDF and DOCX documents into a conversational knowledge base. Users upload documents, which are parsed, chunked, embedded, and indexed in a vector database. Natural-language questions are then classified by intent, matched against the most relevant document passages, and answered by a large language model — with answers streamed token-by-token to the browser.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Beyond simple question answering, the system maintains conversation memory: it understands follow-up questions, resolves references to previous turns, groups related questions into topics, and balances retrieval across multiple subjects when a user asks to compare or relate different topics.</w:t>
      </w:r>
    </w:p>
    <w:p>
      <w:pPr>
        <w:pStyle w:val="Heading3"/>
      </w:pPr>
      <w:r>
        <w:rPr>
          <w:rFonts w:ascii="Calibri" w:hAnsi="Calibri"/>
          <w:color w:val="0F2A4A"/>
          <w:sz w:val="25"/>
        </w:rPr>
        <w:t>Core Capabilities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Multi-format ingestion (PDF, DOCX) with four selectable chunking strategies.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Azure OpenAI embeddings (</w:t>
      </w:r>
      <w:r>
        <w:rPr>
          <w:rFonts w:ascii="Consolas" w:hAnsi="Consolas"/>
          <w:color w:val="B12A2A"/>
          <w:sz w:val="20"/>
        </w:rPr>
        <w:t>text-embedding-3-small</w:t>
      </w:r>
      <w:r>
        <w:rPr>
          <w:rFonts w:ascii="Calibri" w:hAnsi="Calibri"/>
          <w:sz w:val="21"/>
        </w:rPr>
        <w:t>, 1536 dimensions) stored in ChromaDB.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LLM-driven intent classification — no hardcoded keyword heuristics.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Intent-aware retrieval that adapts breadth and depth to the question type.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Token-by-token answer streaming over Server-Sent Events (SSE).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Conversation memory with automatic topic grouping and background summarization.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Balanced multi-subject retrieval using elastic water-filling allocation.</w:t>
      </w: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2.  System Architecture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PDFRAG follows a two-tier architecture: a Python FastAPI backend that hosts the entire RAG pipeline, and a lightweight vanilla-JavaScript frontend. A single launcher script, </w:t>
      </w:r>
      <w:r>
        <w:rPr>
          <w:rFonts w:ascii="Consolas" w:hAnsi="Consolas"/>
          <w:color w:val="B12A2A"/>
          <w:sz w:val="21"/>
        </w:rPr>
        <w:t>run.py</w:t>
      </w:r>
      <w:r>
        <w:rPr>
          <w:rFonts w:ascii="Calibri" w:hAnsi="Calibri"/>
          <w:sz w:val="22"/>
        </w:rPr>
        <w:t>, starts both servers.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880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00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388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FastAPI + Uvicorn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8000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RAG pipeline, REST API, SSE streaming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Vanilla JS / HTML / CSS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3000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Upload UI, chat interface, source display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Vector DB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ChromaDB (persistent)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Embeddings + conversation memory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LLM Provider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Azure OpenAI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GPT-4.1 generation, embeddings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color w:val="0F2A4A"/>
          <w:sz w:val="25"/>
        </w:rPr>
        <w:t>High-Level Request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B1F23"/>
                <w:sz w:val="18"/>
              </w:rPr>
              <w:t>User Query  →  Frontend  (POST /query/stream, SSE)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FastAPI endpoint (backend/app.py)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STEP 1  Context Resolver   →  LLM classifies the query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STEP 2  Retriever          →  fetch relevant chunks from ChromaDB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STEP 3  Generator          →  LLM answer generation (streamed)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STEP 4  Memory Manager     →  store turn in conversation group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SSE stream  →  Frontend  →  rendered answer + sources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color w:val="0F2A4A"/>
          <w:sz w:val="25"/>
        </w:rPr>
        <w:t>Backend Module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4680"/>
        <w:gridCol w:w="4680"/>
      </w:tblGrid>
      <w:tr>
        <w:tc>
          <w:tcPr>
            <w:tcW w:type="dxa" w:w="2160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7200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ingestion/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Load, clean, chunk, embed and store documents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retrieval/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Intent-aware semantic search over the vector store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generation/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LLM answer generation, map-reduce, streaming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memory/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Query classification, conversation groups, follow-up resolution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processing/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Balanced multi-subject retrieval + parallel execution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summarization/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Background conversation summarization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utils/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Logging utilities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3. 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02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320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Web framework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FastAPI + Uvicorn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Async REST API and SSE streaming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LLM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Azure OpenAI GPT-4.1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Answer generation &amp; query classification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Embeddings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text-embedding-3-small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1536-dimensional dense vectors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Vector store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ChromaDB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Cosine similarity, HNSW index, persistent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 parsing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LangChain loaders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PDF and DOCX extraction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Text splitting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LangChain + custom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Recursive, semantic, sliding, fixed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Vanilla JS + MathJax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framework; LaTeX-aware rendering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Concurrency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ThreadPoolExecutor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Parallel embedding, map-reduce, retrieval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4.  Entry Points &amp; Configuration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4.1  Launcher — run.py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The unified entry point starts both servers and supports several modes: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4680"/>
        <w:gridCol w:w="4680"/>
      </w:tblGrid>
      <w:tr>
        <w:tc>
          <w:tcPr>
            <w:tcW w:type="dxa" w:w="316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6192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python run.py</w:t>
            </w:r>
          </w:p>
        </w:tc>
        <w:tc>
          <w:tcPr>
            <w:tcW w:type="dxa" w:w="61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Start backend + frontend (persistent data)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python run.py --fresh</w:t>
            </w:r>
          </w:p>
        </w:tc>
        <w:tc>
          <w:tcPr>
            <w:tcW w:type="dxa" w:w="619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Clear the vector store on startup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python run.py --backend</w:t>
            </w:r>
          </w:p>
        </w:tc>
        <w:tc>
          <w:tcPr>
            <w:tcW w:type="dxa" w:w="61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Backend only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python run.py --frontend</w:t>
            </w:r>
          </w:p>
        </w:tc>
        <w:tc>
          <w:tcPr>
            <w:tcW w:type="dxa" w:w="619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Frontend only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The backend is launched as: </w:t>
      </w:r>
      <w:r>
        <w:rPr>
          <w:rFonts w:ascii="Consolas" w:hAnsi="Consolas"/>
          <w:color w:val="B12A2A"/>
          <w:sz w:val="21"/>
        </w:rPr>
        <w:t>uvicorn backend.app:app --host localhost --port 8000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4.2  Pipeline Initialization — backend/main.py</w:t>
      </w:r>
    </w:p>
    <w:p>
      <w:pPr>
        <w:spacing w:after="160" w:line="276" w:lineRule="auto"/>
      </w:pPr>
      <w:r>
        <w:rPr>
          <w:rFonts w:ascii="Consolas" w:hAnsi="Consolas"/>
          <w:color w:val="B12A2A"/>
          <w:sz w:val="21"/>
        </w:rPr>
        <w:t>main.py</w:t>
      </w:r>
      <w:r>
        <w:rPr>
          <w:rFonts w:ascii="Calibri" w:hAnsi="Calibri"/>
          <w:sz w:val="22"/>
        </w:rPr>
        <w:t xml:space="preserve"> instantiates every pipeline component once as a module-level singleton, so the FastAPI app reuses warm objects across requests. The singletons are: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loader</w:t>
      </w:r>
      <w:r>
        <w:rPr>
          <w:rFonts w:ascii="Calibri" w:hAnsi="Calibri"/>
          <w:sz w:val="21"/>
        </w:rPr>
        <w:t xml:space="preserve"> — DocumentLoader (file persistence + parsing)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chunker</w:t>
      </w:r>
      <w:r>
        <w:rPr>
          <w:rFonts w:ascii="Calibri" w:hAnsi="Calibri"/>
          <w:sz w:val="21"/>
        </w:rPr>
        <w:t xml:space="preserve"> — Chunker (default recursive splitter)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embedder</w:t>
      </w:r>
      <w:r>
        <w:rPr>
          <w:rFonts w:ascii="Calibri" w:hAnsi="Calibri"/>
          <w:sz w:val="21"/>
        </w:rPr>
        <w:t xml:space="preserve"> — Embedder (Azure OpenAI embeddings)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vector_store</w:t>
      </w:r>
      <w:r>
        <w:rPr>
          <w:rFonts w:ascii="Calibri" w:hAnsi="Calibri"/>
          <w:sz w:val="21"/>
        </w:rPr>
        <w:t xml:space="preserve"> — VectorStore (ChromaDB wrapper)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retriever</w:t>
      </w:r>
      <w:r>
        <w:rPr>
          <w:rFonts w:ascii="Calibri" w:hAnsi="Calibri"/>
          <w:sz w:val="21"/>
        </w:rPr>
        <w:t xml:space="preserve"> — Retriever (intent-aware search)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generator</w:t>
      </w:r>
      <w:r>
        <w:rPr>
          <w:rFonts w:ascii="Calibri" w:hAnsi="Calibri"/>
          <w:sz w:val="21"/>
        </w:rPr>
        <w:t xml:space="preserve"> — Generator (answer generation)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memory_manager</w:t>
      </w:r>
      <w:r>
        <w:rPr>
          <w:rFonts w:ascii="Calibri" w:hAnsi="Calibri"/>
          <w:sz w:val="21"/>
        </w:rPr>
        <w:t xml:space="preserve"> — ConversationMemoryManager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context_resolver</w:t>
      </w:r>
      <w:r>
        <w:rPr>
          <w:rFonts w:ascii="Calibri" w:hAnsi="Calibri"/>
          <w:sz w:val="21"/>
        </w:rPr>
        <w:t xml:space="preserve"> — ContextResolver (query classification)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multi_group_processor</w:t>
      </w:r>
      <w:r>
        <w:rPr>
          <w:rFonts w:ascii="Calibri" w:hAnsi="Calibri"/>
          <w:sz w:val="21"/>
        </w:rPr>
        <w:t xml:space="preserve"> — MultiGroupProcessor (max_workers=5)</w:t>
      </w:r>
    </w:p>
    <w:p>
      <w:pPr>
        <w:pStyle w:val="ListBullet"/>
        <w:spacing w:after="60" w:line="264" w:lineRule="auto"/>
      </w:pPr>
      <w:r>
        <w:rPr>
          <w:rFonts w:ascii="Consolas" w:hAnsi="Consolas"/>
          <w:color w:val="B12A2A"/>
          <w:sz w:val="20"/>
        </w:rPr>
        <w:t>bg_summarizer</w:t>
      </w:r>
      <w:r>
        <w:rPr>
          <w:rFonts w:ascii="Calibri" w:hAnsi="Calibri"/>
          <w:sz w:val="21"/>
        </w:rPr>
        <w:t xml:space="preserve"> — BackgroundSummarizer (max_workers=3)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cD6EA"/>
          <w:left w:val="single" w:sz="4" w:space="0" w:color="BcD6EA"/>
          <w:bottom w:val="single" w:sz="4" w:space="0" w:color="BcD6EA"/>
          <w:right w:val="single" w:sz="4" w:space="0" w:color="BcD6EA"/>
          <w:insideH w:val="single" w:sz="4" w:space="0" w:color="BcD6EA"/>
          <w:insideV w:val="single" w:sz="4" w:space="0" w:color="BcD6E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val="clear" w:color="auto" w:fill="E8F1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FB2"/>
                <w:sz w:val="20"/>
              </w:rPr>
              <w:t xml:space="preserve">Background ingestion:  </w:t>
            </w:r>
            <w:r>
              <w:rPr>
                <w:rFonts w:ascii="Calibri" w:hAnsi="Calibri"/>
                <w:sz w:val="20"/>
              </w:rPr>
              <w:t xml:space="preserve">Uploads are processed off the request thread by </w:t>
            </w:r>
            <w:r>
              <w:rPr>
                <w:rFonts w:ascii="Consolas" w:hAnsi="Consolas"/>
                <w:color w:val="B12A2A"/>
                <w:sz w:val="19"/>
              </w:rPr>
              <w:t>process_ingest_background(files, chunk_mode)</w:t>
            </w:r>
            <w:r>
              <w:rPr>
                <w:rFonts w:ascii="Calibri" w:hAnsi="Calibri"/>
                <w:sz w:val="20"/>
              </w:rPr>
              <w:t xml:space="preserve">, which runs Load → Chunk → Embed → Store and updates a shared </w:t>
            </w:r>
            <w:r>
              <w:rPr>
                <w:rFonts w:ascii="Consolas" w:hAnsi="Consolas"/>
                <w:color w:val="B12A2A"/>
                <w:sz w:val="19"/>
              </w:rPr>
              <w:t>ingestion_status</w:t>
            </w:r>
            <w:r>
              <w:rPr>
                <w:rFonts w:ascii="Calibri" w:hAnsi="Calibri"/>
                <w:sz w:val="20"/>
              </w:rPr>
              <w:t xml:space="preserve"> map the frontend polls.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4.3  Configuration — backend/config.py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All settings are environment-driven with sensible defaults: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B1F23"/>
                <w:sz w:val="18"/>
              </w:rPr>
              <w:t># Azure OpenAI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AZURE_ENDPOINT      = os.getenv("AZURE_ENDPOINT")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AZURE_API_KEY       = os.getenv("AZURE_API_KEY")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AZURE_API_VERSION   = os.getenv("AZURE_API_VERSION")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EMBEDDING_MODEL     = "text-embedding-3-small"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CHAT_MODEL          = "gpt-4.1"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# Ingestion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CHUNK_SIZE          = 500    # characters per chunk (configurable)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CHUNK_OVERLAP       = 50     # overlap between chunks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TOP_K               = 5      # default retrieval count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# Relevance thresholds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DOC_RELEVANCE_THRESHOLD   = 0.25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CHUNK_RELEVANCE_THRESHOLD = 0.20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# Paths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UPLOAD_DIR   = backend/storage/uploads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CHROMA_DIR   = backend/storage/chroma_db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5.  Document Ingestion Pipeline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Ingestion transforms a raw uploaded file into searchable vectors through five stages: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B1F23"/>
                <w:sz w:val="18"/>
              </w:rPr>
              <w:t>Upload  →  Load  →  Chunk  →  Embed  →  Store (ChromaDB)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5.1  Loading &amp; Cleaning</w:t>
      </w:r>
    </w:p>
    <w:p>
      <w:pPr>
        <w:spacing w:after="160" w:line="276" w:lineRule="auto"/>
      </w:pPr>
      <w:r>
        <w:rPr>
          <w:rFonts w:ascii="Consolas" w:hAnsi="Consolas"/>
          <w:color w:val="B12A2A"/>
          <w:sz w:val="21"/>
        </w:rPr>
        <w:t>DocumentLoader</w:t>
      </w:r>
      <w:r>
        <w:rPr>
          <w:rFonts w:ascii="Calibri" w:hAnsi="Calibri"/>
          <w:sz w:val="22"/>
        </w:rPr>
        <w:t xml:space="preserve"> saves each upload under a UUID filename and parses it with the appropriate loader (</w:t>
      </w:r>
      <w:r>
        <w:rPr>
          <w:rFonts w:ascii="Consolas" w:hAnsi="Consolas"/>
          <w:color w:val="B12A2A"/>
          <w:sz w:val="21"/>
        </w:rPr>
        <w:t>pdf_loader.py</w:t>
      </w:r>
      <w:r>
        <w:rPr>
          <w:rFonts w:ascii="Calibri" w:hAnsi="Calibri"/>
          <w:sz w:val="22"/>
        </w:rPr>
        <w:t xml:space="preserve"> for PDF, </w:t>
      </w:r>
      <w:r>
        <w:rPr>
          <w:rFonts w:ascii="Consolas" w:hAnsi="Consolas"/>
          <w:color w:val="B12A2A"/>
          <w:sz w:val="21"/>
        </w:rPr>
        <w:t>docx_loader.py</w:t>
      </w:r>
      <w:r>
        <w:rPr>
          <w:rFonts w:ascii="Calibri" w:hAnsi="Calibri"/>
          <w:sz w:val="22"/>
        </w:rPr>
        <w:t xml:space="preserve"> for DOCX). Extracted text passes through </w:t>
      </w:r>
      <w:r>
        <w:rPr>
          <w:rFonts w:ascii="Consolas" w:hAnsi="Consolas"/>
          <w:color w:val="B12A2A"/>
          <w:sz w:val="21"/>
        </w:rPr>
        <w:t>_clean()</w:t>
      </w:r>
      <w:r>
        <w:rPr>
          <w:rFonts w:ascii="Calibri" w:hAnsi="Calibri"/>
          <w:sz w:val="22"/>
        </w:rPr>
        <w:t>, which strips non-printable control characters and collapses whitespace so that embeddings are computed from clean source text.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Each loaded document carries metadata: </w:t>
      </w:r>
      <w:r>
        <w:rPr>
          <w:rFonts w:ascii="Consolas" w:hAnsi="Consolas"/>
          <w:color w:val="B12A2A"/>
          <w:sz w:val="21"/>
        </w:rPr>
        <w:t>doc_id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filename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file_type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total_pages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total_chars</w:t>
      </w:r>
      <w:r>
        <w:rPr>
          <w:rFonts w:ascii="Calibri" w:hAnsi="Calibri"/>
          <w:sz w:val="22"/>
        </w:rPr>
        <w:t xml:space="preserve">, the parsed </w:t>
      </w:r>
      <w:r>
        <w:rPr>
          <w:rFonts w:ascii="Consolas" w:hAnsi="Consolas"/>
          <w:color w:val="B12A2A"/>
          <w:sz w:val="21"/>
        </w:rPr>
        <w:t>documents</w:t>
      </w:r>
      <w:r>
        <w:rPr>
          <w:rFonts w:ascii="Calibri" w:hAnsi="Calibri"/>
          <w:sz w:val="22"/>
        </w:rPr>
        <w:t xml:space="preserve">, and any </w:t>
      </w:r>
      <w:r>
        <w:rPr>
          <w:rFonts w:ascii="Consolas" w:hAnsi="Consolas"/>
          <w:color w:val="B12A2A"/>
          <w:sz w:val="21"/>
        </w:rPr>
        <w:t>errors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5.2  Chunking Strategies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Four strategies are selectable per upload: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2160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16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Key Parameters</w:t>
            </w:r>
          </w:p>
        </w:tc>
        <w:tc>
          <w:tcPr>
            <w:tcW w:type="dxa" w:w="230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Recursive (default)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Chunker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size 500, overlap 50, separator fallback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Fast, reliable general use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Semantic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SemanticChunker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breakpoint 0.3, min 100 / max 1000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Topic-coherent boundaries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Sliding Window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SlidingWindowChunker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size 500, overlap 50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context lost at edges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Fixed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FixedChunker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size 500, no overlap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Deterministic, predictable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/>
          <w:sz w:val="22"/>
        </w:rPr>
        <w:t>The recursive splitter tries a hierarchy of separators (</w:t>
      </w:r>
      <w:r>
        <w:rPr>
          <w:rFonts w:ascii="Consolas" w:hAnsi="Consolas"/>
          <w:color w:val="B12A2A"/>
          <w:sz w:val="21"/>
        </w:rPr>
        <w:t>\n\n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\n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.</w:t>
      </w:r>
      <w:r>
        <w:rPr>
          <w:rFonts w:ascii="Calibri" w:hAnsi="Calibri"/>
          <w:sz w:val="22"/>
        </w:rPr>
        <w:t>, space, empty) until each chunk fits. The semantic splitter embeds sentences, measures cosine distance between neighbours, and breaks where the distance exceeds the threshold.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5.3  Embedding</w:t>
      </w:r>
    </w:p>
    <w:p>
      <w:pPr>
        <w:spacing w:after="160" w:line="276" w:lineRule="auto"/>
      </w:pPr>
      <w:r>
        <w:rPr>
          <w:rFonts w:ascii="Consolas" w:hAnsi="Consolas"/>
          <w:color w:val="B12A2A"/>
          <w:sz w:val="21"/>
        </w:rPr>
        <w:t>Embedder</w:t>
      </w:r>
      <w:r>
        <w:rPr>
          <w:rFonts w:ascii="Calibri" w:hAnsi="Calibri"/>
          <w:sz w:val="22"/>
        </w:rPr>
        <w:t xml:space="preserve"> calls Azure OpenAI to produce 1536-dimensional vectors. Texts are processed in batches of 500 with a 10-thread </w:t>
      </w:r>
      <w:r>
        <w:rPr>
          <w:rFonts w:ascii="Consolas" w:hAnsi="Consolas"/>
          <w:color w:val="B12A2A"/>
          <w:sz w:val="21"/>
        </w:rPr>
        <w:t>ThreadPoolExecutor</w:t>
      </w:r>
      <w:r>
        <w:rPr>
          <w:rFonts w:ascii="Calibri" w:hAnsi="Calibri"/>
          <w:sz w:val="22"/>
        </w:rPr>
        <w:t>, preserving input order. Embeddings are returned for storage along with chunk metadata.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5.4  Vector Storage</w:t>
      </w:r>
    </w:p>
    <w:p>
      <w:pPr>
        <w:spacing w:after="160" w:line="276" w:lineRule="auto"/>
      </w:pPr>
      <w:r>
        <w:rPr>
          <w:rFonts w:ascii="Consolas" w:hAnsi="Consolas"/>
          <w:color w:val="B12A2A"/>
          <w:sz w:val="21"/>
        </w:rPr>
        <w:t>VectorStore</w:t>
      </w:r>
      <w:r>
        <w:rPr>
          <w:rFonts w:ascii="Calibri" w:hAnsi="Calibri"/>
          <w:sz w:val="22"/>
        </w:rPr>
        <w:t xml:space="preserve"> wraps a ChromaDB collection using cosine distance. Similarity is reported as </w:t>
      </w:r>
      <w:r>
        <w:rPr>
          <w:rFonts w:ascii="Consolas" w:hAnsi="Consolas"/>
          <w:color w:val="B12A2A"/>
          <w:sz w:val="21"/>
        </w:rPr>
        <w:t>score = 1 - distance</w:t>
      </w:r>
      <w:r>
        <w:rPr>
          <w:rFonts w:ascii="Calibri" w:hAnsi="Calibri"/>
          <w:sz w:val="22"/>
        </w:rPr>
        <w:t>. Each stored vector carries the following metadata: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B1F23"/>
                <w:sz w:val="18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"text":        str,   # full chunk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"filename":    str,   # original file name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"doc_id":      str,   # document UUID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"chunk_index": int,   # 0-based position in document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"page":        int    # page number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Supporting operations include </w:t>
      </w:r>
      <w:r>
        <w:rPr>
          <w:rFonts w:ascii="Consolas" w:hAnsi="Consolas"/>
          <w:color w:val="B12A2A"/>
          <w:sz w:val="21"/>
        </w:rPr>
        <w:t>delete_by_filename()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clear()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list_filenames()</w:t>
      </w:r>
      <w:r>
        <w:rPr>
          <w:rFonts w:ascii="Calibri" w:hAnsi="Calibri"/>
          <w:sz w:val="22"/>
        </w:rPr>
        <w:t xml:space="preserve">, and a </w:t>
      </w:r>
      <w:r>
        <w:rPr>
          <w:rFonts w:ascii="Consolas" w:hAnsi="Consolas"/>
          <w:color w:val="B12A2A"/>
          <w:sz w:val="21"/>
        </w:rPr>
        <w:t>count</w:t>
      </w:r>
      <w:r>
        <w:rPr>
          <w:rFonts w:ascii="Calibri" w:hAnsi="Calibri"/>
          <w:sz w:val="22"/>
        </w:rPr>
        <w:t xml:space="preserve"> property for the total vector tally.</w:t>
      </w: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6.  Retrieval System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The retriever is intent-aware: the breadth and depth of retrieval adapt to the type of question. Each intent declares a retrieval mode, an optional cap, and a similarity threshold.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6.1  Intent Retrieval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Intent</w:t>
            </w:r>
          </w:p>
        </w:tc>
        <w:tc>
          <w:tcPr>
            <w:tcW w:type="dxa" w:w="2016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1152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Top-K</w:t>
            </w:r>
          </w:p>
        </w:tc>
        <w:tc>
          <w:tcPr>
            <w:tcW w:type="dxa" w:w="1440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302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factual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top_k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0.20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Precise, single-fact answers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extraction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exhaustive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Enumerate ALL items (full scan)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summary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comprehensive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0.10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Whole-topic synthesis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analysis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comprehensive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0.10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Reasoning over a topic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comparison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comprehensive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0.12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Broad coverage of each side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ambiguous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top_k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0.20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Minimal — usually asks to clarify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6.2  Retrieval Modes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**top_k** — best N chunks by similarity above threshold (precise answers).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**comprehensive** — all chunks above threshold, ordered by similarity, then capped.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**exhaustive** — the entire relevant document, no threshold (for enumeration).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6.3  Retrieval Flow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Embed the query into a vector.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Fetch all stored vectors, ranked by similarity.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Group hits by source document.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Score each document by the average similarity of its top 5 chunks.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Mark a document relevant if its score ≥ 0.25 OR ≥ 60% of the best document's score.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Select chunks from relevant documents according to the intent's mode.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Apply any user Top-K override (which wins over intent defaults).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cD6EA"/>
          <w:left w:val="single" w:sz="4" w:space="0" w:color="BcD6EA"/>
          <w:bottom w:val="single" w:sz="4" w:space="0" w:color="BcD6EA"/>
          <w:right w:val="single" w:sz="4" w:space="0" w:color="BcD6EA"/>
          <w:insideH w:val="single" w:sz="4" w:space="0" w:color="BcD6EA"/>
          <w:insideV w:val="single" w:sz="4" w:space="0" w:color="BcD6E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val="clear" w:color="auto" w:fill="E8F1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FB2"/>
                <w:sz w:val="20"/>
              </w:rPr>
              <w:t xml:space="preserve">Document filtering:  </w:t>
            </w:r>
            <w:r>
              <w:rPr>
                <w:rFonts w:ascii="Calibri" w:hAnsi="Calibri"/>
                <w:sz w:val="20"/>
              </w:rPr>
              <w:t>If no document clears the relevance bar, the system falls back to the single best-scoring document so a query always returns its most relevant context.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7.  Answer Generation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The </w:t>
      </w:r>
      <w:r>
        <w:rPr>
          <w:rFonts w:ascii="Consolas" w:hAnsi="Consolas"/>
          <w:color w:val="B12A2A"/>
          <w:sz w:val="21"/>
        </w:rPr>
        <w:t>Generator</w:t>
      </w:r>
      <w:r>
        <w:rPr>
          <w:rFonts w:ascii="Calibri" w:hAnsi="Calibri"/>
          <w:sz w:val="22"/>
        </w:rPr>
        <w:t xml:space="preserve"> produces grounded answers from retrieved chunks. For broad intents over many chunks it uses a parallel map-reduce strategy; otherwise it issues a single LLM call. Answers are streamed to the browser token-by-token.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7.1  Key Parameters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592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600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MAP_REDUCE_INTENTS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extraction, summary, analysis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Intents eligible for map-reduce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MAP_REDUCE_BATCH_SIZE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Chunks per parallel map call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MAP_REDUCE_MIN_CHUNKS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Minimum chunks to trigger map-reduce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MAP_REDUCE_MAX_WORKERS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Max parallel map batches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LLM_REQUEST_TIMEOUT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60 s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 single LLM call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MAP_BATCH_TIMEOUT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s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 map batch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7.2  Map-Reduce Strategy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When a broad-intent query retrieves many chunks, the generator avoids oversized context windows by splitting work: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**Map phase** — chunks are split into batches of 10 and processed in parallel (up to 30 workers); each call extracts relevant content from its batch or returns NONE.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**Reduce phase** — partial findings are merged by a final LLM call into one coherent, de-duplicated answer.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7.3  Streaming Protocol (SSE)</w:t>
      </w:r>
    </w:p>
    <w:p>
      <w:pPr>
        <w:spacing w:after="160" w:line="276" w:lineRule="auto"/>
      </w:pPr>
      <w:r>
        <w:rPr>
          <w:rFonts w:ascii="Consolas" w:hAnsi="Consolas"/>
          <w:color w:val="B12A2A"/>
          <w:sz w:val="21"/>
        </w:rPr>
        <w:t>generate_stream()</w:t>
      </w:r>
      <w:r>
        <w:rPr>
          <w:rFonts w:ascii="Calibri" w:hAnsi="Calibri"/>
          <w:sz w:val="22"/>
        </w:rPr>
        <w:t xml:space="preserve"> emits Server-Sent Events in this sequence: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B1F23"/>
                <w:sz w:val="18"/>
              </w:rPr>
              <w:t>{"type": "meta",  "group_id": str, "retrieved_chunks": [...], "intent": str}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{"type": "token", "text": str}        # repeated for each delta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{"type": "done",  "answer": str, "memory_summary": str}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{"type": "error", "error": str}        # on failure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Only the ANSWER section is streamed; the MEMORY_SUMMARY is buffered and returned in the final </w:t>
      </w:r>
      <w:r>
        <w:rPr>
          <w:rFonts w:ascii="Consolas" w:hAnsi="Consolas"/>
          <w:color w:val="B12A2A"/>
          <w:sz w:val="21"/>
        </w:rPr>
        <w:t>done</w:t>
      </w:r>
      <w:r>
        <w:rPr>
          <w:rFonts w:ascii="Calibri" w:hAnsi="Calibri"/>
          <w:sz w:val="22"/>
        </w:rPr>
        <w:t xml:space="preserve"> event. Every prompt enforces grounding rules — answer only from the supplied chunks, never fabricate values, and state plainly when the answer is not present.</w:t>
      </w: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8.  Conversation Memory System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The memory subsystem makes PDFRAG conversational. It classifies each query, groups related questions into topics, resolves follow-ups against prior turns, and summarizes long conversations in the background.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8.1  Query Classification</w:t>
      </w:r>
    </w:p>
    <w:p>
      <w:pPr>
        <w:spacing w:after="160" w:line="276" w:lineRule="auto"/>
      </w:pPr>
      <w:r>
        <w:rPr>
          <w:rFonts w:ascii="Consolas" w:hAnsi="Consolas"/>
          <w:color w:val="B12A2A"/>
          <w:sz w:val="21"/>
        </w:rPr>
        <w:t>LLMClassifier.classify_query()</w:t>
      </w:r>
      <w:r>
        <w:rPr>
          <w:rFonts w:ascii="Calibri" w:hAnsi="Calibri"/>
          <w:sz w:val="22"/>
        </w:rPr>
        <w:t xml:space="preserve"> returns a structured analysis of every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74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Values</w:t>
            </w:r>
          </w:p>
        </w:tc>
        <w:tc>
          <w:tcPr>
            <w:tcW w:type="dxa" w:w="316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dependency_type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independent / dependent / multi_group / ambiguous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Structural relationship to context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retrieval_intent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factual / summary / comparison / extraction / analysis / ambiguous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Question type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answer_source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 / previous_answer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Operate on the corpus or the last answer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retrieval_scope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specific / whole_document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Targeted vs whole-corpus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belongs_to_active_group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true / false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Continues the active topic?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standalone_query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Self-contained, retrieval-ready rewrite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sub_queries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list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Per-subject splits for multi_group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8.2  Dependency Types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**independent** — self-contained question; starts its own group.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**dependent** — only makes sense as a follow-up; resolved against the active group.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**multi_group** — compares or relates two or more subjects; split into sub-queries.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**ambiguous** — too vague to retrieve; the system asks for clarification (last resort).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cD6EA"/>
          <w:left w:val="single" w:sz="4" w:space="0" w:color="BcD6EA"/>
          <w:bottom w:val="single" w:sz="4" w:space="0" w:color="BcD6EA"/>
          <w:right w:val="single" w:sz="4" w:space="0" w:color="BcD6EA"/>
          <w:insideH w:val="single" w:sz="4" w:space="0" w:color="BcD6EA"/>
          <w:insideV w:val="single" w:sz="4" w:space="0" w:color="BcD6E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val="clear" w:color="auto" w:fill="E8F1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FB2"/>
                <w:sz w:val="20"/>
              </w:rPr>
              <w:t xml:space="preserve">Clarification loop:  </w:t>
            </w:r>
            <w:r>
              <w:rPr>
                <w:rFonts w:ascii="Calibri" w:hAnsi="Calibri"/>
                <w:sz w:val="20"/>
              </w:rPr>
              <w:t>If a turn is ambiguous, the next message is re-classified together with it — yielding one of three outcomes: CLARIFIES (combine), NEW QUESTION (use the new one), or STILL VAGUE (ask again).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8.3  Groups, Turns &amp; Persistence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A Group is a topic-scoped conversation. Each ConversationTurn stores the query, a thin memory_summary, the full_answer (used to resolve later follow-ups), and the dependency/intent labels. </w:t>
      </w:r>
      <w:r>
        <w:rPr>
          <w:rFonts w:ascii="Consolas" w:hAnsi="Consolas"/>
          <w:color w:val="B12A2A"/>
          <w:sz w:val="21"/>
        </w:rPr>
        <w:t>ConversationMemoryManager</w:t>
      </w:r>
      <w:r>
        <w:rPr>
          <w:rFonts w:ascii="Calibri" w:hAnsi="Calibri"/>
          <w:sz w:val="22"/>
        </w:rPr>
        <w:t xml:space="preserve"> coordinates an in-memory </w:t>
      </w:r>
      <w:r>
        <w:rPr>
          <w:rFonts w:ascii="Consolas" w:hAnsi="Consolas"/>
          <w:color w:val="B12A2A"/>
          <w:sz w:val="21"/>
        </w:rPr>
        <w:t>GroupMemory</w:t>
      </w:r>
      <w:r>
        <w:rPr>
          <w:rFonts w:ascii="Calibri" w:hAnsi="Calibri"/>
          <w:sz w:val="22"/>
        </w:rPr>
        <w:t xml:space="preserve"> with a ChromaDB-backed </w:t>
      </w:r>
      <w:r>
        <w:rPr>
          <w:rFonts w:ascii="Consolas" w:hAnsi="Consolas"/>
          <w:color w:val="B12A2A"/>
          <w:sz w:val="21"/>
        </w:rPr>
        <w:t>MemoryStore</w:t>
      </w:r>
      <w:r>
        <w:rPr>
          <w:rFonts w:ascii="Calibri" w:hAnsi="Calibri"/>
          <w:sz w:val="22"/>
        </w:rPr>
        <w:t xml:space="preserve"> that uses two collections — one for group metadata and one for summary embeddings (enabling semantic matching of new queries to existing topics).</w:t>
      </w: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9.  Multi-Group Processing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When a query compares multiple subjects (e.g. "compare X and Y"), a single combined embedding tends to favour whichever subject dominates the corpus. </w:t>
      </w:r>
      <w:r>
        <w:rPr>
          <w:rFonts w:ascii="Consolas" w:hAnsi="Consolas"/>
          <w:color w:val="B12A2A"/>
          <w:sz w:val="21"/>
        </w:rPr>
        <w:t>MultiGroupProcessor</w:t>
      </w:r>
      <w:r>
        <w:rPr>
          <w:rFonts w:ascii="Calibri" w:hAnsi="Calibri"/>
          <w:sz w:val="22"/>
        </w:rPr>
        <w:t xml:space="preserve"> instead retrieves each subject independently and in parallel, then merges the results with a balanced budget.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9.1  Elastic Water-Filling Allocation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Each subject shares a budget of </w:t>
      </w:r>
      <w:r>
        <w:rPr>
          <w:rFonts w:ascii="Consolas" w:hAnsi="Consolas"/>
          <w:color w:val="B12A2A"/>
          <w:sz w:val="21"/>
        </w:rPr>
        <w:t>PER_SUBJECT_SHARE × N</w:t>
      </w:r>
      <w:r>
        <w:rPr>
          <w:rFonts w:ascii="Calibri" w:hAnsi="Calibri"/>
          <w:sz w:val="22"/>
        </w:rPr>
        <w:t xml:space="preserve"> chunks (with </w:t>
      </w:r>
      <w:r>
        <w:rPr>
          <w:rFonts w:ascii="Consolas" w:hAnsi="Consolas"/>
          <w:color w:val="B12A2A"/>
          <w:sz w:val="21"/>
        </w:rPr>
        <w:t>PER_SUBJECT_SHARE = 10</w:t>
      </w:r>
      <w:r>
        <w:rPr>
          <w:rFonts w:ascii="Calibri" w:hAnsi="Calibri"/>
          <w:sz w:val="22"/>
        </w:rPr>
        <w:t>). Every subject is entitled to an equal slice, but a subject with fewer relevant chunks keeps only what it has and releases the slack to richer subjects. This is a max-min fair (water-filling) allocation: thin subjects are never padded with weak chunks, and rich subjects are never capped below the budget.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Available chunks</w:t>
            </w:r>
          </w:p>
        </w:tc>
        <w:tc>
          <w:tcPr>
            <w:tcW w:type="dxa" w:w="1296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Budget</w:t>
            </w:r>
          </w:p>
        </w:tc>
        <w:tc>
          <w:tcPr>
            <w:tcW w:type="dxa" w:w="2160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Allocation</w:t>
            </w:r>
          </w:p>
        </w:tc>
        <w:tc>
          <w:tcPr>
            <w:tcW w:type="dxa" w:w="3456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[15, 5]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[15, 5]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Thin side keeps 5; rich side absorbs slack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[30, 30]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[10, 10]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Both rich → even fair share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[8, 8]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[8, 8]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Both thin → no padding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[1, 100]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[1, 19]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Extreme skew handled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[20, 3, 20]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[14, 3, 13]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N-way redistribution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9.2  Allocation Algorithm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B1F23"/>
                <w:sz w:val="18"/>
              </w:rPr>
              <w:t>while remaining_budget &gt; 0 and active_subjects: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share = remaining_budget // len(active_subjects)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for subject in active_subjects: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  give = min(share, available[subject] - alloc[subject])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  alloc[subject] += give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  remaining_budget -= give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  if alloc[subject] &gt;= available[subject]: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        active_subjects.remove(subject)   # releases its slack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After allocation, each subject's selected chunks are merged and de-duplicated by </w:t>
      </w:r>
      <w:r>
        <w:rPr>
          <w:rFonts w:ascii="Consolas" w:hAnsi="Consolas"/>
          <w:color w:val="B12A2A"/>
          <w:sz w:val="21"/>
        </w:rPr>
        <w:t>(filename, chunk_index)</w:t>
      </w:r>
      <w:r>
        <w:rPr>
          <w:rFonts w:ascii="Calibri" w:hAnsi="Calibri"/>
          <w:sz w:val="22"/>
        </w:rPr>
        <w:t xml:space="preserve"> — keeping the highest score — and the unified set feeds the normal comparison generation path. </w:t>
      </w:r>
      <w:r>
        <w:rPr>
          <w:rFonts w:ascii="Consolas" w:hAnsi="Consolas"/>
          <w:color w:val="B12A2A"/>
          <w:sz w:val="21"/>
        </w:rPr>
        <w:t>ParallelExecutor</w:t>
      </w:r>
      <w:r>
        <w:rPr>
          <w:rFonts w:ascii="Calibri" w:hAnsi="Calibri"/>
          <w:sz w:val="22"/>
        </w:rPr>
        <w:t xml:space="preserve"> runs the per-subject retrievals concurrently.</w:t>
      </w: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10.  Background Summarization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 xml:space="preserve">To keep conversation context compact, </w:t>
      </w:r>
      <w:r>
        <w:rPr>
          <w:rFonts w:ascii="Consolas" w:hAnsi="Consolas"/>
          <w:color w:val="B12A2A"/>
          <w:sz w:val="21"/>
        </w:rPr>
        <w:t>BackgroundSummarizer</w:t>
      </w:r>
      <w:r>
        <w:rPr>
          <w:rFonts w:ascii="Calibri" w:hAnsi="Calibri"/>
          <w:sz w:val="22"/>
        </w:rPr>
        <w:t xml:space="preserve"> condenses long conversations without blocking queries.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Triggers when a group accumulates 5 or more unsummarized turns.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 xml:space="preserve">Runs on a </w:t>
      </w:r>
      <w:r>
        <w:rPr>
          <w:rFonts w:ascii="Consolas" w:hAnsi="Consolas"/>
          <w:color w:val="B12A2A"/>
          <w:sz w:val="20"/>
        </w:rPr>
        <w:t>ThreadPoolExecutor</w:t>
      </w:r>
      <w:r>
        <w:rPr>
          <w:rFonts w:ascii="Calibri" w:hAnsi="Calibri"/>
          <w:sz w:val="21"/>
        </w:rPr>
        <w:t xml:space="preserve"> (max_workers=3), off the request path.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 xml:space="preserve">Summarizes from each turn's rich </w:t>
      </w:r>
      <w:r>
        <w:rPr>
          <w:rFonts w:ascii="Consolas" w:hAnsi="Consolas"/>
          <w:color w:val="B12A2A"/>
          <w:sz w:val="20"/>
        </w:rPr>
        <w:t>full_answer</w:t>
      </w:r>
      <w:r>
        <w:rPr>
          <w:rFonts w:ascii="Calibri" w:hAnsi="Calibri"/>
          <w:sz w:val="21"/>
        </w:rPr>
        <w:t xml:space="preserve"> (not the thin memory summary).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Persists the summary first, then attaches its embedding separately — so an embedding failure never discards a successfully generated summary.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 xml:space="preserve">On completion: clears recent turns and sets </w:t>
      </w:r>
      <w:r>
        <w:rPr>
          <w:rFonts w:ascii="Consolas" w:hAnsi="Consolas"/>
          <w:color w:val="B12A2A"/>
          <w:sz w:val="20"/>
        </w:rPr>
        <w:t>summary_ready = True</w:t>
      </w:r>
      <w:r>
        <w:rPr>
          <w:rFonts w:ascii="Calibri" w:hAnsi="Calibri"/>
          <w:sz w:val="21"/>
        </w:rPr>
        <w:t>.</w:t>
      </w: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11.  REST API Reference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11.1  Documents &amp;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0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590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/status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System status, vector count, files, ingestion progress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/ingest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Upload &amp; process documents (returns 202 Accepted)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/delete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Delete all vectors for a given filename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/clear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Clear the entire vector store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11.2  Query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0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590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/query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Synchronous query → full answer + chunks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/query/stream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Streaming query over Server-Sent Events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/>
          <w:sz w:val="22"/>
        </w:rPr>
        <w:t>Request body for both query endpoints: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1B1F23"/>
                <w:sz w:val="18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"query":          "What is RAG?",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"top_k":          5,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"temperature":    0.2,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"group_id":       "optional-session-id",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 xml:space="preserve">    "top_k_override":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B1F23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6FB2"/>
          <w:sz w:val="30"/>
        </w:rPr>
        <w:t>11.3  Conversation Groups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456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4752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/groups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List all conversation groups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/group/create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Create a new group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/group/summarize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Trigger background summarization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/group/status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Check summarization status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/group/{id}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a group with its turns and summary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/group/{id}/history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conversation history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/group/{id}/summary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the group summary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/group/{id}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Rename a group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/group/{id}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Delete a group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onsolas" w:hAnsi="Consolas"/>
                <w:color w:val="B12A2A"/>
                <w:sz w:val="17"/>
              </w:rPr>
              <w:t>/group/{id}/turn/{turn_id}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Delete a single turn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12.  Frontend (Web UI)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The frontend is a single-page, framework-free interface (HTML/CSS/JS) served on port 3000. It handles uploads, displays per-file chunk previews, and renders streamed answers with source citations.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12.1  Layout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**Sidebar** — upload zone, chunk-mode selector, query settings (Top-K and temperature), file list with status badges, and store statistics.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**Main area** — scrollable chat history and an auto-resizing query input.</w:t>
      </w:r>
    </w:p>
    <w:p>
      <w:pPr>
        <w:pStyle w:val="ListBullet"/>
        <w:spacing w:after="60" w:line="264" w:lineRule="auto"/>
      </w:pPr>
      <w:r>
        <w:rPr>
          <w:rFonts w:ascii="Calibri" w:hAnsi="Calibri"/>
          <w:sz w:val="21"/>
        </w:rPr>
        <w:t>**Modal &amp; toasts** — full-chunk preview on click, and auto-dismissing notifications.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12.2  Upload &amp; Query Workflow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Drag-drop or select PDF/DOCX files; choose a chunk mode.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 xml:space="preserve">POST to </w:t>
      </w:r>
      <w:r>
        <w:rPr>
          <w:rFonts w:ascii="Consolas" w:hAnsi="Consolas"/>
          <w:color w:val="B12A2A"/>
          <w:sz w:val="20"/>
        </w:rPr>
        <w:t>/ingest</w:t>
      </w:r>
      <w:r>
        <w:rPr>
          <w:rFonts w:ascii="Calibri" w:hAnsi="Calibri"/>
          <w:sz w:val="21"/>
        </w:rPr>
        <w:t xml:space="preserve">; the UI polls </w:t>
      </w:r>
      <w:r>
        <w:rPr>
          <w:rFonts w:ascii="Consolas" w:hAnsi="Consolas"/>
          <w:color w:val="B12A2A"/>
          <w:sz w:val="20"/>
        </w:rPr>
        <w:t>/status</w:t>
      </w:r>
      <w:r>
        <w:rPr>
          <w:rFonts w:ascii="Calibri" w:hAnsi="Calibri"/>
          <w:sz w:val="21"/>
        </w:rPr>
        <w:t xml:space="preserve"> until each file reads completed.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 xml:space="preserve">Type a question; the UI streams </w:t>
      </w:r>
      <w:r>
        <w:rPr>
          <w:rFonts w:ascii="Consolas" w:hAnsi="Consolas"/>
          <w:color w:val="B12A2A"/>
          <w:sz w:val="20"/>
        </w:rPr>
        <w:t>/query/stream</w:t>
      </w:r>
      <w:r>
        <w:rPr>
          <w:rFonts w:ascii="Calibri" w:hAnsi="Calibri"/>
          <w:sz w:val="21"/>
        </w:rPr>
        <w:t xml:space="preserve"> and appends tokens live.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Render markdown + LaTeX (MathJax), then show collapsible source chips.</w:t>
      </w:r>
    </w:p>
    <w:p>
      <w:pPr>
        <w:pStyle w:val="Heading2"/>
      </w:pPr>
      <w:r>
        <w:rPr>
          <w:rFonts w:ascii="Calibri" w:hAnsi="Calibri"/>
          <w:color w:val="1F6FB2"/>
          <w:sz w:val="30"/>
        </w:rPr>
        <w:t>12.3  Answer Rendering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Answers support headings, bold/italic, lists, tables, inline code, and LaTeX. Math spans (</w:t>
      </w:r>
      <w:r>
        <w:rPr>
          <w:rFonts w:ascii="Consolas" w:hAnsi="Consolas"/>
          <w:color w:val="B12A2A"/>
          <w:sz w:val="21"/>
        </w:rPr>
        <w:t>$...$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\(...\)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B12A2A"/>
          <w:sz w:val="21"/>
        </w:rPr>
        <w:t>\[...\]</w:t>
      </w:r>
      <w:r>
        <w:rPr>
          <w:rFonts w:ascii="Calibri" w:hAnsi="Calibri"/>
          <w:sz w:val="22"/>
        </w:rPr>
        <w:t xml:space="preserve">) are protected from markdown processing and typeset by MathJax. A </w:t>
      </w:r>
      <w:r>
        <w:rPr>
          <w:rFonts w:ascii="Consolas" w:hAnsi="Consolas"/>
          <w:color w:val="B12A2A"/>
          <w:sz w:val="21"/>
        </w:rPr>
        <w:t>cleanText()</w:t>
      </w:r>
      <w:r>
        <w:rPr>
          <w:rFonts w:ascii="Calibri" w:hAnsi="Calibri"/>
          <w:sz w:val="22"/>
        </w:rPr>
        <w:t xml:space="preserve"> pass removes stray control characters before display.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cD6EA"/>
          <w:left w:val="single" w:sz="4" w:space="0" w:color="BcD6EA"/>
          <w:bottom w:val="single" w:sz="4" w:space="0" w:color="BcD6EA"/>
          <w:right w:val="single" w:sz="4" w:space="0" w:color="BcD6EA"/>
          <w:insideH w:val="single" w:sz="4" w:space="0" w:color="BcD6EA"/>
          <w:insideV w:val="single" w:sz="4" w:space="0" w:color="BcD6E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val="clear" w:color="auto" w:fill="E8F1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FB2"/>
                <w:sz w:val="20"/>
              </w:rPr>
              <w:t xml:space="preserve">Top-K toggle:  </w:t>
            </w:r>
            <w:r>
              <w:rPr>
                <w:rFonts w:ascii="Calibri" w:hAnsi="Calibri"/>
                <w:sz w:val="20"/>
              </w:rPr>
              <w:t xml:space="preserve">By default the slider is inert and the backend uses per-intent defaults. Enabling it sends </w:t>
            </w:r>
            <w:r>
              <w:rPr>
                <w:rFonts w:ascii="Consolas" w:hAnsi="Consolas"/>
                <w:color w:val="B12A2A"/>
                <w:sz w:val="19"/>
              </w:rPr>
              <w:t>top_k_override</w:t>
            </w:r>
            <w:r>
              <w:rPr>
                <w:rFonts w:ascii="Calibri" w:hAnsi="Calibri"/>
                <w:sz w:val="20"/>
              </w:rPr>
              <w:t>, which takes precedence over intent defaults for that query.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13.  Configuration Reference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Consolidated parameters across the system: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0D8"/>
          <w:left w:val="single" w:sz="4" w:space="0" w:color="C7D0D8"/>
          <w:bottom w:val="single" w:sz="4" w:space="0" w:color="C7D0D8"/>
          <w:right w:val="single" w:sz="4" w:space="0" w:color="C7D0D8"/>
          <w:insideH w:val="single" w:sz="4" w:space="0" w:color="C7D0D8"/>
          <w:insideV w:val="single" w:sz="4" w:space="0" w:color="C7D0D8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448"/>
            <w:shd w:val="clear" w:color="auto" w:fill="0F2A4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Backend port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8000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Server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Frontend port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3000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Server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Chunk size (default)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500 chars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Ingestion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Chunk overlap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chars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Ingestion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Semantic breakpoint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0.3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Ingestion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Semantic min / max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 / 1000 chars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Ingestion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Embedding model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text-embedding-3-small (1536-d)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Embedding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Embedding batch / workers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500 / 10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Embedding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Default Top-K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 chunks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Retrieval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 relevance threshold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0.25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Retrieval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Chunk relevance threshold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0.20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Retrieval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Chat model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gpt-4.1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Generation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Map-reduce batch / min / workers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/ 12 / 30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Generation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LLM / batch timeout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60 s / 30 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Generation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Overall query timeout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120 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Pipeline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Summarization threshold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 turns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Memory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BG summarizer workers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Memory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Group similarity threshold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Memory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Multi-group per-subject share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chunks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Multi-group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</w:p>
    <w:p>
      <w:pPr>
        <w:pStyle w:val="Heading1"/>
        <w:pBdr>
          <w:bottom w:val="single" w:sz="12" w:space="4" w:color="1F6FB2"/>
        </w:pBdr>
      </w:pPr>
      <w:r>
        <w:rPr>
          <w:rFonts w:ascii="Calibri" w:hAnsi="Calibri"/>
          <w:color w:val="0F2A4A"/>
          <w:sz w:val="40"/>
        </w:rPr>
        <w:t>14.  End-to-End Query Lifecycle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A complete trace of a comparison query, "compare slide wire bridge and meter bridge":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**Classify** — LLM tags it dependency_type=multi_group, retrieval_intent=comparison.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**Split** — sub_queries = ["slide wire bridge", "meter bridge"]; topics generated in parallel.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**Route** — the multi-group branch fires (multi_group + ≥2 subjects + no override).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**Balanced retrieve** — each subject retrieved in parallel with the comparison intent.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**Allocate** — water-filling splits the 20-chunk budget across the two subjects.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**Merge** — results de-duplicated by (filename, chunk_index), highest score kept.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**Generate** — the LLM streams a structured side-by-side comparison.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**Persist** — the turn is stored in a conversation group for future follow-ups.</w:t>
      </w:r>
    </w:p>
    <w:p/>
    <w:p>
      <w:pPr>
        <w:jc w:val="center"/>
      </w:pPr>
      <w:r>
        <w:rPr>
          <w:rFonts w:ascii="Calibri" w:hAnsi="Calibri"/>
          <w:i/>
          <w:color w:val="5B6B7B"/>
          <w:sz w:val="22"/>
        </w:rPr>
        <w:t>— End of Document —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B7B"/>
        <w:sz w:val="16"/>
      </w:rPr>
      <w:t xml:space="preserve">PDFRAG — Technical Documentation     |     Page </w:t>
    </w:r>
    <w:r>
      <w:rPr>
        <w:color w:val="5B6B7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