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多智能体方法论与团队分工（感知→策略→决策/</w:t>
      </w:r>
      <w:proofErr w:type="gramStart"/>
      <w:r w:rsidRPr="002A707E">
        <w:t>风控</w:t>
      </w:r>
      <w:proofErr w:type="gramEnd"/>
      <w:r w:rsidRPr="002A707E">
        <w:t>→执行）与“主席/基金经理”整合机制已清晰，作为系统</w:t>
      </w:r>
      <w:proofErr w:type="gramStart"/>
      <w:r w:rsidRPr="002A707E">
        <w:t>最</w:t>
      </w:r>
      <w:proofErr w:type="gramEnd"/>
      <w:r w:rsidRPr="002A707E">
        <w:t xml:space="preserve">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</w:t>
      </w:r>
      <w:proofErr w:type="spellStart"/>
      <w:r w:rsidRPr="002A707E">
        <w:t>FastAPI</w:t>
      </w:r>
      <w:proofErr w:type="spellEnd"/>
      <w:r w:rsidRPr="002A707E">
        <w:t xml:space="preserve">、SQLite；前端 </w:t>
      </w:r>
      <w:proofErr w:type="spellStart"/>
      <w:r w:rsidRPr="002A707E">
        <w:t>React+ECharts</w:t>
      </w:r>
      <w:proofErr w:type="spellEnd"/>
      <w:r w:rsidRPr="002A707E">
        <w:t>；orchestrator 把数据→因子→评分→组合→</w:t>
      </w:r>
      <w:proofErr w:type="gramStart"/>
      <w:r w:rsidRPr="002A707E">
        <w:t>回测串</w:t>
      </w:r>
      <w:proofErr w:type="gramEnd"/>
      <w:r w:rsidRPr="002A707E">
        <w:t xml:space="preserve">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 xml:space="preserve">agents / ingestion / factors / scoring / portfolio / </w:t>
      </w:r>
      <w:proofErr w:type="spellStart"/>
      <w:r w:rsidRPr="002A707E">
        <w:rPr>
          <w:b/>
          <w:bCs/>
        </w:rPr>
        <w:t>backtest</w:t>
      </w:r>
      <w:proofErr w:type="spellEnd"/>
      <w:r w:rsidRPr="002A707E">
        <w:rPr>
          <w:b/>
          <w:bCs/>
        </w:rPr>
        <w:t xml:space="preserve"> / sentiment / orchestrator / </w:t>
      </w:r>
      <w:proofErr w:type="spellStart"/>
      <w:r w:rsidRPr="002A707E">
        <w:rPr>
          <w:b/>
          <w:bCs/>
        </w:rPr>
        <w:t>api</w:t>
      </w:r>
      <w:proofErr w:type="spellEnd"/>
      <w:r w:rsidRPr="002A707E">
        <w:rPr>
          <w:b/>
          <w:bCs/>
        </w:rPr>
        <w:t xml:space="preserve">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</w:t>
      </w:r>
      <w:proofErr w:type="spellStart"/>
      <w:r w:rsidRPr="002A707E">
        <w:t>backtest</w:t>
      </w:r>
      <w:proofErr w:type="spellEnd"/>
      <w:r w:rsidRPr="002A707E">
        <w:t>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</w:t>
      </w:r>
      <w:proofErr w:type="spellStart"/>
      <w:r w:rsidRPr="002A707E">
        <w:t>prices_daily</w:t>
      </w:r>
      <w:proofErr w:type="spellEnd"/>
      <w:r w:rsidRPr="002A707E">
        <w:t>、fundamentals、</w:t>
      </w:r>
      <w:proofErr w:type="spellStart"/>
      <w:r w:rsidRPr="002A707E">
        <w:t>news_raw</w:t>
      </w:r>
      <w:proofErr w:type="spellEnd"/>
      <w:r w:rsidRPr="002A707E">
        <w:t>/</w:t>
      </w:r>
      <w:proofErr w:type="spellStart"/>
      <w:r w:rsidRPr="002A707E">
        <w:t>news_scores</w:t>
      </w:r>
      <w:proofErr w:type="spellEnd"/>
      <w:r w:rsidRPr="002A707E">
        <w:t>、</w:t>
      </w:r>
      <w:proofErr w:type="spellStart"/>
      <w:r w:rsidRPr="002A707E">
        <w:t>factors_daily</w:t>
      </w:r>
      <w:proofErr w:type="spellEnd"/>
      <w:r w:rsidRPr="002A707E">
        <w:t>、</w:t>
      </w:r>
      <w:proofErr w:type="spellStart"/>
      <w:r w:rsidRPr="002A707E">
        <w:t>scores_daily</w:t>
      </w:r>
      <w:proofErr w:type="spellEnd"/>
      <w:r w:rsidRPr="002A707E">
        <w:t>、portfolios、</w:t>
      </w:r>
      <w:proofErr w:type="spellStart"/>
      <w:r w:rsidRPr="002A707E">
        <w:t>backtest_results</w:t>
      </w:r>
      <w:proofErr w:type="spellEnd"/>
      <w:r w:rsidRPr="002A707E">
        <w:t>…）与 JSON 字段使用范围已定义；</w:t>
      </w:r>
      <w:proofErr w:type="gramStart"/>
      <w:r w:rsidRPr="002A707E">
        <w:t>后续落表</w:t>
      </w:r>
      <w:proofErr w:type="gramEnd"/>
      <w:r w:rsidRPr="002A707E">
        <w:t>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 xml:space="preserve">情绪)，并记录 </w:t>
      </w:r>
      <w:proofErr w:type="spellStart"/>
      <w:r w:rsidRPr="002A707E">
        <w:t>version_tag</w:t>
      </w:r>
      <w:proofErr w:type="spellEnd"/>
      <w:r w:rsidRPr="002A707E">
        <w:t>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角色清单与职责边界：</w:t>
      </w:r>
      <w:proofErr w:type="spellStart"/>
      <w:r w:rsidRPr="002A707E">
        <w:t>DataIngestor</w:t>
      </w:r>
      <w:proofErr w:type="spellEnd"/>
      <w:r w:rsidRPr="002A707E">
        <w:t xml:space="preserve"> → </w:t>
      </w:r>
      <w:proofErr w:type="spellStart"/>
      <w:r w:rsidRPr="002A707E">
        <w:t>DataCleaner</w:t>
      </w:r>
      <w:proofErr w:type="spellEnd"/>
      <w:r w:rsidRPr="002A707E">
        <w:t xml:space="preserve"> → </w:t>
      </w:r>
      <w:proofErr w:type="spellStart"/>
      <w:r w:rsidRPr="002A707E">
        <w:t>SignalResearcher</w:t>
      </w:r>
      <w:proofErr w:type="spellEnd"/>
      <w:r w:rsidRPr="002A707E">
        <w:t xml:space="preserve"> → </w:t>
      </w:r>
      <w:proofErr w:type="spellStart"/>
      <w:r w:rsidRPr="002A707E">
        <w:t>BacktestEngineer</w:t>
      </w:r>
      <w:proofErr w:type="spellEnd"/>
      <w:r w:rsidRPr="002A707E">
        <w:t xml:space="preserve"> → </w:t>
      </w:r>
      <w:proofErr w:type="spellStart"/>
      <w:r w:rsidRPr="002A707E">
        <w:t>RiskManager</w:t>
      </w:r>
      <w:proofErr w:type="spellEnd"/>
      <w:r w:rsidRPr="002A707E">
        <w:t xml:space="preserve"> → </w:t>
      </w:r>
      <w:proofErr w:type="spellStart"/>
      <w:r w:rsidRPr="002A707E">
        <w:t>PortfolioManager</w:t>
      </w:r>
      <w:proofErr w:type="spellEnd"/>
      <w:r w:rsidRPr="002A707E">
        <w:t xml:space="preserve"> → </w:t>
      </w:r>
      <w:proofErr w:type="spellStart"/>
      <w:r w:rsidRPr="002A707E">
        <w:t>ReportWriter</w:t>
      </w:r>
      <w:proofErr w:type="spellEnd"/>
      <w:r w:rsidRPr="002A707E">
        <w:t>；主席/基金经理做最终加权整合，风险</w:t>
      </w:r>
      <w:proofErr w:type="gramStart"/>
      <w:r w:rsidRPr="002A707E">
        <w:t>官具有</w:t>
      </w:r>
      <w:proofErr w:type="gramEnd"/>
      <w:r w:rsidRPr="002A707E">
        <w:t xml:space="preserve">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</w:t>
      </w:r>
      <w:proofErr w:type="spellStart"/>
      <w:r w:rsidRPr="002A707E">
        <w:t>trace_id</w:t>
      </w:r>
      <w:proofErr w:type="spellEnd"/>
      <w:r w:rsidRPr="002A707E">
        <w:t xml:space="preserve">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里程碑 0–6 的“目标—接口—可视化—DoD”闭环验收清单已经给出，便于按周落地与演示（单票页→情绪→评分→组合→</w:t>
      </w:r>
      <w:proofErr w:type="gramStart"/>
      <w:r w:rsidRPr="002A707E">
        <w:t>回测</w:t>
      </w:r>
      <w:proofErr w:type="gramEnd"/>
      <w:r w:rsidRPr="002A707E">
        <w:t xml:space="preserve">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</w:t>
      </w:r>
      <w:proofErr w:type="spellStart"/>
      <w:r w:rsidRPr="002A707E">
        <w:t>Ingest+Clean→Research+Backtest→Risk+PM+Report</w:t>
      </w:r>
      <w:proofErr w:type="spellEnd"/>
      <w:r w:rsidRPr="002A707E">
        <w:t>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proofErr w:type="spellStart"/>
      <w:r w:rsidRPr="002A707E">
        <w:t>AlphaVantage</w:t>
      </w:r>
      <w:proofErr w:type="spellEnd"/>
      <w:r w:rsidRPr="002A707E">
        <w:t xml:space="preserve">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</w:t>
      </w:r>
      <w:proofErr w:type="spellStart"/>
      <w:r w:rsidRPr="002A707E">
        <w:t>AlphaVantage</w:t>
      </w:r>
      <w:proofErr w:type="spellEnd"/>
      <w:r w:rsidRPr="002A707E">
        <w:t>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</w:t>
      </w:r>
      <w:proofErr w:type="gramStart"/>
      <w:r w:rsidRPr="002A707E">
        <w:t>饼图设计</w:t>
      </w:r>
      <w:proofErr w:type="gramEnd"/>
      <w:r w:rsidRPr="002A707E">
        <w:t>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 xml:space="preserve">：统一到 0–100，含 </w:t>
      </w:r>
      <w:proofErr w:type="spellStart"/>
      <w:r w:rsidRPr="002A707E">
        <w:t>version_tag</w:t>
      </w:r>
      <w:proofErr w:type="spellEnd"/>
      <w:r w:rsidRPr="002A707E">
        <w:t>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B05A77" w:rsidP="00B05A77">
      <w:r w:rsidRPr="00B05A77">
        <w:pict w14:anchorId="067A16F5">
          <v:rect id="_x0000_i1044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 w:rsidP="00B05A77">
      <w:pPr>
        <w:numPr>
          <w:ilvl w:val="0"/>
          <w:numId w:val="10"/>
        </w:numPr>
      </w:pPr>
      <w:proofErr w:type="spellStart"/>
      <w:r w:rsidRPr="00B05A77">
        <w:rPr>
          <w:b/>
          <w:bCs/>
        </w:rPr>
        <w:t>DataIngestor</w:t>
      </w:r>
      <w:proofErr w:type="spellEnd"/>
      <w:r w:rsidRPr="00B05A77">
        <w:rPr>
          <w:b/>
          <w:bCs/>
        </w:rPr>
        <w:t xml:space="preserve"> / </w:t>
      </w:r>
      <w:proofErr w:type="spellStart"/>
      <w:r w:rsidRPr="00B05A77">
        <w:rPr>
          <w:b/>
          <w:bCs/>
        </w:rPr>
        <w:t>DataCleaner</w:t>
      </w:r>
      <w:proofErr w:type="spellEnd"/>
      <w:r w:rsidRPr="00B05A77">
        <w:br/>
        <w:t xml:space="preserve">从 </w:t>
      </w:r>
      <w:proofErr w:type="spellStart"/>
      <w:r w:rsidRPr="00B05A77">
        <w:t>AlphaVantage</w:t>
      </w:r>
      <w:proofErr w:type="spellEnd"/>
      <w:r w:rsidRPr="00B05A77">
        <w:t>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</w:t>
      </w:r>
      <w:proofErr w:type="gramStart"/>
      <w:r w:rsidRPr="00B05A77">
        <w:t>与落库</w:t>
      </w:r>
      <w:proofErr w:type="gramEnd"/>
      <w:r w:rsidRPr="00B05A77">
        <w:t>。</w:t>
      </w:r>
    </w:p>
    <w:p w14:paraId="0BFA147D" w14:textId="77777777" w:rsidR="00B05A77" w:rsidRPr="00B05A77" w:rsidRDefault="00B05A77" w:rsidP="00B05A77">
      <w:pPr>
        <w:numPr>
          <w:ilvl w:val="0"/>
          <w:numId w:val="10"/>
        </w:numPr>
      </w:pPr>
      <w:proofErr w:type="spellStart"/>
      <w:r w:rsidRPr="00B05A77">
        <w:rPr>
          <w:b/>
          <w:bCs/>
        </w:rPr>
        <w:t>SignalResearcher</w:t>
      </w:r>
      <w:proofErr w:type="spellEnd"/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已完成因子抽取接口；兼容 </w:t>
      </w:r>
      <w:proofErr w:type="spellStart"/>
      <w:r w:rsidRPr="00B05A77">
        <w:t>AgentContext</w:t>
      </w:r>
      <w:proofErr w:type="spellEnd"/>
      <w:r w:rsidRPr="00B05A77">
        <w:t xml:space="preserve"> | </w:t>
      </w:r>
      <w:proofErr w:type="spellStart"/>
      <w:r w:rsidRPr="00B05A77">
        <w:t>dict</w:t>
      </w:r>
      <w:proofErr w:type="spellEnd"/>
      <w:r w:rsidRPr="00B05A77">
        <w:t xml:space="preserve">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</w:t>
      </w:r>
      <w:proofErr w:type="gramStart"/>
      <w:r w:rsidRPr="00B05A77">
        <w:t>测验证</w:t>
      </w:r>
      <w:proofErr w:type="gramEnd"/>
      <w:r w:rsidRPr="00B05A77">
        <w:t xml:space="preserve"> factors 字段输出。</w:t>
      </w:r>
    </w:p>
    <w:p w14:paraId="13F0B583" w14:textId="77777777" w:rsidR="00B05A77" w:rsidRPr="00B05A77" w:rsidRDefault="00B05A77" w:rsidP="00B05A77">
      <w:pPr>
        <w:numPr>
          <w:ilvl w:val="0"/>
          <w:numId w:val="10"/>
        </w:numPr>
      </w:pPr>
      <w:proofErr w:type="spellStart"/>
      <w:r w:rsidRPr="00B05A77">
        <w:rPr>
          <w:b/>
          <w:bCs/>
        </w:rPr>
        <w:t>RiskManager</w:t>
      </w:r>
      <w:proofErr w:type="spellEnd"/>
      <w:r w:rsidRPr="00B05A77">
        <w:br/>
        <w:t>提供单票、行业、</w:t>
      </w:r>
      <w:proofErr w:type="gramStart"/>
      <w:r w:rsidRPr="00B05A77">
        <w:t>仓位</w:t>
      </w:r>
      <w:proofErr w:type="gramEnd"/>
      <w:r w:rsidRPr="00B05A77">
        <w:t>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 w:rsidP="00B05A77">
      <w:pPr>
        <w:numPr>
          <w:ilvl w:val="0"/>
          <w:numId w:val="10"/>
        </w:numPr>
      </w:pPr>
      <w:proofErr w:type="spellStart"/>
      <w:r w:rsidRPr="00B05A77">
        <w:rPr>
          <w:b/>
          <w:bCs/>
        </w:rPr>
        <w:t>PortfolioManager</w:t>
      </w:r>
      <w:proofErr w:type="spellEnd"/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</w:t>
      </w:r>
      <w:proofErr w:type="spellStart"/>
      <w:r w:rsidRPr="00B05A77">
        <w:t>RiskManager</w:t>
      </w:r>
      <w:proofErr w:type="spellEnd"/>
      <w:r w:rsidRPr="00B05A77">
        <w:t xml:space="preserve"> 串联；支持快照持久化。</w:t>
      </w:r>
    </w:p>
    <w:p w14:paraId="2BE01247" w14:textId="77777777" w:rsidR="00B05A77" w:rsidRPr="00B05A77" w:rsidRDefault="00B05A77" w:rsidP="00B05A77">
      <w:pPr>
        <w:numPr>
          <w:ilvl w:val="0"/>
          <w:numId w:val="10"/>
        </w:numPr>
      </w:pPr>
      <w:proofErr w:type="spellStart"/>
      <w:r w:rsidRPr="00B05A77">
        <w:rPr>
          <w:b/>
          <w:bCs/>
        </w:rPr>
        <w:t>BacktestEngineer</w:t>
      </w:r>
      <w:proofErr w:type="spellEnd"/>
      <w:r w:rsidRPr="00B05A77">
        <w:br/>
        <w:t>简化</w:t>
      </w:r>
      <w:proofErr w:type="gramStart"/>
      <w:r w:rsidRPr="00B05A77">
        <w:t>版回测</w:t>
      </w:r>
      <w:proofErr w:type="gramEnd"/>
      <w:r w:rsidRPr="00B05A77">
        <w:t>引擎，支持窗口</w:t>
      </w:r>
      <w:proofErr w:type="gramStart"/>
      <w:r w:rsidRPr="00B05A77">
        <w:t>期回测与</w:t>
      </w:r>
      <w:proofErr w:type="gramEnd"/>
      <w:r w:rsidRPr="00B05A77">
        <w:t xml:space="preserve">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</w:t>
      </w:r>
      <w:proofErr w:type="spellStart"/>
      <w:r w:rsidRPr="00B05A77">
        <w:t>propose_backtest</w:t>
      </w:r>
      <w:proofErr w:type="spellEnd"/>
      <w:r w:rsidRPr="00B05A77">
        <w:t xml:space="preserve"> 流程中联通。</w:t>
      </w:r>
    </w:p>
    <w:p w14:paraId="4E2A0921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 w:rsidP="00B05A77">
      <w:pPr>
        <w:numPr>
          <w:ilvl w:val="0"/>
          <w:numId w:val="11"/>
        </w:num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 w:rsidP="00B05A77">
      <w:pPr>
        <w:numPr>
          <w:ilvl w:val="1"/>
          <w:numId w:val="11"/>
        </w:numPr>
      </w:pPr>
      <w:r w:rsidRPr="00B05A77">
        <w:t>/</w:t>
      </w:r>
      <w:proofErr w:type="gramStart"/>
      <w:r w:rsidRPr="00B05A77">
        <w:t>dispatch</w:t>
      </w:r>
      <w:proofErr w:type="gramEnd"/>
      <w:r w:rsidRPr="00B05A77">
        <w:t>: Ingest → Clean → Research</w:t>
      </w:r>
    </w:p>
    <w:p w14:paraId="577235D2" w14:textId="77777777" w:rsidR="00B05A77" w:rsidRPr="00B05A77" w:rsidRDefault="00B05A77" w:rsidP="00B05A77">
      <w:pPr>
        <w:numPr>
          <w:ilvl w:val="1"/>
          <w:numId w:val="11"/>
        </w:numPr>
      </w:pPr>
      <w:r w:rsidRPr="00B05A77">
        <w:t>/</w:t>
      </w:r>
      <w:proofErr w:type="gramStart"/>
      <w:r w:rsidRPr="00B05A77">
        <w:t>propose</w:t>
      </w:r>
      <w:proofErr w:type="gramEnd"/>
      <w:r w:rsidRPr="00B05A77">
        <w:t>: Portfolio → Risk → fallback</w:t>
      </w:r>
    </w:p>
    <w:p w14:paraId="53878B56" w14:textId="77777777" w:rsidR="00B05A77" w:rsidRPr="00B05A77" w:rsidRDefault="00B05A77" w:rsidP="00B05A77">
      <w:pPr>
        <w:numPr>
          <w:ilvl w:val="1"/>
          <w:numId w:val="11"/>
        </w:numPr>
      </w:pPr>
      <w:r w:rsidRPr="00B05A77">
        <w:t>/</w:t>
      </w:r>
      <w:proofErr w:type="spellStart"/>
      <w:r w:rsidRPr="00B05A77">
        <w:t>propose_backtest</w:t>
      </w:r>
      <w:proofErr w:type="spellEnd"/>
      <w:r w:rsidRPr="00B05A77">
        <w:t xml:space="preserve">: Propose → Risk → </w:t>
      </w:r>
      <w:proofErr w:type="spellStart"/>
      <w:r w:rsidRPr="00B05A77">
        <w:t>Backtest</w:t>
      </w:r>
      <w:proofErr w:type="spellEnd"/>
      <w:r w:rsidRPr="00B05A77">
        <w:t xml:space="preserve"> → 可视化结果</w:t>
      </w:r>
    </w:p>
    <w:p w14:paraId="11F9381D" w14:textId="77777777" w:rsidR="00B05A77" w:rsidRPr="00B05A77" w:rsidRDefault="00B05A77" w:rsidP="00B05A77">
      <w:pPr>
        <w:numPr>
          <w:ilvl w:val="0"/>
          <w:numId w:val="11"/>
        </w:numPr>
      </w:pPr>
      <w:r w:rsidRPr="00B05A77">
        <w:rPr>
          <w:b/>
          <w:bCs/>
        </w:rPr>
        <w:t>Pipeline</w:t>
      </w:r>
      <w:r w:rsidRPr="00B05A77">
        <w:br/>
        <w:t xml:space="preserve">提供 </w:t>
      </w:r>
      <w:proofErr w:type="spellStart"/>
      <w:r w:rsidRPr="00B05A77">
        <w:t>run_pipeline</w:t>
      </w:r>
      <w:proofErr w:type="spellEnd"/>
      <w:r w:rsidRPr="00B05A77">
        <w:t xml:space="preserve"> / </w:t>
      </w:r>
      <w:proofErr w:type="spellStart"/>
      <w:r w:rsidRPr="00B05A77">
        <w:t>run_portfolio_pipeline</w:t>
      </w:r>
      <w:proofErr w:type="spellEnd"/>
      <w:r w:rsidRPr="00B05A77">
        <w:t xml:space="preserve"> 封装，</w:t>
      </w:r>
      <w:proofErr w:type="gramStart"/>
      <w:r w:rsidRPr="00B05A77">
        <w:t>单测已通过</w:t>
      </w:r>
      <w:proofErr w:type="gramEnd"/>
      <w:r w:rsidRPr="00B05A77">
        <w:t>。</w:t>
      </w:r>
    </w:p>
    <w:p w14:paraId="20EA6A28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 w:rsidP="00B05A77">
      <w:pPr>
        <w:numPr>
          <w:ilvl w:val="0"/>
          <w:numId w:val="12"/>
        </w:num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 w:rsidP="00B05A77">
      <w:pPr>
        <w:numPr>
          <w:ilvl w:val="0"/>
          <w:numId w:val="12"/>
        </w:num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 w:rsidP="00B05A77">
      <w:pPr>
        <w:numPr>
          <w:ilvl w:val="0"/>
          <w:numId w:val="13"/>
        </w:numPr>
      </w:pPr>
      <w:r w:rsidRPr="00B05A77">
        <w:t>SQLite 已建立基础 schema。</w:t>
      </w:r>
    </w:p>
    <w:p w14:paraId="65982E1C" w14:textId="77777777" w:rsidR="00B05A77" w:rsidRPr="00B05A77" w:rsidRDefault="00B05A77" w:rsidP="00B05A77">
      <w:pPr>
        <w:numPr>
          <w:ilvl w:val="0"/>
          <w:numId w:val="13"/>
        </w:numPr>
      </w:pPr>
      <w:r w:rsidRPr="00B05A77">
        <w:t xml:space="preserve">/propose 返回结果可落盘至 </w:t>
      </w:r>
      <w:proofErr w:type="spellStart"/>
      <w:r w:rsidRPr="00B05A77">
        <w:t>portfolio_snapshots</w:t>
      </w:r>
      <w:proofErr w:type="spellEnd"/>
      <w:r w:rsidRPr="00B05A77">
        <w:t xml:space="preserve"> / </w:t>
      </w:r>
      <w:proofErr w:type="spellStart"/>
      <w:r w:rsidRPr="00B05A77">
        <w:t>backtest_results</w:t>
      </w:r>
      <w:proofErr w:type="spellEnd"/>
      <w:r w:rsidRPr="00B05A77">
        <w:t>。</w:t>
      </w:r>
    </w:p>
    <w:p w14:paraId="1A2DC935" w14:textId="77777777" w:rsidR="00B05A77" w:rsidRPr="00B05A77" w:rsidRDefault="00B05A77" w:rsidP="00B05A77">
      <w:pPr>
        <w:numPr>
          <w:ilvl w:val="0"/>
          <w:numId w:val="13"/>
        </w:numPr>
      </w:pPr>
      <w:r w:rsidRPr="00B05A77">
        <w:t>单</w:t>
      </w:r>
      <w:proofErr w:type="gramStart"/>
      <w:r w:rsidRPr="00B05A77">
        <w:t>测验证</w:t>
      </w:r>
      <w:proofErr w:type="gramEnd"/>
      <w:r w:rsidRPr="00B05A77">
        <w:t>了版本控制与快照回放。</w:t>
      </w:r>
    </w:p>
    <w:p w14:paraId="698CB258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 w:rsidP="00B05A77">
      <w:pPr>
        <w:numPr>
          <w:ilvl w:val="0"/>
          <w:numId w:val="14"/>
        </w:numPr>
      </w:pPr>
      <w:r w:rsidRPr="00B05A77">
        <w:rPr>
          <w:b/>
          <w:bCs/>
        </w:rPr>
        <w:t xml:space="preserve">20 </w:t>
      </w:r>
      <w:proofErr w:type="gramStart"/>
      <w:r w:rsidRPr="00B05A77">
        <w:rPr>
          <w:b/>
          <w:bCs/>
        </w:rPr>
        <w:t>个</w:t>
      </w:r>
      <w:proofErr w:type="gramEnd"/>
      <w:r w:rsidRPr="00B05A77">
        <w:rPr>
          <w:b/>
          <w:bCs/>
        </w:rPr>
        <w:t>单</w:t>
      </w:r>
      <w:proofErr w:type="gramStart"/>
      <w:r w:rsidRPr="00B05A77">
        <w:rPr>
          <w:b/>
          <w:bCs/>
        </w:rPr>
        <w:t>测全部</w:t>
      </w:r>
      <w:proofErr w:type="gramEnd"/>
      <w:r w:rsidRPr="00B05A77">
        <w:rPr>
          <w:b/>
          <w:bCs/>
        </w:rPr>
        <w:t>通过</w:t>
      </w:r>
      <w:r w:rsidRPr="00B05A77">
        <w:t>（</w:t>
      </w:r>
      <w:proofErr w:type="spellStart"/>
      <w:r w:rsidRPr="00B05A77">
        <w:t>pytest</w:t>
      </w:r>
      <w:proofErr w:type="spellEnd"/>
      <w:r w:rsidRPr="00B05A77">
        <w:t xml:space="preserve"> -q backend/tests）。</w:t>
      </w:r>
    </w:p>
    <w:p w14:paraId="61BB711F" w14:textId="77777777" w:rsidR="00B05A77" w:rsidRPr="00B05A77" w:rsidRDefault="00B05A77" w:rsidP="00B05A77">
      <w:pPr>
        <w:numPr>
          <w:ilvl w:val="0"/>
          <w:numId w:val="14"/>
        </w:numPr>
      </w:pPr>
      <w:r w:rsidRPr="00B05A77">
        <w:t>包含研究链、组合、回测、持久化、API mock 等全链路。</w:t>
      </w:r>
    </w:p>
    <w:p w14:paraId="6EEFAB91" w14:textId="77777777" w:rsidR="00B05A77" w:rsidRPr="00B05A77" w:rsidRDefault="00B05A77" w:rsidP="00B05A77">
      <w:pPr>
        <w:numPr>
          <w:ilvl w:val="0"/>
          <w:numId w:val="14"/>
        </w:numPr>
      </w:pPr>
      <w:proofErr w:type="spellStart"/>
      <w:r w:rsidRPr="00B05A77">
        <w:t>pytest</w:t>
      </w:r>
      <w:proofErr w:type="spellEnd"/>
      <w:r w:rsidRPr="00B05A77">
        <w:t>-html 报告已归档（unit.html）。</w:t>
      </w:r>
    </w:p>
    <w:p w14:paraId="7B95DCCC" w14:textId="77777777" w:rsidR="00B05A77" w:rsidRPr="00B05A77" w:rsidRDefault="00B05A77" w:rsidP="00B05A77">
      <w:r w:rsidRPr="00B05A77">
        <w:pict w14:anchorId="14CF7585">
          <v:rect id="_x0000_i1045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 w:rsidP="00B05A77">
      <w:pPr>
        <w:numPr>
          <w:ilvl w:val="0"/>
          <w:numId w:val="15"/>
        </w:num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 w:rsidP="00B05A77">
      <w:pPr>
        <w:numPr>
          <w:ilvl w:val="0"/>
          <w:numId w:val="15"/>
        </w:num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</w:t>
      </w:r>
      <w:proofErr w:type="gramStart"/>
      <w:r w:rsidRPr="00B05A77">
        <w:t>回测曲线</w:t>
      </w:r>
      <w:proofErr w:type="gramEnd"/>
      <w:r w:rsidRPr="00B05A77">
        <w:t>，接入前端 monitor 页面。</w:t>
      </w:r>
    </w:p>
    <w:p w14:paraId="0C549014" w14:textId="77777777" w:rsidR="00B05A77" w:rsidRPr="00B05A77" w:rsidRDefault="00B05A77" w:rsidP="00B05A77">
      <w:pPr>
        <w:numPr>
          <w:ilvl w:val="0"/>
          <w:numId w:val="15"/>
        </w:num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Pr="002A707E" w:rsidRDefault="002A707E" w:rsidP="002A707E">
      <w:pPr>
        <w:rPr>
          <w:rFonts w:hint="eastAsia"/>
        </w:rPr>
      </w:pPr>
    </w:p>
    <w:p w14:paraId="6C43E595" w14:textId="71C28DCB" w:rsidR="00291513" w:rsidRPr="002A707E" w:rsidRDefault="00291513">
      <w:pPr>
        <w:rPr>
          <w:rFonts w:hint="eastAsia"/>
        </w:rPr>
      </w:pPr>
    </w:p>
    <w:sectPr w:rsidR="00291513" w:rsidRPr="002A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5229"/>
    <w:multiLevelType w:val="multilevel"/>
    <w:tmpl w:val="5FEA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655ED"/>
    <w:multiLevelType w:val="multilevel"/>
    <w:tmpl w:val="33D27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10"/>
  </w:num>
  <w:num w:numId="2" w16cid:durableId="1230261591">
    <w:abstractNumId w:val="9"/>
  </w:num>
  <w:num w:numId="3" w16cid:durableId="387144812">
    <w:abstractNumId w:val="8"/>
  </w:num>
  <w:num w:numId="4" w16cid:durableId="1900704252">
    <w:abstractNumId w:val="13"/>
  </w:num>
  <w:num w:numId="5" w16cid:durableId="1368291023">
    <w:abstractNumId w:val="6"/>
  </w:num>
  <w:num w:numId="6" w16cid:durableId="1978800495">
    <w:abstractNumId w:val="5"/>
  </w:num>
  <w:num w:numId="7" w16cid:durableId="1702437250">
    <w:abstractNumId w:val="12"/>
  </w:num>
  <w:num w:numId="8" w16cid:durableId="2070037084">
    <w:abstractNumId w:val="11"/>
  </w:num>
  <w:num w:numId="9" w16cid:durableId="321586134">
    <w:abstractNumId w:val="2"/>
  </w:num>
  <w:num w:numId="10" w16cid:durableId="1383363515">
    <w:abstractNumId w:val="0"/>
  </w:num>
  <w:num w:numId="11" w16cid:durableId="1710446750">
    <w:abstractNumId w:val="4"/>
  </w:num>
  <w:num w:numId="12" w16cid:durableId="1130637298">
    <w:abstractNumId w:val="14"/>
  </w:num>
  <w:num w:numId="13" w16cid:durableId="771822452">
    <w:abstractNumId w:val="7"/>
  </w:num>
  <w:num w:numId="14" w16cid:durableId="1313177052">
    <w:abstractNumId w:val="1"/>
  </w:num>
  <w:num w:numId="15" w16cid:durableId="114701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291513"/>
    <w:rsid w:val="002A707E"/>
    <w:rsid w:val="00477F94"/>
    <w:rsid w:val="00954ED8"/>
    <w:rsid w:val="00B05A77"/>
    <w:rsid w:val="00B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448</Words>
  <Characters>2558</Characters>
  <Application>Microsoft Office Word</Application>
  <DocSecurity>0</DocSecurity>
  <Lines>21</Lines>
  <Paragraphs>5</Paragraphs>
  <ScaleCrop>false</ScaleCrop>
  <Company>111.com.cn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2</cp:revision>
  <dcterms:created xsi:type="dcterms:W3CDTF">2025-09-14T09:39:00Z</dcterms:created>
  <dcterms:modified xsi:type="dcterms:W3CDTF">2025-09-16T06:05:00Z</dcterms:modified>
</cp:coreProperties>
</file>